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1D2" w:rsidRPr="005361D2" w:rsidRDefault="005361D2" w:rsidP="005361D2">
      <w:pPr>
        <w:keepNext/>
        <w:spacing w:after="180"/>
        <w:jc w:val="right"/>
        <w:rPr>
          <w:rFonts w:ascii="Book Antiqua" w:hAnsi="Book Antiqua"/>
          <w:bCs/>
        </w:rPr>
      </w:pPr>
      <w:r w:rsidRPr="005361D2">
        <w:rPr>
          <w:rFonts w:ascii="Book Antiqua" w:hAnsi="Book Antiqua"/>
          <w:bCs/>
        </w:rPr>
        <w:t>Yerba Buena, 05 de Enero de 2007</w:t>
      </w:r>
    </w:p>
    <w:p w:rsidR="005361D2" w:rsidRPr="005361D2" w:rsidRDefault="005361D2" w:rsidP="005361D2">
      <w:pPr>
        <w:keepNext/>
        <w:spacing w:before="480" w:after="180"/>
        <w:rPr>
          <w:rFonts w:ascii="Book Antiqua" w:hAnsi="Book Antiqua"/>
          <w:b/>
          <w:bCs/>
        </w:rPr>
      </w:pPr>
      <w:r w:rsidRPr="005361D2">
        <w:rPr>
          <w:rFonts w:ascii="Book Antiqua" w:hAnsi="Book Antiqua"/>
          <w:b/>
          <w:bCs/>
        </w:rPr>
        <w:t>ORDENANZA Nº 1564</w:t>
      </w:r>
    </w:p>
    <w:p w:rsidR="005361D2" w:rsidRPr="005361D2" w:rsidRDefault="005361D2" w:rsidP="005361D2">
      <w:pPr>
        <w:keepNext/>
        <w:spacing w:before="240" w:after="60"/>
        <w:rPr>
          <w:rFonts w:ascii="Book Antiqua" w:hAnsi="Book Antiqua"/>
          <w:b/>
        </w:rPr>
      </w:pPr>
      <w:r w:rsidRPr="005361D2">
        <w:rPr>
          <w:rFonts w:ascii="Book Antiqua" w:hAnsi="Book Antiqua"/>
          <w:b/>
        </w:rPr>
        <w:t>VISTO: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La necesidad de unificar y ordenar el servicio público de pasajeros que prestan en el Municipio los Taxis y Remís</w:t>
      </w:r>
      <w:r>
        <w:rPr>
          <w:rFonts w:ascii="Book Antiqua" w:hAnsi="Book Antiqua"/>
        </w:rPr>
        <w:t xml:space="preserve">; </w:t>
      </w:r>
    </w:p>
    <w:p w:rsidR="005361D2" w:rsidRPr="005361D2" w:rsidRDefault="005361D2" w:rsidP="005361D2">
      <w:pPr>
        <w:keepNext/>
        <w:spacing w:before="240" w:after="60"/>
        <w:rPr>
          <w:rFonts w:ascii="Book Antiqua" w:hAnsi="Book Antiqua"/>
          <w:b/>
        </w:rPr>
      </w:pPr>
      <w:r w:rsidRPr="005361D2">
        <w:rPr>
          <w:rFonts w:ascii="Book Antiqua" w:hAnsi="Book Antiqua"/>
          <w:b/>
        </w:rPr>
        <w:t>CONSIDERANDO: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Que en concordancia con lo expuesto en el</w:t>
      </w:r>
      <w:r>
        <w:rPr>
          <w:rFonts w:ascii="Book Antiqua" w:hAnsi="Book Antiqua"/>
        </w:rPr>
        <w:t xml:space="preserve"> visto </w:t>
      </w:r>
      <w:r w:rsidR="001D00D9" w:rsidRPr="005361D2">
        <w:rPr>
          <w:rFonts w:ascii="Book Antiqua" w:hAnsi="Book Antiqua"/>
        </w:rPr>
        <w:t>es necesario contar con un sustento legal para poder encuadrar las disposiciones inherentes al funcionamiento del Servicio Automóvil de</w:t>
      </w:r>
      <w:r w:rsidR="004B7D03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Alquiler Yerba Buena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</w:p>
    <w:p w:rsidR="00EE76BA" w:rsidRPr="005361D2" w:rsidRDefault="00E155D5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Que ello implica derogar la Ordenanza N</w:t>
      </w:r>
      <w:r w:rsidR="005361D2">
        <w:rPr>
          <w:rFonts w:ascii="Book Antiqua" w:hAnsi="Book Antiqua"/>
        </w:rPr>
        <w:t xml:space="preserve">º </w:t>
      </w:r>
      <w:r w:rsidRPr="005361D2">
        <w:rPr>
          <w:rFonts w:ascii="Book Antiqua" w:hAnsi="Book Antiqua"/>
        </w:rPr>
        <w:t>773/96 que establece las normativas inherentes al funcionamiento del servicio público de Remís y la Ordenanza N</w:t>
      </w:r>
      <w:r w:rsidR="005361D2">
        <w:rPr>
          <w:rFonts w:ascii="Book Antiqua" w:hAnsi="Book Antiqua"/>
        </w:rPr>
        <w:t xml:space="preserve">º </w:t>
      </w:r>
      <w:r w:rsidRPr="005361D2">
        <w:rPr>
          <w:rFonts w:ascii="Book Antiqua" w:hAnsi="Book Antiqua"/>
        </w:rPr>
        <w:t>1185/01 que regula el servicio de Taxis</w:t>
      </w:r>
      <w:r w:rsidR="005361D2">
        <w:rPr>
          <w:rFonts w:ascii="Book Antiqua" w:hAnsi="Book Antiqua"/>
        </w:rPr>
        <w:t xml:space="preserve">;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Que es necesario regular y establecer pautas claras con respecto al normal funcionamiento de este servicio público que en definitiva redundaría en beneficios para el público usuario</w:t>
      </w:r>
      <w:r w:rsidR="005361D2">
        <w:rPr>
          <w:rFonts w:ascii="Book Antiqua" w:hAnsi="Book Antiqua"/>
        </w:rPr>
        <w:t xml:space="preserve">;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Que es deber del Ente Municipal dictar las normas tendientes a asegurar la prestación de servicios primordiales del Municipio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en particular Taxis y Remís</w:t>
      </w:r>
      <w:r w:rsidR="005361D2">
        <w:rPr>
          <w:rFonts w:ascii="Book Antiqua" w:hAnsi="Book Antiqua"/>
        </w:rPr>
        <w:t xml:space="preserve">; </w:t>
      </w:r>
    </w:p>
    <w:p w:rsidR="00542A1B" w:rsidRPr="005361D2" w:rsidRDefault="005361D2" w:rsidP="005361D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361D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42A1B" w:rsidRPr="005361D2" w:rsidRDefault="001D00D9" w:rsidP="005361D2">
      <w:pPr>
        <w:keepNext/>
        <w:tabs>
          <w:tab w:val="left" w:pos="3675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 I</w:t>
      </w:r>
    </w:p>
    <w:p w:rsidR="00542A1B" w:rsidRPr="005361D2" w:rsidRDefault="001D00D9" w:rsidP="005361D2">
      <w:pPr>
        <w:keepNext/>
        <w:tabs>
          <w:tab w:val="left" w:pos="2472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Del Servicio-Terminología-Su Presentación</w:t>
      </w:r>
    </w:p>
    <w:p w:rsidR="00542A1B" w:rsidRPr="005361D2" w:rsidRDefault="001D00D9" w:rsidP="005361D2">
      <w:pPr>
        <w:keepNext/>
        <w:tabs>
          <w:tab w:val="left" w:pos="3632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I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Créase el Servicio Automóvil de Alquiler Yerba Buena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el cual regirá todo tipo de transporte de personas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que se realice con fines de lucro por medio de un vehículo automóvil tipo Sedán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Country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Weekend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 el ámbito del Municipio de Yerba Buena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Se fijan como conceptos unívocos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y a todos los efectos de interpretación de la presente ordenanza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ANTIGÜEDAD DEL MODELO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Cantidad de años computados a partir de la fecha de emisión del certificado de fábrica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AGENCIA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Entidad comercial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persona física o jurídica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habilitada por las autoridades competentes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destinada 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administrar documentación de permisionarios</w:t>
      </w:r>
      <w:r w:rsidR="005361D2">
        <w:rPr>
          <w:rFonts w:ascii="Book Antiqua" w:hAnsi="Book Antiqua"/>
        </w:rPr>
        <w:t xml:space="preserve">; </w:t>
      </w:r>
      <w:r w:rsidRPr="005361D2">
        <w:rPr>
          <w:rFonts w:ascii="Book Antiqua" w:hAnsi="Book Antiqua"/>
        </w:rPr>
        <w:t>intermediar o celebrar contratos de viajes entre los usuarios y los prestadores de servicio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La misma deberá contar con lugar físico habilitado para desarrollar la actividad y</w:t>
      </w:r>
      <w:r w:rsidR="00C05E43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deberá estar inscripta en la Municipalidad de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ASPIRANTE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Persona física o jurídica que solicita el otorgamiento de una licencia de SAAYB y cumple con los requisitos exigidos por esta Ordenanza a tal efecto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AUTORIDAD DE APLICACIÓN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La DIRECCIÓN DE TRANSITO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TRANSPORTE Y VIA PUBLICA de la Municipalidad de Yerba Buena quien tendrá a cargo la aplicación de las normas contenidas en la presente ordenanza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DE HABILITACIÓN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Documento otorgado por la Autoridad de Aplicación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mediante el cual acredita que el recurrente ha cumplimentado con todas las exigencias previstas para la obtención de la licencia del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DE INSPECCIÓN TÉCNICA Y MECÁNICA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Documento otorgado por la Autoridad de Aplicación o autorizados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mediante el cual se acredita que en el vehículo se ha realizado la inspección mecánica y ésta ha sido aprobada para la prestación del servicio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DE INSPECCIÓN TÉCNICA DE SERVICIO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Documento otorgado por la Autoridad de Aplicación o autorizados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por las exigencias contenidas en los anexos I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II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VI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VII de la presente ordenanza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acredita que el vehículo se encuentra aprobado para la prestación del servicio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CONDUCTOR AUXILIAR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Persona física habilitada por la Autoridad de Aplicación y contratada como chofer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por el titular de la Licencia para conducir la unidad automotor afectada al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CONDUCTOR TITULAR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Persona física que conduce la unidad automotor afectada al SAAYB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 cuyo nombre figura la licencia habilitante otorgada por el Departamento Ejecutivo Municipal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CREDENCIAL DEL CONDUCTOR AUXILIAR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Documento de identificación y habilitación para la conducción que se otorga al chofer contratado por el titular de la licencia para conducir la unidad automotor afectada al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5361D2">
        <w:rPr>
          <w:rFonts w:ascii="Book Antiqua" w:hAnsi="Book Antiqua"/>
        </w:rPr>
        <w:t>CREDENCIAL DEL CONDUCTOR TITULAR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  <w:bCs/>
        </w:rPr>
        <w:t>Documento de identificación y habilitación para la conducción que se otorga al titular de un vehículo a cuyo nombre figura la licencia</w:t>
      </w:r>
      <w:r w:rsidR="005361D2">
        <w:rPr>
          <w:rFonts w:ascii="Book Antiqua" w:hAnsi="Book Antiqua"/>
          <w:bCs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tabs>
          <w:tab w:val="left" w:pos="84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LICENCIA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Permiso de habilitación temporal otorgado por el Departamento Ejecutivo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para el ejercicio de la actividad del Servicio Automóvil de Alquiler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MODELO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Año de fabricación del automóvil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PERMISIONARIO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Persona física o jurídica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propietaria de un vehículo al cual se le otorga a través de un instrumento legal el permiso de habilitación temporal con derecho a explotar comercialmente el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PREADJUDICATARIO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Persona física o jurídica sobre la que ha recaído el beneficio de iniciar la tramitación para el otorgamiento de una licencia del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TAXÍMETRO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Aparato electrónico diseñado para el cobro del viaje</w:t>
      </w:r>
      <w:r w:rsidR="00C05E43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medido y de uso obligatorio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SAAYB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Abreviatura de Servicio Automóvil de Alquiler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01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Definese al Servicio Automóvil de Alquiler Yerba Buena</w:t>
      </w:r>
      <w:r>
        <w:rPr>
          <w:rFonts w:ascii="Book Antiqua" w:hAnsi="Book Antiqua"/>
        </w:rPr>
        <w:t>.  (</w:t>
      </w:r>
      <w:r w:rsidR="001D00D9" w:rsidRPr="005361D2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como transporte de personas en automóvil de alquiler con hasta 4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cuatro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pasajeros como máximo con o sin equipaje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sin que éste represente una carga extra en el costo final del viaje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101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será prestado en 2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modalidades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1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Modalidad SAAYB Independiente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Se considera como tal al transporte de personas en automóviles de alquiler con reloj taxímetro o aparato electrónico similar diseñado para el cobro del servicio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 o sin equipaje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en vehículos tipo automóvil y obligadamente llevados a cabo con chofer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 itinerario fijado exclusivamente por el pasajero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mediante una retribución máxima indicada por el reloj taxímetro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La contratación de esta modalidad de servicio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por parte del pasajero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será la de oportunidad en la vía pública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MODALIDAD SAAYB con agencia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Se considera como tal al transporte de personas en las mismas condiciones que en el caso anterior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pero con la salvedad de que el permisionario podrá también realizar el servicio a través de la intermediación de una agencia autorizada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Ningún vehículo podrá prestar el servicio sin que hubiere obtenido previamente la habilitación correspondiente otorgada por la Autoridad de Aplicación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sus conductores debidamente autorizados e inscriptos en los registros que a tal efecto llevará la misma</w:t>
      </w:r>
      <w:r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tabs>
          <w:tab w:val="left" w:pos="3525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CAPITULO II</w:t>
      </w:r>
    </w:p>
    <w:p w:rsidR="00B91BB6" w:rsidRPr="005361D2" w:rsidRDefault="001D00D9" w:rsidP="005361D2">
      <w:pPr>
        <w:keepNext/>
        <w:tabs>
          <w:tab w:val="left" w:pos="2751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Deberes y Derechos del Usuario del Servicio</w:t>
      </w:r>
    </w:p>
    <w:p w:rsidR="005361D2" w:rsidRPr="005361D2" w:rsidRDefault="005361D2" w:rsidP="005361D2">
      <w:pPr>
        <w:keepNext/>
        <w:tabs>
          <w:tab w:val="left" w:pos="2966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Son deberes del usuario del servicio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2"/>
        </w:numPr>
        <w:tabs>
          <w:tab w:val="clear" w:pos="1440"/>
          <w:tab w:val="num" w:pos="360"/>
          <w:tab w:val="num" w:pos="1260"/>
          <w:tab w:val="left" w:pos="2966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Preservar el vehículo en general y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en particular su interior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no dañando objetos o accesorios del mismo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"/>
        </w:numPr>
        <w:tabs>
          <w:tab w:val="left" w:pos="360"/>
          <w:tab w:val="left" w:pos="2966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Realizar el viaje sin transportar sustancias peligrosas o inflamables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"/>
        </w:numPr>
        <w:tabs>
          <w:tab w:val="left" w:pos="360"/>
          <w:tab w:val="left" w:pos="2966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Usar el cinturón de seguridad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303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Son derechos del usuario del servicio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La libre elección de la unidad automotor disponible para realizar el viaje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"/>
        </w:numPr>
        <w:tabs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No ser discriminado por los prestadores del servicio cualquiera sea su condición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"/>
        </w:numPr>
        <w:tabs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uso en condiciones higiénicas y de confort de la unidad automotor conforme a la modalidad del servicio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"/>
        </w:numPr>
        <w:tabs>
          <w:tab w:val="clear" w:pos="1500"/>
          <w:tab w:val="left" w:pos="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Que el conductor del servicio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lo lleve a destino por el itinerario más corto y de forma segura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"/>
        </w:numPr>
        <w:tabs>
          <w:tab w:val="left" w:pos="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Cobertura de seguro en caso de accidente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"/>
        </w:numPr>
        <w:tabs>
          <w:tab w:val="left" w:pos="36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El cobro justo por el viaje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"/>
        </w:numPr>
        <w:tabs>
          <w:tab w:val="left" w:pos="36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Exigir la entrega del recibo o ticket de viaje conforme al artículo Noveno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"/>
        </w:numPr>
        <w:tabs>
          <w:tab w:val="left" w:pos="36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Denunciar por incumplimiento la o las disposiciones contenidas en la presente Ordenanza ante la Autoridad de Aplicación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tabs>
          <w:tab w:val="left" w:pos="3761"/>
          <w:tab w:val="left" w:pos="5266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CAPITULO III</w:t>
      </w:r>
    </w:p>
    <w:p w:rsidR="00542A1B" w:rsidRPr="005361D2" w:rsidRDefault="001D00D9" w:rsidP="005361D2">
      <w:pPr>
        <w:keepNext/>
        <w:tabs>
          <w:tab w:val="left" w:pos="5266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 la Tarifa</w:t>
      </w:r>
    </w:p>
    <w:p w:rsidR="00EE76BA" w:rsidRPr="005361D2" w:rsidRDefault="005361D2" w:rsidP="005361D2">
      <w:pPr>
        <w:keepNext/>
        <w:tabs>
          <w:tab w:val="left" w:pos="2407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F508C2" w:rsidRPr="005361D2">
        <w:rPr>
          <w:rFonts w:ascii="Book Antiqua" w:hAnsi="Book Antiqua"/>
        </w:rPr>
        <w:t>Se establece como régimen de retribución Máxima para el servicio de SAAYB la aplicación de la siguiente tarifa</w:t>
      </w:r>
      <w:r>
        <w:rPr>
          <w:rFonts w:ascii="Book Antiqua" w:hAnsi="Book Antiqua"/>
        </w:rPr>
        <w:t xml:space="preserve">; </w:t>
      </w:r>
      <w:r w:rsidR="00F508C2" w:rsidRPr="005361D2">
        <w:rPr>
          <w:rFonts w:ascii="Book Antiqua" w:hAnsi="Book Antiqua"/>
        </w:rPr>
        <w:t>de $1</w:t>
      </w:r>
      <w:r>
        <w:rPr>
          <w:rFonts w:ascii="Book Antiqua" w:hAnsi="Book Antiqua"/>
        </w:rPr>
        <w:t xml:space="preserve">, </w:t>
      </w:r>
      <w:r w:rsidR="00F508C2" w:rsidRPr="005361D2">
        <w:rPr>
          <w:rFonts w:ascii="Book Antiqua" w:hAnsi="Book Antiqua"/>
        </w:rPr>
        <w:t xml:space="preserve">00 20 </w:t>
      </w:r>
      <w:r>
        <w:rPr>
          <w:rFonts w:ascii="Book Antiqua" w:hAnsi="Book Antiqua"/>
        </w:rPr>
        <w:t xml:space="preserve"> (</w:t>
      </w:r>
      <w:r w:rsidR="00F508C2" w:rsidRPr="005361D2">
        <w:rPr>
          <w:rFonts w:ascii="Book Antiqua" w:hAnsi="Book Antiqua"/>
        </w:rPr>
        <w:t>uno con veinte centavos</w:t>
      </w:r>
      <w:r>
        <w:rPr>
          <w:rFonts w:ascii="Book Antiqua" w:hAnsi="Book Antiqua"/>
        </w:rPr>
        <w:t xml:space="preserve">) </w:t>
      </w:r>
      <w:r w:rsidR="00F508C2" w:rsidRPr="005361D2">
        <w:rPr>
          <w:rFonts w:ascii="Book Antiqua" w:hAnsi="Book Antiqua"/>
        </w:rPr>
        <w:t xml:space="preserve"> la bajada de bandera y de$0</w:t>
      </w:r>
      <w:r>
        <w:rPr>
          <w:rFonts w:ascii="Book Antiqua" w:hAnsi="Book Antiqua"/>
        </w:rPr>
        <w:t xml:space="preserve">, </w:t>
      </w:r>
      <w:r w:rsidR="00F508C2" w:rsidRPr="005361D2">
        <w:rPr>
          <w:rFonts w:ascii="Book Antiqua" w:hAnsi="Book Antiqua"/>
        </w:rPr>
        <w:t xml:space="preserve">00 10 </w:t>
      </w:r>
      <w:r>
        <w:rPr>
          <w:rFonts w:ascii="Book Antiqua" w:hAnsi="Book Antiqua"/>
        </w:rPr>
        <w:t xml:space="preserve"> (</w:t>
      </w:r>
      <w:r w:rsidR="00F508C2" w:rsidRPr="005361D2">
        <w:rPr>
          <w:rFonts w:ascii="Book Antiqua" w:hAnsi="Book Antiqua"/>
        </w:rPr>
        <w:t>diez centavos</w:t>
      </w:r>
      <w:r>
        <w:rPr>
          <w:rFonts w:ascii="Book Antiqua" w:hAnsi="Book Antiqua"/>
        </w:rPr>
        <w:t xml:space="preserve">) </w:t>
      </w:r>
      <w:r w:rsidR="00F508C2" w:rsidRPr="005361D2">
        <w:rPr>
          <w:rFonts w:ascii="Book Antiqua" w:hAnsi="Book Antiqua"/>
        </w:rPr>
        <w:t xml:space="preserve"> por cada 100</w:t>
      </w:r>
      <w:r>
        <w:rPr>
          <w:rFonts w:ascii="Book Antiqua" w:hAnsi="Book Antiqua"/>
        </w:rPr>
        <w:t xml:space="preserve">, </w:t>
      </w:r>
      <w:r w:rsidR="00F508C2" w:rsidRPr="005361D2">
        <w:rPr>
          <w:rFonts w:ascii="Book Antiqua" w:hAnsi="Book Antiqua"/>
        </w:rPr>
        <w:t>00mts de recorridos y o minutos de espera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2407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comprobante o recibo a que se refiere el Artículo anterior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 contener los siguientes datos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4"/>
        </w:numPr>
        <w:tabs>
          <w:tab w:val="left" w:pos="0"/>
          <w:tab w:val="num" w:pos="48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Número de licencia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apellido y nombre del titular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"/>
        </w:numPr>
        <w:tabs>
          <w:tab w:val="num" w:pos="480"/>
          <w:tab w:val="left" w:pos="1547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Fecha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hora de ascenso y descenso del pasajero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"/>
        </w:numPr>
        <w:tabs>
          <w:tab w:val="left" w:pos="48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Lugar de iniciación y finalización del viaje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Número de teléfono y denominación de la Autoridad de Aplicación en donde el pasajero pueda efectuar los reclamos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"/>
        </w:numPr>
        <w:tabs>
          <w:tab w:val="num" w:pos="360"/>
          <w:tab w:val="left" w:pos="1547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Numeración correlativa en orden ascendente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quedando prohibido la repetición de la numeración mencionada o el uso de comprobantes que no sea el habilitado para la licencia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"/>
        </w:numPr>
        <w:tabs>
          <w:tab w:val="num" w:pos="360"/>
          <w:tab w:val="left" w:pos="1547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modelos de comprobantes de viaje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deberán ser aprobados por la Autoridad de Aplicación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Honorable Concejo Deliberante del Municipio de Yerba Buena fijará la tarifa para los relojes o aparatos electrónicos diseñados para el cobro del viaje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La tarifa se conformará sobre la base del precio por arranque del vehículo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más el importe que correspondiera por cada 100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cien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metros de recorrido y por minuto de espera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Las agencias tienen la obligación de publicar sus tarifas en los locales y vehículos afectados al servicio y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los titulares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exponerlas en un lugar visible en el interior de la unidad automotor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debiendo las mismas adecuarse a lo dispuesto por la ordenanza que fija el valor del servicio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Queda expresamente prohibido cobrar una suma mayor que la que marque el reloj o aparato electrónico diseñado para el cobro del viaje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Queda prohibido el uso de cualquier otro elemento que no sea el reloj o aparato electrónico diseñado para el cobro del viaje</w:t>
      </w:r>
      <w:r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 II</w:t>
      </w:r>
    </w:p>
    <w:p w:rsidR="00542A1B" w:rsidRPr="005361D2" w:rsidRDefault="001D00D9" w:rsidP="005361D2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CAPÍTULO ÚNICO</w:t>
      </w:r>
    </w:p>
    <w:p w:rsidR="00B91BB6" w:rsidRPr="005361D2" w:rsidRDefault="001D00D9" w:rsidP="005361D2">
      <w:pPr>
        <w:pStyle w:val="Ttulo5"/>
        <w:tabs>
          <w:tab w:val="left" w:pos="2720"/>
          <w:tab w:val="left" w:pos="3826"/>
        </w:tabs>
        <w:spacing w:after="180"/>
        <w:jc w:val="both"/>
        <w:rPr>
          <w:rFonts w:ascii="Book Antiqua" w:hAnsi="Book Antiqua"/>
          <w:b w:val="0"/>
          <w:bCs w:val="0"/>
        </w:rPr>
      </w:pPr>
      <w:r w:rsidRPr="005361D2">
        <w:rPr>
          <w:rFonts w:ascii="Book Antiqua" w:hAnsi="Book Antiqua"/>
          <w:b w:val="0"/>
          <w:bCs w:val="0"/>
        </w:rPr>
        <w:t>Autoridad de Aplicación</w:t>
      </w:r>
    </w:p>
    <w:p w:rsidR="00EE76BA" w:rsidRPr="005361D2" w:rsidRDefault="005361D2" w:rsidP="005361D2">
      <w:pPr>
        <w:keepNext/>
        <w:tabs>
          <w:tab w:val="left" w:pos="2794"/>
        </w:tabs>
        <w:spacing w:after="180"/>
        <w:jc w:val="both"/>
        <w:rPr>
          <w:rFonts w:ascii="Book Antiqua" w:hAnsi="Book Antiqua"/>
          <w:bCs/>
        </w:rPr>
      </w:pPr>
      <w:r w:rsidRPr="005361D2">
        <w:rPr>
          <w:rFonts w:ascii="Book Antiqua" w:hAnsi="Book Antiqua"/>
        </w:rPr>
        <w:t>ARTÍCULO DÉCIMO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Autoridad de aplicación será la</w:t>
      </w:r>
      <w:r w:rsidR="001D00D9" w:rsidRPr="005361D2">
        <w:rPr>
          <w:rFonts w:ascii="Book Antiqua" w:hAnsi="Book Antiqua"/>
          <w:bCs/>
        </w:rPr>
        <w:t>Dirección de Tránsito</w:t>
      </w:r>
      <w:r>
        <w:rPr>
          <w:rFonts w:ascii="Book Antiqua" w:hAnsi="Book Antiqua"/>
          <w:bCs/>
        </w:rPr>
        <w:t xml:space="preserve">, </w:t>
      </w:r>
      <w:r w:rsidR="001D00D9" w:rsidRPr="005361D2">
        <w:rPr>
          <w:rFonts w:ascii="Book Antiqua" w:hAnsi="Book Antiqua"/>
          <w:bCs/>
        </w:rPr>
        <w:t>Transporte y Vía Pública de la Municipalidad de Yerba Buena</w:t>
      </w:r>
      <w:r>
        <w:rPr>
          <w:rFonts w:ascii="Book Antiqua" w:hAnsi="Book Antiqua"/>
          <w:bCs/>
        </w:rPr>
        <w:t xml:space="preserve">. </w:t>
      </w:r>
    </w:p>
    <w:p w:rsidR="005361D2" w:rsidRPr="005361D2" w:rsidRDefault="005361D2" w:rsidP="005361D2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Autoridad de Aplicación para el cumplimiento de las normas contenidas en la presente Ordenanza adecuará su estructura operativa a los efectos de garantizar el control y cumplimiento de las exigencias previstas para las agencias y los vehículos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5"/>
        </w:numPr>
        <w:tabs>
          <w:tab w:val="left" w:pos="2794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Inspección Administrativa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Verificación de la habilitación y exigencias referidas a infraestructura física y administrativa de las agencias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contenidas en el Título VI Capítulo Único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5"/>
        </w:numPr>
        <w:tabs>
          <w:tab w:val="left" w:pos="2794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Inspección Operativa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Se realizará en forma ambulatoria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 xml:space="preserve">programada o casual </w:t>
      </w:r>
      <w:r w:rsidRPr="005361D2">
        <w:rPr>
          <w:rFonts w:ascii="Book Antiqua" w:hAnsi="Book Antiqua"/>
          <w:bCs/>
        </w:rPr>
        <w:t>por personal de tránsito</w:t>
      </w:r>
      <w:r w:rsidR="005361D2">
        <w:rPr>
          <w:rFonts w:ascii="Book Antiqua" w:hAnsi="Book Antiqua"/>
          <w:bCs/>
        </w:rPr>
        <w:t xml:space="preserve">, </w:t>
      </w:r>
      <w:r w:rsidRPr="005361D2">
        <w:rPr>
          <w:rFonts w:ascii="Book Antiqua" w:hAnsi="Book Antiqua"/>
          <w:bCs/>
        </w:rPr>
        <w:t>Transporte y Vía Pública</w:t>
      </w:r>
      <w:r w:rsidR="005361D2">
        <w:rPr>
          <w:rFonts w:ascii="Book Antiqua" w:hAnsi="Book Antiqua"/>
          <w:bCs/>
        </w:rPr>
        <w:t xml:space="preserve">, </w:t>
      </w:r>
      <w:r w:rsidRPr="005361D2">
        <w:rPr>
          <w:rFonts w:ascii="Book Antiqua" w:hAnsi="Book Antiqua"/>
        </w:rPr>
        <w:t>creado a tal efecto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debiendo proceder en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la verificación rápida de la unidad automotor y la solicitud de documentación que acredite la presentación del servicio en las condiciones establecidas por la presente Ordenanza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Departamento Ejecutivo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dotará de un equipamiento logístico moderno y de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un sistema informático para la administración y el seguimiento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debiendo actualizarlo anualmente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 manera tal que la Autoridad de Aplicación posea</w:t>
      </w:r>
      <w:r>
        <w:rPr>
          <w:rFonts w:ascii="Book Antiqua" w:hAnsi="Book Antiqua"/>
        </w:rPr>
        <w:t xml:space="preserve">: </w:t>
      </w:r>
    </w:p>
    <w:p w:rsidR="005361D2" w:rsidRPr="005361D2" w:rsidRDefault="001D00D9" w:rsidP="005361D2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</w:t>
      </w:r>
      <w:r w:rsidR="005361D2">
        <w:rPr>
          <w:rFonts w:ascii="Book Antiqua" w:hAnsi="Book Antiqua"/>
        </w:rPr>
        <w:t xml:space="preserve">) 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Base de Datos de Registro General actualizada de cada licencia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la que deberá contener</w:t>
      </w:r>
      <w:r w:rsidR="005361D2">
        <w:rPr>
          <w:rFonts w:ascii="Book Antiqua" w:hAnsi="Book Antiqua"/>
        </w:rPr>
        <w:t xml:space="preserve">: </w:t>
      </w:r>
    </w:p>
    <w:p w:rsidR="00025152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del titular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históricos de la titularidad de la licencia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de la unidad automotor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históricos de los cambios de unidades automotores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Seguimiento de las renovaciones de carnet de sanidad y del carnet de conductor</w:t>
      </w:r>
      <w:r w:rsidR="005361D2">
        <w:rPr>
          <w:rFonts w:ascii="Book Antiqua" w:hAnsi="Book Antiqua"/>
        </w:rPr>
        <w:t xml:space="preserve">. </w:t>
      </w:r>
    </w:p>
    <w:p w:rsidR="00025152" w:rsidRPr="005361D2" w:rsidRDefault="001D00D9" w:rsidP="005361D2">
      <w:pPr>
        <w:pStyle w:val="Textoindependiente"/>
        <w:keepNext/>
        <w:numPr>
          <w:ilvl w:val="0"/>
          <w:numId w:val="32"/>
        </w:numPr>
        <w:spacing w:after="180"/>
        <w:ind w:left="0" w:firstLine="0"/>
        <w:rPr>
          <w:rFonts w:ascii="Book Antiqua" w:hAnsi="Book Antiqua"/>
        </w:rPr>
      </w:pPr>
      <w:r w:rsidRPr="005361D2">
        <w:rPr>
          <w:rFonts w:ascii="Book Antiqua" w:hAnsi="Book Antiqua"/>
        </w:rPr>
        <w:t>Seguimiento del pago del seguro en relación con la forma de pago presentada oportunamente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Seguimiento de las inspecciones técnicas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Seguimiento de las desinfecciones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del conductor auxiliar y datos históricos de conductores auxiliares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Agencia a la que pertenece y datos históricos de cambios de agencias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Antecedentes infraccionarios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Registro históricos de pago de las obligaciones contributivas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b</w:t>
      </w:r>
      <w:r w:rsidR="005361D2">
        <w:rPr>
          <w:rFonts w:ascii="Book Antiqua" w:hAnsi="Book Antiqua"/>
        </w:rPr>
        <w:t xml:space="preserve">) </w:t>
      </w:r>
      <w:r w:rsidR="003A462D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Base de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Datos de Registro de Agencias la que contendrá la siguiente información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de la constitución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su denominación y nómina de sus integrantes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de la habilitación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Registro detallado de titulares de licencias adherentes con registros de altas y bajas actuales e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históricas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Registro de conductores auxiliares con Registro de altas y bajas actuales e históricas</w:t>
      </w:r>
      <w:r w:rsidR="005361D2">
        <w:rPr>
          <w:rFonts w:ascii="Book Antiqua" w:hAnsi="Book Antiqua"/>
        </w:rPr>
        <w:t xml:space="preserve">. </w:t>
      </w:r>
    </w:p>
    <w:p w:rsidR="00B91BB6" w:rsidRPr="005361D2" w:rsidRDefault="001D00D9" w:rsidP="005361D2">
      <w:pPr>
        <w:keepNext/>
        <w:numPr>
          <w:ilvl w:val="0"/>
          <w:numId w:val="3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Antecedentes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infraccionarios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y registro histórico de pago de las obligaciones contributivas</w:t>
      </w:r>
    </w:p>
    <w:p w:rsidR="005361D2" w:rsidRPr="005361D2" w:rsidRDefault="001D00D9" w:rsidP="005361D2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Base de Datos de Registro de Conductores Auxiliares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la que deberá contener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personales del conductor auxiliar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conforme a lo prescripto en el Artículo Quincuagésimo Primero de la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presente Ordenanza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Información histórica de las licencias y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agencias con quienes trabajó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sus altas y bajas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Antecedentes infraccionarios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Seguimiento de las renovaciones de la habilitación como conductor auxiliar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Seguimiento de las renovaciones del Carnet de sanidad y del carnet del conductor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 III</w:t>
      </w:r>
    </w:p>
    <w:p w:rsidR="00025152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CAPÍTULOI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 la Licencia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licencia es un permiso de habilitación temporal que otorga al propietario del vehículo el derecho de explotarlo comercialmente y cuya duración será de 4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cuatro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permitiéndose su renovación por iguales términos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Dicha licencia será otorgada por el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Departamento Ejecutivo mediante decreto a cualquier persona física o jurídica que reúna las condiciones exigidas por la presente Ordenanza y su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reglamentación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Puede acceder 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la titularidad de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licencias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toda persona física o jurídica que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reúna las siguientes condiciones</w:t>
      </w:r>
      <w:r>
        <w:rPr>
          <w:rFonts w:ascii="Book Antiqua" w:hAnsi="Book Antiqua"/>
        </w:rPr>
        <w:t xml:space="preserve">: </w:t>
      </w:r>
    </w:p>
    <w:p w:rsidR="00025152" w:rsidRPr="005361D2" w:rsidRDefault="00F508C2" w:rsidP="005361D2">
      <w:pPr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Deberá contratar una póliza de seguros de responsabilidad civil cubriendo a personas trasportadas y no trasportada con un limite de suma asegurada de $10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000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000</w:t>
      </w:r>
    </w:p>
    <w:p w:rsidR="00EE76BA" w:rsidRPr="005361D2" w:rsidRDefault="001D00D9" w:rsidP="005361D2">
      <w:pPr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Ser propietario de un vehículo automóvil y disponer de la documentación que lo acredite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otorgada por el Registro Nacional de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Propiedad del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Automotor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cuyas características técnicas y de confort lo encuadren en las exigencias contenidas en el Artículo Trigésimo Segundo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Certificado extendido por personal Policial que indique que en los últimos doce meses no registra causa por ningún motivo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Tener domicilio legal en el Departamento de Yerba Buena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DÉCIMO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No podrán ser titulares de licencia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2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condenados mientras no hayan cumplido sus condenas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los exonerados administrativamente y los inhabilitados legal o judicialmente para ejercer la actividad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declarados en quiebra mientras no hayan sido rehabilitados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inhabilitados por incumplimiento de esta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Ordenanza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o no hubieren cumplido el tiempo de inhabilitación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Si con posterioridad al otorgamiento de la licencia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el titular resultare incurso en algunas de las inhabilidades establecidas por el Artículo anterior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licencia caducará de pleno derecho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número de licencias a otorgar para 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será de 300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trescientos</w:t>
      </w:r>
      <w:r>
        <w:rPr>
          <w:rFonts w:ascii="Book Antiqua" w:hAnsi="Book Antiqua"/>
        </w:rPr>
        <w:t xml:space="preserve">)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Una vez por cada año calendario la Autoridad de Aplicación elaborará un informe de licencias vacantes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producto de la cantidad que deba adicionarse como consecuencia del incremento de población y/o total de licencias extinguidas por caducidad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Dicho informe y el simultáneo llamado a inscripción de aspirantes a cubrir las vacantes deberán publicarse en el Boletín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Municipal y durante tres días en los diarios de amplia circulación en la Ciudad de Yerba Buena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por lo menos 30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treinta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antes de la fecha de adjudicación estimada</w:t>
      </w:r>
      <w:r>
        <w:rPr>
          <w:rFonts w:ascii="Book Antiqua" w:hAnsi="Book Antiqua"/>
        </w:rPr>
        <w:t xml:space="preserve">. </w:t>
      </w:r>
    </w:p>
    <w:p w:rsidR="0002515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aspirante a titular de una licencia deberá presentar una solicitud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con los siguientes requisitos</w:t>
      </w:r>
    </w:p>
    <w:p w:rsidR="00EE76BA" w:rsidRPr="005361D2" w:rsidRDefault="001D00D9" w:rsidP="005361D2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Tratándose de personas físicas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copia del documento de identidad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(D.N.I.</w:t>
      </w:r>
      <w:r w:rsidRPr="005361D2">
        <w:rPr>
          <w:rFonts w:ascii="Book Antiqua" w:hAnsi="Book Antiqua"/>
        </w:rPr>
        <w:t>L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C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L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E</w:t>
      </w:r>
      <w:r w:rsidR="005361D2">
        <w:rPr>
          <w:rFonts w:ascii="Book Antiqua" w:hAnsi="Book Antiqua"/>
        </w:rPr>
        <w:t xml:space="preserve">.) 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o cédula de identidad expedida por la policía provincial o federal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en caso de ser extranjeros con radicación definitiva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domicilio real y legal constituido en el ejido de Yerba Buena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Tratándose de personas jurídicas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razón social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datos personales de los socios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del o los administradores o miembros del órgano de administración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domicilio y sede social</w:t>
      </w:r>
      <w:r w:rsidR="004B7D03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</w:t>
      </w:r>
      <w:r w:rsidR="004B7D03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demás datos de la constitución de la Sociedad inscripta en el Registro Público de Comercio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avalados mediante copia de contrato y de la autorización respectiva con todas sus modificaciones autenticadas por el Secretario de Registro y certificada por tal organismo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7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Informe de dominio del vehículo a nombre del aspirante expedido por el Registro Nacional de la Propiedad Automotor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 radicación en el Municipio de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7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vehículo deberá encuadrarse dentro de las exigencias técnicas previstas por la presente ordenanza y con la antigüedad que se establece para el servicio al que pretenda incorporarse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Fotocopia del documento de identidad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de Buena Conducta original expedido por la Policía de Tucumán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Libre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deuda del Tribunal Municipal de Faltas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7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Copia de póliza de seguro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forma y recibo de pago que acredite su vigencia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extendido a nombre del aspirante y del vehículo que se pretende afectar al servicio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7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original de desinfección sanitaria del vehículo expedido por la repartición correspondiente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aspirantes que se encuentren obligados a requerir la tramitación por parte de terceros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deberán además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adjuntar poder especial certifícado por Escribano Público Nacional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para el gestor y/o representante legal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preadjudicación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la licencia se realizará por sorteo público cuando el número de aspirantes a la obtención de la misma sea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superior al cupo existente de las licencias vacantes</w:t>
      </w:r>
      <w:r>
        <w:rPr>
          <w:rFonts w:ascii="Book Antiqua" w:hAnsi="Book Antiqua"/>
        </w:rPr>
        <w:t xml:space="preserve">; </w:t>
      </w:r>
      <w:r w:rsidR="001D00D9" w:rsidRPr="005361D2">
        <w:rPr>
          <w:rFonts w:ascii="Book Antiqua" w:hAnsi="Book Antiqua"/>
        </w:rPr>
        <w:t>caso contrario se procederá a la preadjudicación directa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En caso de realizarse sorteo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el Departamento Ejecutivo previo al mismo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reglamentará la modalidad y demás características de aquel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Para el sorteo habrá preadjudicatarios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titulares</w:t>
      </w:r>
      <w:r>
        <w:rPr>
          <w:rFonts w:ascii="Book Antiqua" w:hAnsi="Book Antiqua"/>
        </w:rPr>
        <w:t xml:space="preserve">; </w:t>
      </w:r>
      <w:r w:rsidR="001D00D9" w:rsidRPr="005361D2">
        <w:rPr>
          <w:rFonts w:ascii="Book Antiqua" w:hAnsi="Book Antiqua"/>
        </w:rPr>
        <w:t>quienes no resultaren favorecidos como preadjudicatarios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integrarán una lista de suplentes con un determinado orden preestablecido también en dicho sorteo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La calidad de suplente termina una vez completadas las adjudicaciones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La fecha de presentación de la solicitud a que hace referencia el Artículo Vigésimo Tercero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no otorga prioridad para este procedimiento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4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preadjudicatario de la licencia deberá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pagar el importe de pesos 45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cuarenta y cinco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mensual por adelantado del 1 al 10 de cada mes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1D00D9" w:rsidP="005361D2">
      <w:pPr>
        <w:keepNext/>
        <w:numPr>
          <w:ilvl w:val="0"/>
          <w:numId w:val="34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Poder Ejecutivo deberá extender un recibo en el que conste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5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Nombre del Titular de la licencia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5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Numero de la licencia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5"/>
        </w:numPr>
        <w:tabs>
          <w:tab w:val="left" w:pos="0"/>
          <w:tab w:val="left" w:pos="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5361D2">
        <w:rPr>
          <w:rFonts w:ascii="Book Antiqua" w:hAnsi="Book Antiqua"/>
        </w:rPr>
        <w:t>Periodo al cual corresponde el pago</w:t>
      </w:r>
      <w:r w:rsidR="005361D2">
        <w:rPr>
          <w:rFonts w:ascii="Book Antiqua" w:hAnsi="Book Antiqua"/>
          <w:bCs/>
        </w:rPr>
        <w:t xml:space="preserve">. </w:t>
      </w:r>
    </w:p>
    <w:p w:rsidR="00EE76BA" w:rsidRPr="005361D2" w:rsidRDefault="00F508C2" w:rsidP="005361D2">
      <w:pPr>
        <w:keepNext/>
        <w:numPr>
          <w:ilvl w:val="0"/>
          <w:numId w:val="1"/>
        </w:numPr>
        <w:tabs>
          <w:tab w:val="clear" w:pos="1260"/>
          <w:tab w:val="left" w:pos="360"/>
          <w:tab w:val="num" w:pos="60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titulares que se encontraran en regla y al día con las obligaciones del anterior sistema tributará mensualmente la suma de $20 al momento de su renovación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preadjudicación no le otorga ningún derecho a los aspirantes que hubieren adquirido la calidad de tales en el sorteo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hasta tanto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no les sea otorgada la adjudicación de la licencia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cual se hará efectiva previo cumplimiento de los siguientes requisitos</w:t>
      </w:r>
      <w:r>
        <w:rPr>
          <w:rFonts w:ascii="Book Antiqua" w:hAnsi="Book Antiqua"/>
        </w:rPr>
        <w:t xml:space="preserve">: </w:t>
      </w:r>
    </w:p>
    <w:p w:rsidR="005361D2" w:rsidRPr="005361D2" w:rsidRDefault="001D00D9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Presentación de una solicitud provista por la Autoridad de Aplicación donde constarán todos sus datos personales conforme el artículo 24 agregando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Fotocopia del documento de identidad primera y segunda hoja o cédula policial en caso de extranjeros con radicación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original de desinfección sanitaria del vehículo expedido por repartición correspondiente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Certificado de habilitación técnica mecánica a que se refiere el Artículo Trigésimo Noveno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inciso a</w:t>
      </w:r>
      <w:r w:rsidR="005361D2">
        <w:rPr>
          <w:rFonts w:ascii="Book Antiqua" w:hAnsi="Book Antiqua"/>
        </w:rPr>
        <w:t xml:space="preserve">) </w:t>
      </w:r>
    </w:p>
    <w:p w:rsidR="00EE76BA" w:rsidRPr="005361D2" w:rsidRDefault="001D00D9" w:rsidP="005361D2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de habilitación técnica a que se refiere el Artículo Trigésimo Noveno inciso b</w:t>
      </w:r>
      <w:r w:rsidR="005361D2">
        <w:rPr>
          <w:rFonts w:ascii="Book Antiqua" w:hAnsi="Book Antiqua"/>
        </w:rPr>
        <w:t xml:space="preserve">) </w:t>
      </w:r>
    </w:p>
    <w:p w:rsidR="005361D2" w:rsidRPr="005361D2" w:rsidRDefault="001D00D9" w:rsidP="005361D2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Cambio de cobertura de póliza de seguro del vehículo que acredite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1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Responsabilidad civil por muerte o lesiones de terceros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transportados o no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 la aclaración que el vehículo es afectado a un servicio público de transporte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indicando la cantidad pasajeros que se aseguren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y por daños que pudieran causarse a cosas de terceros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transportados o no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 el compromiso expreso de la compañía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 seguros de informar a la Autoridad de Aplicación la suspensión de la cobertura que por cualquier motivo se hubiere producido y de que ya se notificó de ello al contratante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2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Responsabilidad laboral por daños que sufriera el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conductor titular o auxiliar de la licencia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como consecuencia de un accidente de trabajo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Seguro de Responsabilidad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Patronal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por Accidente de Trabajo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forma y recibo de pago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ambos tipos de seguro deberán incluir la cláusula de no repetición contrala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Municipalidad de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6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Libre deuda referida a tasas del servicio de transporte público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expedido por la Dirección de Rentas Municipales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6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Libre deuda infraccionario expedido por el Tribunal Municipal de Faltas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6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Recibo de pago de las tasas previstas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preadjudicatario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deberá en un plazo perentorio de 60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hábiles contados a partir de la notificación de ser beneficiado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 xml:space="preserve">cumplimentar con los requisitos </w:t>
      </w:r>
      <w:r>
        <w:rPr>
          <w:rFonts w:ascii="Book Antiqua" w:hAnsi="Book Antiqua"/>
        </w:rPr>
        <w:t>previsto</w:t>
      </w:r>
      <w:r w:rsidR="001D00D9" w:rsidRPr="005361D2">
        <w:rPr>
          <w:rFonts w:ascii="Book Antiqua" w:hAnsi="Book Antiqua"/>
        </w:rPr>
        <w:t>s en la presente normativa para el otorgamiento de la licencia del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Vencido el término sin que se verifique el cumplimiento de los requisitos aludidos en el artículo anterior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el preadjudicatario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perderá su calidad de tal y la posibilidad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acceder a la adjudicación de la licencia</w:t>
      </w:r>
      <w:r>
        <w:rPr>
          <w:rFonts w:ascii="Book Antiqua" w:hAnsi="Book Antiqua"/>
        </w:rPr>
        <w:t xml:space="preserve">. </w:t>
      </w:r>
    </w:p>
    <w:p w:rsidR="00542A1B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Cumplidas las exigencias para la adjudicación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renovación 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cambio de titularidad de la licencia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habilitante del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Autoridad de Aplicación se pronunciará a través del instrumento legal correspondiente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Sin perjuicio de lo considerado una vez emitido el instrumento legal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le otorgará un certificado de habilitación donde sintéticamente constarán datos personales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del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vehículo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expediente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número del instrumento legal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fecha de habilitación y fecha de vencimiento de la misma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VIGÉSIMO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Cuando se comprobare la adulteración o la falsificación de la documentación presentada por los aspirantes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preadjudicatarios titulares o suplentes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 procederá al rechazo liso y llano de la solicitud y a la exclusión de</w:t>
      </w:r>
      <w:r w:rsidR="004B7D03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la misma del sorteo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en caso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que corresponda</w:t>
      </w:r>
      <w:r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CAPITULO II</w:t>
      </w:r>
    </w:p>
    <w:p w:rsidR="00542A1B" w:rsidRPr="005361D2" w:rsidRDefault="001D00D9" w:rsidP="005361D2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Trasferencias- Renovación- Cambio de Unidad Automotor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ARTÍCULO VIGÉSIMO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titular de una licencia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previa autorización de la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Municipalidad de Yerba Buena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podrá transferir la misma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abonando la tasa prevista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y dando cumplimiento</w:t>
      </w:r>
      <w:r>
        <w:rPr>
          <w:rFonts w:ascii="Book Antiqua" w:hAnsi="Book Antiqua"/>
        </w:rPr>
        <w:t xml:space="preserve">: </w:t>
      </w:r>
    </w:p>
    <w:p w:rsidR="005361D2" w:rsidRPr="005361D2" w:rsidRDefault="001D00D9" w:rsidP="005361D2">
      <w:pPr>
        <w:keepNext/>
        <w:numPr>
          <w:ilvl w:val="0"/>
          <w:numId w:val="7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titular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vendedor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 cumplir con los siguientes requisitos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1"/>
          <w:numId w:val="7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Acreditar la vigencia de la licencia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mediante acta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notarial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realizar la renuncia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 derechos sobre la misma</w:t>
      </w:r>
      <w:r w:rsidR="005361D2">
        <w:rPr>
          <w:rFonts w:ascii="Book Antiqua" w:hAnsi="Book Antiqua"/>
        </w:rPr>
        <w:t xml:space="preserve">; </w:t>
      </w:r>
      <w:r w:rsidRPr="005361D2">
        <w:rPr>
          <w:rFonts w:ascii="Book Antiqua" w:hAnsi="Book Antiqua"/>
        </w:rPr>
        <w:t>y la cesión de la licencia al beneficiario o comprador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1"/>
          <w:numId w:val="7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Haber explotado el servicio durante por lo menos 2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dos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años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salvo circunstancia extraordinaria debidamente acreditada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1"/>
          <w:numId w:val="7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Libre deuda infraccionario otorgado por el Tribunal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Municipal de Faltas de la Ciudad de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1"/>
          <w:numId w:val="7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Libre deuda de la licencia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otorgada por la Dirección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 Rentas Municipales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1"/>
          <w:numId w:val="7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la transferencia sea sin la unidad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automotor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 obtener el certificado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 inspección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que acredite que el vehículo se encuentra despojado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 xml:space="preserve">todo accesorio </w:t>
      </w:r>
      <w:r w:rsidR="005361D2">
        <w:rPr>
          <w:rFonts w:ascii="Book Antiqua" w:hAnsi="Book Antiqua"/>
        </w:rPr>
        <w:t>previsto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para la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prestación del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SAAYB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1D00D9" w:rsidP="005361D2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comprador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 cumplir con los siguientes requisitos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2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establecidos en la presente ordenanza para ser titular de la licencia delSAAYB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caso de no continuar explotando el servicio con la misma unidad automotor del vendedor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la nueva unidad se ajustaráa las exigencias técnicas conforme a la modalidad del servicio que prestaba el vendedor y no podrá ser inferior en modelo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 la que se reemplazará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Ajustarse en todo a lo dispuesto en la presente ordenanza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En caso de fallecimiento o incapacidad permanente del titular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podrá transferirse la licencia a favor del cónyuge supérstite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descendientes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o personas menores de edad o incapacitadas que hubieren estado a cargo del causante al producirse su fallecimiento o incapacidad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En estos últimos casos la explotación estará a cargo del representante legal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aplicándose en lo pertinente las disposiciones del Código Civil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Dentro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 los 90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noventa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días de acaecido el fallecimiento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o de los 180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ciento ochenta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días de la causa determinante de incapacidad permanente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los beneficiarios deberán presentar ante la Autoridad de Aplicación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una solicitud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 transferencia de la licencia a su favor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debiendo acompañar la documentación correspondiente que acredite la defunción o incapacidad permanente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 el parentesco o dependencia con el causante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además de toda la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documentación requerida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para la renovación de la licencia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La falta de presentación en término de la solicitud e instrumentos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mencionados dará lugar a la caducidad de la licencia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Para la renovación de la licencia el titular deberá presentar ante la Autoridad de Aplicación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con una antelación no mayor de 60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a la fecha de vencimiento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solicitud de renovación de la misma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 xml:space="preserve">con todos los requisitos exigidos por el Artículo Vigésimo Tercero y Vigésimo Quinto </w:t>
      </w:r>
      <w:r w:rsidR="001D00D9" w:rsidRPr="005361D2">
        <w:rPr>
          <w:rFonts w:ascii="Book Antiqua" w:hAnsi="Book Antiqua"/>
        </w:rPr>
        <w:lastRenderedPageBreak/>
        <w:t>como así también con acreditación de haber aprobado las inspecciones técnicasy desinfección establecidas en los artículos Cuadragésimo Primero y Cuadragésimo Quinto respectivamente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el supuesto de imposibilidad de cumplir en término con las disposiciones previstas en el párrafo anterior por parte del titular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se otorgará excepcionalmente y en condición de presentación extemporánea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el término de 30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treinta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días corridos a contar de la fecha de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vencimiento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pStyle w:val="Textoindependiente"/>
        <w:keepNext/>
        <w:spacing w:after="180"/>
        <w:rPr>
          <w:rFonts w:ascii="Book Antiqua" w:hAnsi="Book Antiqua"/>
        </w:rPr>
      </w:pPr>
      <w:r w:rsidRPr="005361D2">
        <w:rPr>
          <w:rFonts w:ascii="Book Antiqua" w:hAnsi="Book Antiqua"/>
        </w:rPr>
        <w:t>Vencidos los plazos establecidos sin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que el titular de la licencia haya regularizado la renovación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se producirá la caducidad de la misma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 xml:space="preserve">Los cambios de unidad automotor se realizarán conforme a lo </w:t>
      </w:r>
      <w:r>
        <w:rPr>
          <w:rFonts w:ascii="Book Antiqua" w:hAnsi="Book Antiqua"/>
        </w:rPr>
        <w:t>previsto</w:t>
      </w:r>
      <w:r w:rsidR="003A462D" w:rsidRPr="005361D2">
        <w:rPr>
          <w:rFonts w:ascii="Book Antiqua" w:hAnsi="Book Antiqua"/>
        </w:rPr>
        <w:t xml:space="preserve"> en</w:t>
      </w:r>
      <w:r w:rsidR="001D00D9" w:rsidRPr="005361D2">
        <w:rPr>
          <w:rFonts w:ascii="Book Antiqua" w:hAnsi="Book Antiqua"/>
        </w:rPr>
        <w:t xml:space="preserve"> el artículo 33 y 34 último párrafo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además de las siguientes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exigencias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Presentación de una solicitud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1D00D9" w:rsidP="005361D2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Adjuntar la siguiente documentación</w:t>
      </w:r>
      <w:r w:rsidR="005361D2">
        <w:rPr>
          <w:rFonts w:ascii="Book Antiqua" w:hAnsi="Book Antiqua"/>
        </w:rPr>
        <w:t xml:space="preserve">: </w:t>
      </w:r>
    </w:p>
    <w:p w:rsidR="005361D2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1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-Unidad automotor de baja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de inspección que acredite que la unidad automotor se encuentra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 xml:space="preserve">despojada de todo accesorio </w:t>
      </w:r>
      <w:r w:rsidR="005361D2">
        <w:rPr>
          <w:rFonts w:ascii="Book Antiqua" w:hAnsi="Book Antiqua"/>
        </w:rPr>
        <w:t>previsto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para la prestación del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Libre deuda infraccionario emitido por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el Tribunal Municipal de Faltas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Libre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deuda emitido por la Dirección de Rentas Municipales que no adeuda tasas 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canon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referidos al servicio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2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-Unidad automotor nueva de alta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Adjuntará la documentación prevista en el Artículo Vigésimo Quinto incisos c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e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f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puntos 1 y 2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h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 j</w:t>
      </w:r>
      <w:r w:rsidR="005361D2">
        <w:rPr>
          <w:rFonts w:ascii="Book Antiqua" w:hAnsi="Book Antiqua"/>
        </w:rPr>
        <w:t xml:space="preserve">)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 IV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CAPÍTULOI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 los vehículos-Características Técnicas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prestación del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 xml:space="preserve">se realizará conforme a lo </w:t>
      </w:r>
      <w:r>
        <w:rPr>
          <w:rFonts w:ascii="Book Antiqua" w:hAnsi="Book Antiqua"/>
        </w:rPr>
        <w:t>previsto</w:t>
      </w:r>
      <w:r w:rsidR="003A462D" w:rsidRPr="005361D2">
        <w:rPr>
          <w:rFonts w:ascii="Book Antiqua" w:hAnsi="Book Antiqua"/>
        </w:rPr>
        <w:t xml:space="preserve"> en</w:t>
      </w:r>
      <w:r w:rsidR="001D00D9" w:rsidRPr="005361D2">
        <w:rPr>
          <w:rFonts w:ascii="Book Antiqua" w:hAnsi="Book Antiqua"/>
        </w:rPr>
        <w:t xml:space="preserve"> la presente Ordenanza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estableciéndose las siguientes especificaciones técnicas de los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vehículos</w:t>
      </w:r>
      <w:r>
        <w:rPr>
          <w:rFonts w:ascii="Book Antiqua" w:hAnsi="Book Antiqua"/>
        </w:rPr>
        <w:t xml:space="preserve">. </w:t>
      </w:r>
    </w:p>
    <w:p w:rsidR="00025152" w:rsidRPr="005361D2" w:rsidRDefault="00F508C2" w:rsidP="005361D2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right" w:pos="954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 xml:space="preserve">FICHA TECNICA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7"/>
        <w:gridCol w:w="3091"/>
        <w:gridCol w:w="3119"/>
      </w:tblGrid>
      <w:tr w:rsidR="00025152" w:rsidRPr="005361D2">
        <w:tc>
          <w:tcPr>
            <w:tcW w:w="3278" w:type="dxa"/>
          </w:tcPr>
          <w:p w:rsidR="00025152" w:rsidRPr="005361D2" w:rsidRDefault="003A42FA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Tipología</w:t>
            </w:r>
          </w:p>
          <w:p w:rsidR="00025152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del</w:t>
            </w:r>
          </w:p>
          <w:p w:rsidR="00025152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Vehículo</w:t>
            </w:r>
          </w:p>
        </w:tc>
        <w:tc>
          <w:tcPr>
            <w:tcW w:w="3279" w:type="dxa"/>
          </w:tcPr>
          <w:p w:rsidR="00025152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a</w:t>
            </w:r>
            <w:r w:rsidR="005361D2">
              <w:rPr>
                <w:rFonts w:ascii="Book Antiqua" w:hAnsi="Book Antiqua"/>
              </w:rPr>
              <w:t xml:space="preserve">) </w:t>
            </w:r>
            <w:r w:rsidR="00EE76BA" w:rsidRPr="005361D2">
              <w:rPr>
                <w:rFonts w:ascii="Book Antiqua" w:hAnsi="Book Antiqua"/>
              </w:rPr>
              <w:t xml:space="preserve"> </w:t>
            </w:r>
            <w:r w:rsidRPr="005361D2">
              <w:rPr>
                <w:rFonts w:ascii="Book Antiqua" w:hAnsi="Book Antiqua"/>
              </w:rPr>
              <w:t>Confort</w:t>
            </w:r>
          </w:p>
        </w:tc>
        <w:tc>
          <w:tcPr>
            <w:tcW w:w="3279" w:type="dxa"/>
          </w:tcPr>
          <w:p w:rsidR="00025152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b</w:t>
            </w:r>
            <w:r w:rsidR="005361D2">
              <w:rPr>
                <w:rFonts w:ascii="Book Antiqua" w:hAnsi="Book Antiqua"/>
              </w:rPr>
              <w:t xml:space="preserve">) </w:t>
            </w:r>
            <w:r w:rsidR="00EE76BA" w:rsidRPr="005361D2">
              <w:rPr>
                <w:rFonts w:ascii="Book Antiqua" w:hAnsi="Book Antiqua"/>
              </w:rPr>
              <w:t xml:space="preserve"> </w:t>
            </w:r>
            <w:r w:rsidRPr="005361D2">
              <w:rPr>
                <w:rFonts w:ascii="Book Antiqua" w:hAnsi="Book Antiqua"/>
              </w:rPr>
              <w:t>Especificación</w:t>
            </w:r>
          </w:p>
          <w:p w:rsidR="00025152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Técnica del Motor</w:t>
            </w:r>
          </w:p>
        </w:tc>
      </w:tr>
      <w:tr w:rsidR="00025152" w:rsidRPr="005361D2">
        <w:tc>
          <w:tcPr>
            <w:tcW w:w="3278" w:type="dxa"/>
          </w:tcPr>
          <w:p w:rsidR="00025152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361D2">
              <w:rPr>
                <w:rFonts w:ascii="Book Antiqua" w:hAnsi="Book Antiqua"/>
                <w:lang w:val="en-US"/>
              </w:rPr>
              <w:t>*Sedán</w:t>
            </w:r>
          </w:p>
          <w:p w:rsidR="00025152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361D2">
              <w:rPr>
                <w:rFonts w:ascii="Book Antiqua" w:hAnsi="Book Antiqua"/>
                <w:lang w:val="en-US"/>
              </w:rPr>
              <w:lastRenderedPageBreak/>
              <w:t>*Country</w:t>
            </w:r>
          </w:p>
          <w:p w:rsidR="00025152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361D2">
              <w:rPr>
                <w:rFonts w:ascii="Book Antiqua" w:hAnsi="Book Antiqua"/>
                <w:lang w:val="en-US"/>
              </w:rPr>
              <w:t>*Weekend</w:t>
            </w:r>
          </w:p>
        </w:tc>
        <w:tc>
          <w:tcPr>
            <w:tcW w:w="3279" w:type="dxa"/>
          </w:tcPr>
          <w:p w:rsidR="00EE76BA" w:rsidRPr="005361D2" w:rsidRDefault="001D00D9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lastRenderedPageBreak/>
              <w:t xml:space="preserve">*Capacidad para 5 </w:t>
            </w:r>
            <w:r w:rsidRPr="005361D2">
              <w:rPr>
                <w:rFonts w:ascii="Book Antiqua" w:hAnsi="Book Antiqua"/>
              </w:rPr>
              <w:lastRenderedPageBreak/>
              <w:t>personas</w:t>
            </w:r>
          </w:p>
          <w:p w:rsidR="00025152" w:rsidRPr="005361D2" w:rsidRDefault="005361D2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(</w:t>
            </w:r>
            <w:r w:rsidR="001D00D9" w:rsidRPr="005361D2">
              <w:rPr>
                <w:rFonts w:ascii="Book Antiqua" w:hAnsi="Book Antiqua"/>
              </w:rPr>
              <w:t>conductor y 4 pasajeros</w:t>
            </w:r>
            <w:r w:rsidR="003A42FA" w:rsidRPr="005361D2">
              <w:rPr>
                <w:rFonts w:ascii="Book Antiqua" w:hAnsi="Book Antiqua"/>
              </w:rPr>
              <w:t xml:space="preserve"> </w:t>
            </w:r>
            <w:r w:rsidR="001D00D9" w:rsidRPr="005361D2">
              <w:rPr>
                <w:rFonts w:ascii="Book Antiqua" w:hAnsi="Book Antiqua"/>
              </w:rPr>
              <w:t>sentados</w:t>
            </w:r>
            <w:r>
              <w:rPr>
                <w:rFonts w:ascii="Book Antiqua" w:hAnsi="Book Antiqua"/>
              </w:rPr>
              <w:t xml:space="preserve">) </w:t>
            </w:r>
            <w:r w:rsidR="00EE76BA" w:rsidRPr="005361D2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279" w:type="dxa"/>
          </w:tcPr>
          <w:p w:rsidR="00025152" w:rsidRPr="005361D2" w:rsidRDefault="00F508C2" w:rsidP="005361D2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lastRenderedPageBreak/>
              <w:t>A partir de los 1</w:t>
            </w:r>
            <w:r w:rsidR="005361D2">
              <w:rPr>
                <w:rFonts w:ascii="Book Antiqua" w:hAnsi="Book Antiqua"/>
              </w:rPr>
              <w:t xml:space="preserve">. </w:t>
            </w:r>
            <w:r w:rsidRPr="005361D2">
              <w:rPr>
                <w:rFonts w:ascii="Book Antiqua" w:hAnsi="Book Antiqua"/>
              </w:rPr>
              <w:t>300 cc de cilindrada</w:t>
            </w:r>
            <w:r w:rsidR="005361D2">
              <w:rPr>
                <w:rFonts w:ascii="Book Antiqua" w:hAnsi="Book Antiqua"/>
              </w:rPr>
              <w:t xml:space="preserve">, </w:t>
            </w:r>
            <w:r w:rsidRPr="005361D2">
              <w:rPr>
                <w:rFonts w:ascii="Book Antiqua" w:hAnsi="Book Antiqua"/>
              </w:rPr>
              <w:t xml:space="preserve">sin limite de </w:t>
            </w:r>
            <w:r w:rsidRPr="005361D2">
              <w:rPr>
                <w:rFonts w:ascii="Book Antiqua" w:hAnsi="Book Antiqua"/>
              </w:rPr>
              <w:lastRenderedPageBreak/>
              <w:t>cilindrada máxima</w:t>
            </w:r>
          </w:p>
        </w:tc>
      </w:tr>
    </w:tbl>
    <w:p w:rsidR="00EE76BA" w:rsidRPr="005361D2" w:rsidRDefault="005361D2" w:rsidP="005361D2">
      <w:pPr>
        <w:keepNext/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ARTÍCULO 2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Las condiciones que presentarán los vehículos en lo que respecta a carrocerías y chasis para la prestación del servicio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serán las que trae de fábrica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siendo prohibida su modificación parcial o total</w:t>
      </w:r>
      <w:r>
        <w:rPr>
          <w:rFonts w:ascii="Book Antiqua" w:hAnsi="Book Antiqua"/>
        </w:rPr>
        <w:t xml:space="preserve">. </w:t>
      </w:r>
    </w:p>
    <w:p w:rsidR="00EE76BA" w:rsidRPr="005361D2" w:rsidRDefault="00F508C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Asimismo los vehículos afectados a la prestación del SAAYB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sin perjuicio de las disposiciones contenidas en la presente ordenanza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también deberán ajustarse a las previstas en el Título V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Capítulo IyII de la Ley Nacional de Tránsito N</w:t>
      </w:r>
      <w:r w:rsidR="005361D2">
        <w:rPr>
          <w:rFonts w:ascii="Book Antiqua" w:hAnsi="Book Antiqua"/>
        </w:rPr>
        <w:t xml:space="preserve">º </w:t>
      </w:r>
      <w:r w:rsidRPr="005361D2">
        <w:rPr>
          <w:rFonts w:ascii="Book Antiqua" w:hAnsi="Book Antiqua"/>
        </w:rPr>
        <w:t>24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449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en todo lo inherente a las características del vehículo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Durante los 2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primeros años de vigencia de la presente normativa a contar de la fecha de promulgación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antigüedad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los automotores será de 18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dieciocho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Cumplido el plazo mencionado la antigüedad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exigida para la permanencia en el sistema será de14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catorce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Los vehículos afectados al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deberán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equiparse con taxímetro o aparato electrónico diseñado para el cobro de viaje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los que deberán ser aprobados por la Autoridad de Aplicación mediante la inspección de servicio prevista en el Anexo I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Los vehículos afectados al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deberán cumplir con los requisitos de color e identificación de la licencia conforme a las disposiciones siguientes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las unidades afectadas deberán estar pintadas de color blanco en su totalidad y poseer pintado en ambas puertas delanteras un logo de las características y diseño establecidas en el ANEXO III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Además llevarán una banda adhesiva color verde en los laterales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cuya longitud ocupará sólo ambas puertas delanteras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La misma franja se repetirá en la parte anterior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sobre el capot y en la parte trasera del vehículo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sobre el baúl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El diseño de la misma será reglamentado por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la parte superior del parabrisas y luneta trasera del vehículo se aplicará un calco de las dimensiones establecidas en el ANEXO III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II</w:t>
      </w:r>
    </w:p>
    <w:p w:rsidR="00542A1B" w:rsidRPr="005361D2" w:rsidRDefault="001D00D9" w:rsidP="005361D2">
      <w:pPr>
        <w:pStyle w:val="Ttulo5"/>
        <w:spacing w:after="180"/>
        <w:jc w:val="both"/>
        <w:rPr>
          <w:rFonts w:ascii="Book Antiqua" w:hAnsi="Book Antiqua"/>
          <w:b w:val="0"/>
          <w:bCs w:val="0"/>
        </w:rPr>
      </w:pPr>
      <w:r w:rsidRPr="005361D2">
        <w:rPr>
          <w:rFonts w:ascii="Book Antiqua" w:hAnsi="Book Antiqua"/>
          <w:b w:val="0"/>
          <w:bCs w:val="0"/>
        </w:rPr>
        <w:t>De los Seguros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Todo adjudicatario o titular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para la prestación del SAAYB está obligado a contratarlos seguros para el vehículo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 xml:space="preserve">de conformidad con lo </w:t>
      </w:r>
      <w:r>
        <w:rPr>
          <w:rFonts w:ascii="Book Antiqua" w:hAnsi="Book Antiqua"/>
        </w:rPr>
        <w:t>previsto</w:t>
      </w:r>
      <w:r w:rsidR="003A462D" w:rsidRPr="005361D2">
        <w:rPr>
          <w:rFonts w:ascii="Book Antiqua" w:hAnsi="Book Antiqua"/>
        </w:rPr>
        <w:t xml:space="preserve"> en</w:t>
      </w:r>
      <w:r w:rsidR="001D00D9" w:rsidRPr="005361D2">
        <w:rPr>
          <w:rFonts w:ascii="Book Antiqua" w:hAnsi="Book Antiqua"/>
        </w:rPr>
        <w:t xml:space="preserve"> el Artículo Trigésimo Octavo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y presentar pólizas de seguros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formas de pago y recibos de pago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 las tramitaciones siguientes</w:t>
      </w:r>
      <w:r>
        <w:rPr>
          <w:rFonts w:ascii="Book Antiqua" w:hAnsi="Book Antiqua"/>
        </w:rPr>
        <w:t xml:space="preserve">: </w:t>
      </w:r>
    </w:p>
    <w:p w:rsidR="00542A1B" w:rsidRPr="005361D2" w:rsidRDefault="001D00D9" w:rsidP="005361D2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Para la obtención de la licencia</w:t>
      </w:r>
    </w:p>
    <w:p w:rsidR="00EE76BA" w:rsidRPr="005361D2" w:rsidRDefault="001D00D9" w:rsidP="005361D2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Renovación de la licencia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Transferencias de titularidad de licencias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Cambio de la unidad del automotor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ARTÍCULO TRIGÉSIMO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 establece la obligatoriedad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para los titulares de vehículos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afectados al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tener contratados los seguros a su nombre en compañías autorizadas por la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Superintendencia de Seguros de la Nación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 saber de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Responsabilidad civil por la muerte o lesiones de terceros transportados o no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Responsabilidad laboral por los daños que sufriera el conductor titular o auxiliar como consecuencia de un accidente de trabajo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TRIGÉSIMO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Autoridad de Aplicación está facultada para requerir las pólizas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seguro y demás documentación prevista en el presente título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 oportunidad de verificaciones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inspecciones casuales o programadas y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el conductor del servicio de poseerla y presentarla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ante el requerimiento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Asimismo se dejará copia o fotocopia autenticada en la agencia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adonde tiene afectado el vehículo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A todos los efectos dejase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claramente establecido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la prohibición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la prestación del servicio sin cobertura de seguros exigidas en el Artículo precedente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Autoridad de Aplicación del SAAYB de la Municipalidad de Yerba Buena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aceptará en forma provisoria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certificado de cobertura de seguros conjuntamente con la forma de pago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si la hubiere realizado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y último recibo de pago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hasta tanto la empresa contratada haga efectiva la entrega de póliza de seguro</w:t>
      </w:r>
      <w:r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CAPÍTULOIII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Inspecciones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Técnicas y Desinfección</w:t>
      </w:r>
    </w:p>
    <w:p w:rsidR="00542A1B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En forma semestral y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obligatoria los titulares de licencia deberán aprobar las siguientes inspecciones</w:t>
      </w:r>
    </w:p>
    <w:p w:rsidR="00EE76BA" w:rsidRPr="005361D2" w:rsidRDefault="001D00D9" w:rsidP="005361D2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Técnica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Mecánica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Verificación de que el vehículo que se pretende incorporar al servicio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ya afectado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reúne o mantiene las condiciones técnicas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mecánicas y funcionales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Debiendo los prestadores facultados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por convenio o relación contractual que hubieren realizado dicha inspección técnica mecánica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otorgar constancia de inspección la que tendrá carácter oficial a todos los efectos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Técnica del Servicio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Comprobación de funcionamiento del vehículo afectado al SAAYB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en lo concerniente 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B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1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Aparatos o equipos destinados a fijar el precio del viaje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B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2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Unidad automotor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Autoridad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 Aplicación del SAAYB realizará las inspecciones técnicas de servicio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 conformidad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con lo Anexos IyII de especificaciones técnicas para la inspección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los que forman parte de la presente normativa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en la condición de exigibles en el uso y en sus prohibiciones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por parte de la Autoridad de Aplicación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y de cumplimiento por parte del titular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por medios propios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realizará las inspecciones técnicas del servicio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y a través de la tercerización y/o privatización la técnica mecánica de los vehículos automotores afectados al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siendo exigibles las mismas en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La adjudicación de licencia novel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Renovación de licencia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Cambio de unidad automotor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Cumplimiento del Artículo Trigésimo Sexto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En caso que la unidad no pudiese ser presentada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 la inspección mecánica y /o de servicio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esta circunstancia deberá ser comunicada por escrito denunciando el motivo del impedimento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la Autoridad de Aplicación y el lugar donde se encuentre para la constatación respectiva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Departamento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Ejecutivo podrá delegar en terceros y/o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privatizar el servicio de inspecciones técnicas mecánicas de los vehículos afectados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al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En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este caso se tendrán como lineamientos básicos en el pliego de bases y condiciones para oferentes los siguientes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Ser propietario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o tener una relación contractual de un local con oficinas para la atención del público e instalaciones adecuadas para el funcionamiento del taller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Tener capacidad operativa para la inspección de5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cinco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unidades automotor por día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Estar equipado con herramientas o instrumentos que permitan la inspección minuciosa y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detallada del vehículo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Establecer que el costo del servicio por unidad automotor a inspeccionar estará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 cargo del permisionario de ambas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modalidades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Poseer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un equipo humano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profesional y técnico de la mecánica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Cumplir con las disposiciones previstas para la inscripción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 habilitación de la actividad a realizar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obligación de los titulares de SAAYB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realizar una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desinfección en forma bimestral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siendo de carácter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obligatorio para el titular del servicio presentar los vehículos por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ante las autoridades correspondientes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El Departamento Ejecutivo en virtud de la conveniencia del estado municipal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podrá tercerizar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y/o privatizar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el servicio de desinfección vehicular</w:t>
      </w:r>
      <w:r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TÍTULOV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CAPÍTULOI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Del</w:t>
      </w:r>
      <w:r w:rsidR="003A42F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Conductor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vehículo que preste servicio en el</w:t>
      </w:r>
      <w:r w:rsidR="004B7D03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sólo podrá ser conducido por personas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autorizadas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previamente por la Autoridad de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Aplicación y poseer el carnet o credencial al que se refiere el Artículo Cuadragésimo Séptimo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 xml:space="preserve">para titulares y el </w:t>
      </w:r>
      <w:r w:rsidR="003A462D" w:rsidRPr="005361D2">
        <w:rPr>
          <w:rFonts w:ascii="Book Antiqua" w:hAnsi="Book Antiqua"/>
        </w:rPr>
        <w:t>Artículo</w:t>
      </w:r>
      <w:r w:rsidR="001D00D9" w:rsidRPr="005361D2">
        <w:rPr>
          <w:rFonts w:ascii="Book Antiqua" w:hAnsi="Book Antiqua"/>
        </w:rPr>
        <w:t xml:space="preserve"> Quincuagésimo y Quincuagésimo Primero para auxiliares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ARTÍCULO CUADRAGÉSIMO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titular de una licencia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que conduzca el vehículo afectado al servicio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 denomina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conductor titular</w:t>
      </w:r>
      <w:r>
        <w:rPr>
          <w:rFonts w:ascii="Book Antiqua" w:hAnsi="Book Antiqua"/>
        </w:rPr>
        <w:t xml:space="preserve">; </w:t>
      </w:r>
      <w:r w:rsidR="001D00D9" w:rsidRPr="005361D2">
        <w:rPr>
          <w:rFonts w:ascii="Book Antiqua" w:hAnsi="Book Antiqua"/>
        </w:rPr>
        <w:t>debiendo la Autoridad de Aplicación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otorgarle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un carnet o credencial que lo identifique como tal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y cuya duración será por el tiempo de vigencia de la licencia otorgada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debiendo poseer y presentar toda documentación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exigida por</w:t>
      </w:r>
      <w:r w:rsidR="003A42F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el Artículo Quincuagésimo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Los conductores de vehículos afectados al servicio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no titulares de licencias se denominarán conductores auxiliares y serán habilitados por la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Autoridad de Aplicación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quien le hará entrega de un carnet o credencial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que los identifique como tales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CUADRAGÉSIMO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Los titulares de las licencias serán responsables de la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conducción de vehículos afectados al servicio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por personas no autorizadas por la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Autoridad de Aplicación</w:t>
      </w:r>
      <w:r>
        <w:rPr>
          <w:rFonts w:ascii="Book Antiqua" w:hAnsi="Book Antiqua"/>
        </w:rPr>
        <w:t xml:space="preserve">. </w:t>
      </w:r>
    </w:p>
    <w:p w:rsid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Estar radicado en la Provincia de Tucumán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Ser mayor de edad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Denunciar su domicilio legal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Poseer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un carnet de conductor profesional clase “D” expedido por la Dirección de Tránsito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Transporte y Vía Pública de la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Municipalidad de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Poseer libreta sanitaria expedido por la Dirección de Atención al Vecino de la Municipalidad de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Acreditar con certificado original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que posee buena conducta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debiendo en más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revalidarlo semestralmente por ante la Autoridad de Aplicación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Pagar las tasas que establezca la Ordenanza respectiva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Para la obtención del carnet o credencial de conductor auxiliar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deberán aportar la siguiente documentación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Presentación de una solicitud provista por la Autoridad de Aplicación del SAAYB de la Municipalidad en donde hará constar todos sus datos personales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Fotocopia de DNI 1era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y 2da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hoja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Fotocopia de la licencia de conductor a la que se refiere el Artículo Quincuagésimo inciso d</w:t>
      </w:r>
      <w:r w:rsidR="005361D2">
        <w:rPr>
          <w:rFonts w:ascii="Book Antiqua" w:hAnsi="Book Antiqua"/>
        </w:rPr>
        <w:t xml:space="preserve">) </w:t>
      </w:r>
    </w:p>
    <w:p w:rsidR="00EE76BA" w:rsidRPr="005361D2" w:rsidRDefault="001D00D9" w:rsidP="005361D2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Fotocopia de la libreta sanitaria expedido por la Dirección de Atención al Vecino de la Municipalidad Yerba Buena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 xml:space="preserve">referido por el </w:t>
      </w:r>
      <w:r w:rsidR="003A462D" w:rsidRPr="005361D2">
        <w:rPr>
          <w:rFonts w:ascii="Book Antiqua" w:hAnsi="Book Antiqua"/>
        </w:rPr>
        <w:t>Artículo</w:t>
      </w:r>
      <w:r w:rsidRPr="005361D2">
        <w:rPr>
          <w:rFonts w:ascii="Book Antiqua" w:hAnsi="Book Antiqua"/>
        </w:rPr>
        <w:t xml:space="preserve"> Quincuagésimo inciso e</w:t>
      </w:r>
      <w:r w:rsidR="005361D2">
        <w:rPr>
          <w:rFonts w:ascii="Book Antiqua" w:hAnsi="Book Antiqua"/>
        </w:rPr>
        <w:t xml:space="preserve">) </w:t>
      </w:r>
    </w:p>
    <w:p w:rsidR="00EE76BA" w:rsidRPr="005361D2" w:rsidRDefault="001D00D9" w:rsidP="005361D2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de Buena Conducta original expedido por la Policía de Tucumán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Recibo de pago de las tasas previstas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Previo cumplimiento de los requisitos establecidos en el Artículo precedente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Autoridad de Aplicación otorgará un carnet o credencial como conductor auxiliar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cuya vigencia será de 2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ARTÍCULO QUINCUAGÉSIMO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Autoridad de Aplicación confeccionará un registro o base de datos que estarán incorporados al sistema informático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 conductores titulares y de conductores auxiliares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sus antecedentes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cuyo contenido básicamente será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Datos personales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apellido y nombre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domicilio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N</w:t>
      </w:r>
      <w:r w:rsidR="005361D2">
        <w:rPr>
          <w:rFonts w:ascii="Book Antiqua" w:hAnsi="Book Antiqua"/>
        </w:rPr>
        <w:t xml:space="preserve">º </w:t>
      </w:r>
      <w:r w:rsidRPr="005361D2">
        <w:rPr>
          <w:rFonts w:ascii="Book Antiqua" w:hAnsi="Book Antiqua"/>
        </w:rPr>
        <w:t>de documento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etc</w:t>
      </w:r>
      <w:r w:rsidR="005361D2">
        <w:rPr>
          <w:rFonts w:ascii="Book Antiqua" w:hAnsi="Book Antiqua"/>
        </w:rPr>
        <w:t xml:space="preserve">) </w:t>
      </w:r>
    </w:p>
    <w:p w:rsidR="00EE76BA" w:rsidRPr="005361D2" w:rsidRDefault="001D00D9" w:rsidP="005361D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Registro de altas y bajas de conductores titulares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auxiliares y con agencias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II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Conductor en Servicio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 xml:space="preserve">El conductor está obligado a prestar el servicio a toda persona que lo solicite con excepción de los casos </w:t>
      </w:r>
      <w:r>
        <w:rPr>
          <w:rFonts w:ascii="Book Antiqua" w:hAnsi="Book Antiqua"/>
        </w:rPr>
        <w:t>previsto</w:t>
      </w:r>
      <w:r w:rsidR="001D00D9" w:rsidRPr="005361D2">
        <w:rPr>
          <w:rFonts w:ascii="Book Antiqua" w:hAnsi="Book Antiqua"/>
        </w:rPr>
        <w:t>s en el Artículo Sexagésimo Primero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Es obligación de los conductores transportar equipajes de mano y bultos siempre que los mismos no entorpezcan la visibilidad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Todo conductor del SAAYB estacionado o circulando sin pasajeros y con el cartel de indicador libre durante su horario de trabajo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está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obligado a prestar el servicio a requerimiento de cualquier persona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pudiendo negarse cuando se trate de recorridos que excedan los límites de la ciudad o las causales establecidas en el Artículo Sexagésimo Primero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Toda cuestión que se suscite entre el conductor y el pasajero con relación a la forma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precio y demás condiciones del viaje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deberá ser resuelta con intervención de la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Autoridad de Aplicación o policial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Esta obligación deberá ser dada a conocer por el conductor al pasajero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en lugar de entablar discusión alguna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para prevenir situaciones extremas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conductor está también obligado a cumplir con las siguientes consideraciones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Prestar el servicio sin acompañante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Alertar al pasajero cuando no disponga de dinero para el cambio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Exigir el uso del cinturón de seguridad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QUINCUAGÉSIMO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Todo conductor de vehículos afectado al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deberá tener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 modelo y tamaño la documentación prevista en el Anexo III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Anexos detallados forman parte de la presente normativa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 deben ser exhibidos en forma permanente en el interior del vehículo y en un lugar donde el pasajero tenga una fácil lectura de los mismos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III</w:t>
      </w:r>
    </w:p>
    <w:p w:rsidR="00542A1B" w:rsidRPr="005361D2" w:rsidRDefault="001D00D9" w:rsidP="005361D2">
      <w:pPr>
        <w:pStyle w:val="Ttulo6"/>
        <w:spacing w:after="180"/>
        <w:rPr>
          <w:rFonts w:ascii="Book Antiqua" w:hAnsi="Book Antiqua"/>
          <w:b w:val="0"/>
          <w:bCs w:val="0"/>
        </w:rPr>
      </w:pPr>
      <w:r w:rsidRPr="005361D2">
        <w:rPr>
          <w:rFonts w:ascii="Book Antiqua" w:hAnsi="Book Antiqua"/>
          <w:b w:val="0"/>
          <w:bCs w:val="0"/>
        </w:rPr>
        <w:t>Deberes y Derechos del Conductor del Servicio</w:t>
      </w:r>
      <w:r w:rsidR="00617CFC" w:rsidRPr="005361D2">
        <w:rPr>
          <w:rFonts w:ascii="Book Antiqua" w:hAnsi="Book Antiqua"/>
          <w:b w:val="0"/>
          <w:bCs w:val="0"/>
        </w:rPr>
        <w:t xml:space="preserve"> </w:t>
      </w:r>
      <w:r w:rsidRPr="005361D2">
        <w:rPr>
          <w:rFonts w:ascii="Book Antiqua" w:hAnsi="Book Antiqua"/>
          <w:b w:val="0"/>
          <w:bCs w:val="0"/>
        </w:rPr>
        <w:t>Prohibiciones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ARTÍCULO SEXAGÉSIMO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Son deberes del conductor de servicio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Conocerlas calles del Municipio de Yerba Buena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Atender con corrección y amabilidad al usuario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Mantener la unidad automotor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en perfecto estado de funcionamiento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uso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seguridad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estética e higiene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Prestar el servicio correctamente aseado y vestido y atender respetuosamente todas las consultas de los usuarios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Ayudar a personas discapacitadas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 niños y ancianos solos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 mujeres embarazadas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o con niños en los brazos en el ascenso y descenso del vehículo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y colaborar con la carga y descarga de valijas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o bultos del pasajero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Prestar el servicio siguiendo el recorrido que implique menor distancia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al destino salvo casos fortuitos o de fuerza mayor o consentimiento o indicaciones expresas y precisas del usuario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Preveniral pasajero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sobre la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obligatoriedad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del uso del cinturón de seguridad durante el viaje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por motivos mecánicos no pudiere seguir desplazándose con el vehículo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 arbitrar los medios para garantizar la continuidad del viaje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Transportar obligatoriamente los perros guías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con bozal que utilizan los no videntes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sillas de rueda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muletas u otros elementos que usen las personas discapacitadas para su movilidad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conductor del servicio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tiene derecho a no prestar servicio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cuando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destino solicitado presuma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un riesgo para su integridad física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Presuma el uso del servicio con fines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ilícitos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por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inconducta evidente del pasajero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estado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 ebriedad o falta de higiene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Las características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del equipaje que el pasajero pretenda transportar puedan deteriorar el tapizado o el baúl del vehículo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usuario intente transportar animales domésticos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sustancias peligrosas u objetos que por cualquier circunstancia pudieren poner en peligro la seguridad del vehículo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conductor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pasajeros o de terceros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forma intencional se dañe parte del vehículo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Las arterias del itinerario a destino sean intransitables físicamente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Por razones climatológicas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las arterias se aneguen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Les está prohibido a los conductores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Mantener incidentes con terceros durante el viaje o incurrir en cualquier acto de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incultura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Conducir peligrosamente o en estado de ebriedad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tomar bebidas alcohólicas durante la prestación del servicio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Fumar y levantar pasajeros no autorizados por el primer contratante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Detenerse durante el viaje salvo por inconvenientes mecánicos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o de tránsito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los encolumnamientos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ya fuera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terminal de ómnibus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estación de trenes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hospitales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paradas asignadas por la Autoridad de Aplicación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etc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no respetar el orden de los mismos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sin perjuicio del derecho de la libre elección del pasajero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 VI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 las Agencias de Servicios del SAAYB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CAPÍTULOÚNICO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Funciones y Condiciones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Las agencias podrán constituirse como empresas unipersonales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sociedades o cooperativas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Para la modalidad de prestación del servicio a través de agencias deberán adecuarse a las disposiciones previstas por el presente</w:t>
      </w:r>
      <w:r w:rsidR="004B7D03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capítulo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prestatarios del servicio del SAAYB</w:t>
      </w:r>
      <w:r w:rsidR="004B7D03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podrán optar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entre hacerlo en forma independiente o nuclearse en una agencia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Las agencias del servicio SAAYB deben cumplir con las siguientes obligaciones</w:t>
      </w:r>
      <w:r>
        <w:rPr>
          <w:rFonts w:ascii="Book Antiqua" w:hAnsi="Book Antiqua"/>
        </w:rPr>
        <w:t xml:space="preserve">: </w:t>
      </w:r>
    </w:p>
    <w:p w:rsidR="005361D2" w:rsidRPr="005361D2" w:rsidRDefault="001D00D9" w:rsidP="005361D2">
      <w:pPr>
        <w:keepNext/>
        <w:numPr>
          <w:ilvl w:val="0"/>
          <w:numId w:val="12"/>
        </w:numPr>
        <w:tabs>
          <w:tab w:val="num" w:pos="42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Administrativas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Es obligatorio para las agencias poseer legajos y comunicar las altas y bajas producidas de cada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Titular de licencia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Adherido a la agencia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que contendrá originales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duplicado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fotocopia autenticada por la Autoridad de Aplicación de toda documentación inherente al cumplimiento de las exigencias contenidas en la presente ordenanza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Conductor auxiliar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Que realicen su actividad laboral en vehículos adheridos a la agencia en cuyo caso el legajo contendrá fotocopia del DNI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fotocopia del carnet de sanidad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fotocopia del carnet de conductor y del carnet habilitante como conductor del SAAYB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La documentación mencionada deberá ser autenticada por la Autoridad de Aplicación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Son obligaciones de servicio por parte de las agencias las siguientes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Notificar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Los vencimientos de inspecciones técnicas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desinfecciones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 tasas previstas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etc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a sus asociados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Asesorar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Sobre la prestación del servicio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compra de repuestos e insumos y sobre las obligaciones administrativas con la Autoridad de Aplicación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-Supervisar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La prestación del servicio en beneficio del usuario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verificando que las unidades estén en perfecto estado de higiene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Coordinar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Con la Autoridad de Aplicación a los efectos de facilitarle la tarea en cuestiones operativas inherentes a su función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b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Servicio</w:t>
      </w:r>
      <w:r w:rsidR="005361D2">
        <w:rPr>
          <w:rFonts w:ascii="Book Antiqua" w:hAnsi="Book Antiqua"/>
        </w:rPr>
        <w:t xml:space="preserve">: </w:t>
      </w:r>
      <w:r w:rsidRPr="005361D2">
        <w:rPr>
          <w:rFonts w:ascii="Book Antiqua" w:hAnsi="Book Antiqua"/>
        </w:rPr>
        <w:t>Las empresas podrán brindar servicio de radio comunicación o radio llamada a través de un intercomunicador instalados en los vehículos y una central con frecuencia autorizada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Todas las agencias como norma general cumplirán con las siguientes exigencias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Cumplir las disposiciones municipales para la habilitación y empadronamiento del local y de su actividad respectivamente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Estar inscripto en el Registro Público de Comercio</w:t>
      </w:r>
    </w:p>
    <w:p w:rsidR="00EE76BA" w:rsidRPr="005361D2" w:rsidRDefault="001D00D9" w:rsidP="005361D2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Contar con un vehículo exclusivo para el uso de personas con capacidades diferentes que permita el fácil ascenso y descenso de estos pasajeros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Obtener la habilitación para funcionar como agencia ante la Autoridad de Aplicación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forma semestral de manera inexcusable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deberán enviar actualización de los certificados de conducta de sus conductores titulares adheridos y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auxiliares conductores de los vehículos afectados a sus servicios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Prestar servicio las 24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veinticuatro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horas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Es de carácter obligatorio exigir el cumplimiento de todos los requisitos de la presente Ordenanza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Poseer un libro de quejas para los usuarios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el que deberá ser autorizado y rubricado por la Autoridad de Aplicación de SAAYB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Las agencias del SAAYB deberán dar cumplimiento con lo siguiente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Contar con un local o instalaciones destinadas a la playa de estacionamiento de vehículos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para un mínimo de 8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ocho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unidades automotores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Poseer 1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una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o más líneas telefónicas disponibles para la prestación del servicio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titular de la licencia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tendrá derecho a elegir libremente en función de su propia conveniencia la agencia prestadora del servicio o de crearla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 cambiar de agencias cuantas veces sea necesario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estableciéndose como único requisito la comunicación a la Autoridad de Aplicación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Las agencias están obligadas a prestar por ante la Autoridad de Aplicación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el listado de titulares adheridos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 forma bimestral y de comunicarles las altas o bajas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dentro de un plazo de 48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cuarenta y ocho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horas de producida la novedad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Autoridad de Aplicación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 virtud del Artículo Sexagésimo Cuarto inciso 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proveerá una solicitud de inscripción que los titulares de agencia adjuntarán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 su presentación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junto con la siguiente documentación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4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Copia autenticada de la habilitación y empadronamiento municipal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datos personales de su representante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Copia debidamente autenticada de su inscripción en el Registro Público de Comercio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2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Comprobante de pago de tasa que se establezcan en la Ordenanza Fiscal Anual para su inscripción en el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SEXAGÉSIMO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Autoridad de Aplicación realizará inspecciones periódicas a las agencias deservicios del SAAYB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titular de una agencia del SAAYB podrá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previa autorización de la Municipalidad de Yerba Buena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transferir la misma abonando el correspondiente importe que establezca la Ordenanza Fiscal Anual y dando cumplimiento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 los siguientes requisitos</w:t>
      </w:r>
      <w:r>
        <w:rPr>
          <w:rFonts w:ascii="Book Antiqua" w:hAnsi="Book Antiqua"/>
        </w:rPr>
        <w:t xml:space="preserve">: </w:t>
      </w:r>
    </w:p>
    <w:p w:rsidR="005361D2" w:rsidRPr="005361D2" w:rsidRDefault="001D00D9" w:rsidP="005361D2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Relativos al titular vendedor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43"/>
        </w:numPr>
        <w:tabs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Deberá acreditar el pleno funcionamiento de la agencia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Haber explotado la agencia por lo menos 2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dos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años desde que le fuera otorgada la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titularidad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3"/>
        </w:numPr>
        <w:tabs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Certificado de libre de deuda expedido por el Tribunal Municipal de Faltas y la Dirección de Rentas Municipales</w:t>
      </w:r>
      <w:r w:rsidR="005361D2">
        <w:rPr>
          <w:rFonts w:ascii="Book Antiqua" w:hAnsi="Book Antiqua"/>
        </w:rPr>
        <w:t xml:space="preserve">. </w:t>
      </w:r>
    </w:p>
    <w:p w:rsidR="004C32E4" w:rsidRPr="005361D2" w:rsidRDefault="001D00D9" w:rsidP="005361D2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caso de que la transferencia se realizare sin el local oficina y/o su denominación donde funcionaba la agencia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 presentar el certificado de baja del/los mismo/s</w:t>
      </w:r>
    </w:p>
    <w:p w:rsidR="00EE76BA" w:rsidRPr="005361D2" w:rsidRDefault="001D00D9" w:rsidP="005361D2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Quedará inhibido por el término de 2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dos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años a partir de la enajenación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para ser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nuevamente titular de una agencia o adquirir una mediante transferencia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1D00D9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  <w:bCs/>
        </w:rPr>
        <w:t>2</w:t>
      </w:r>
      <w:r w:rsidRPr="005361D2">
        <w:rPr>
          <w:rFonts w:ascii="Book Antiqua" w:hAnsi="Book Antiqua"/>
        </w:rPr>
        <w:t>- Relativo al titular comprador</w:t>
      </w:r>
      <w:r w:rsidR="005361D2"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Deberá reunir todos los requisitos que esta Ordenanza establece para adquirir la calidad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de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titular de una agencia del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caso de continuar explotando con el mismo local oficina donde funcionaba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acreditar el derecho de ocupación del local de propiedad y/o contrato de locación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6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caso de continuar explotando la agencia con denominación distinta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registrar la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misma</w:t>
      </w:r>
      <w:r w:rsidR="005361D2">
        <w:rPr>
          <w:rFonts w:ascii="Book Antiqua" w:hAnsi="Book Antiqua"/>
        </w:rPr>
        <w:t xml:space="preserve">. </w:t>
      </w:r>
    </w:p>
    <w:p w:rsidR="00025152" w:rsidRPr="005361D2" w:rsidRDefault="001D00D9" w:rsidP="005361D2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caso de explotar la agencia con un local oficina distinto donde funcionaba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deberá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cumplimentar los requisitos referidos en los Artículos Sexagésimo Quinto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Sexagésimo Sexto y Sexagésimo Octavo del presente</w:t>
      </w:r>
    </w:p>
    <w:p w:rsidR="00EE76BA" w:rsidRPr="005361D2" w:rsidRDefault="001D00D9" w:rsidP="005361D2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Los demás requisitos que establece la presente Ordenanza y los que se dispusieran en la respectiva reglamentación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En caso de incumplimiento de lo establecido en el presente artículo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se producirá la caducidad de pleno derecho de la inscripción y habilitación de la agencia transferida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784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A todos los efectos la Autoridad de Aplicación deberá poseer un registro de las licencias de servicios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el que contendrá datos de su constitución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domicilio comercial y un registro abierto para antecedentes que se produjeran en la prestación</w:t>
      </w:r>
      <w:r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tabs>
          <w:tab w:val="left" w:pos="1784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 VII</w:t>
      </w:r>
    </w:p>
    <w:p w:rsidR="00542A1B" w:rsidRPr="005361D2" w:rsidRDefault="001D00D9" w:rsidP="005361D2">
      <w:pPr>
        <w:pStyle w:val="Ttulo8"/>
        <w:spacing w:after="180"/>
        <w:ind w:left="0"/>
        <w:jc w:val="both"/>
        <w:rPr>
          <w:rFonts w:ascii="Book Antiqua" w:hAnsi="Book Antiqua"/>
          <w:b w:val="0"/>
        </w:rPr>
      </w:pPr>
      <w:r w:rsidRPr="005361D2">
        <w:rPr>
          <w:rFonts w:ascii="Book Antiqua" w:hAnsi="Book Antiqua"/>
          <w:b w:val="0"/>
        </w:rPr>
        <w:t>De la Prohibiciones y Procedimientos</w:t>
      </w:r>
    </w:p>
    <w:p w:rsidR="00542A1B" w:rsidRPr="005361D2" w:rsidRDefault="001D00D9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ÚNICO</w:t>
      </w:r>
    </w:p>
    <w:p w:rsidR="005361D2" w:rsidRPr="005361D2" w:rsidRDefault="005361D2" w:rsidP="005361D2">
      <w:pPr>
        <w:keepNext/>
        <w:tabs>
          <w:tab w:val="left" w:pos="1268"/>
          <w:tab w:val="left" w:pos="144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Dejase claramente establecidas las prohibiciones de la prestación del servicio cuando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No tuviere la licencia habilitante del SAAYBo la misma tuviere vencida o no se encuentre abonado el canon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que se establezca en la Ordenanza Fiscal Anual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No se posea cobertura aseguradora a la que hace referencia el Artículo Trigésimo Octavo incisos 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</w:t>
      </w:r>
      <w:r w:rsidR="004B7D03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b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por la falta de contratación o por la pérdida de vigencia debido al incumplimiento de los pagos pactados previamente con la empresa aseguradora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4"/>
        </w:numPr>
        <w:tabs>
          <w:tab w:val="left" w:pos="-12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No tuviere o hubiese/n vencido/s los certificado/s de inspección técnica de servicio o el de inspección mecánica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4"/>
        </w:numPr>
        <w:tabs>
          <w:tab w:val="left" w:pos="180"/>
          <w:tab w:val="num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vehículo afectado al SAAYB no estuviese en las condiciones previstas en el Artículo Cuadragésimo Primero incisos 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y b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1- b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2 y sus respectivos anexos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4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No tuviere la documentación del vehículo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licencia de conductor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carnet o credencial de conductor titular o auxiliar del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No ejerciera la modalidad del servicio para el que fuera autorizado por la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Autoridad de Aplicación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Ante cualquiera de los casos y detectada la infracción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 procederá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 labrar el acta de comprobación correspondiente debiendo seguidamente proceder a sacar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circulación el vehículo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y depositarlo en el inmueble donde funciona la Dirección de Tránsito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Transporte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y Vía Pública remitiendo las actuaciones al Juez de Falta que por turno corresponda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Cuando se detecte la documentación apócrifa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 agencias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vehículos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titulares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auxiliares o en la tramitación que realizaren éstos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ante la Autoridad de Aplicación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serán notificados</w:t>
      </w:r>
      <w:r w:rsidR="00617CFC" w:rsidRPr="005361D2">
        <w:rPr>
          <w:rFonts w:ascii="Book Antiqua" w:hAnsi="Book Antiqua"/>
        </w:rPr>
        <w:t xml:space="preserve"> de tal situación a los efectos</w:t>
      </w:r>
      <w:r w:rsidR="001D00D9" w:rsidRPr="005361D2">
        <w:rPr>
          <w:rFonts w:ascii="Book Antiqua" w:hAnsi="Book Antiqua"/>
        </w:rPr>
        <w:t xml:space="preserve"> que produzcan el descargo a que tienen derecho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 comprobarse el hecho se decretará la caducidad de la licencia y/o la inhabilitación para funcionar como agencia según corresponda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Todas las notificaciones se harán en el domicilio constituido por el titular de acuerdo al Artículo Vigésimo Tercero inciso a</w:t>
      </w:r>
      <w:r>
        <w:rPr>
          <w:rFonts w:ascii="Book Antiqua" w:hAnsi="Book Antiqua"/>
        </w:rPr>
        <w:t xml:space="preserve">) </w:t>
      </w:r>
    </w:p>
    <w:p w:rsidR="005361D2" w:rsidRPr="005361D2" w:rsidRDefault="005361D2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ARTÍCULO SEPTUAGÉSIMO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caducidad de la licencia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será directamente notificada al titular por la Autoridad de Aplicación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El titular una vez notificado deberá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1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Presentar toda documentación otorgada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dentro del término perentorio de 5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cinco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días hábiles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1"/>
          <w:numId w:val="9"/>
        </w:numPr>
        <w:tabs>
          <w:tab w:val="left" w:pos="1268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Dentro de los 10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diez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hábiles posteriores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presentar ante la Autoridad de Aplicación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el vehículo que se hallaba afectado al servicio a efectos de acreditar que procedió a borrar el emblema y color identificatorio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E155D5" w:rsidP="005361D2">
      <w:pPr>
        <w:keepNext/>
        <w:numPr>
          <w:ilvl w:val="1"/>
          <w:numId w:val="9"/>
        </w:numPr>
        <w:tabs>
          <w:tab w:val="left" w:pos="1268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incumplimiento de las obligaciones establecidas precedentemente facultará a la Autoridad de Aplicación actuar de oficio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labrando el acta correspondiente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la que será remitida al Tribunal Municipal de Faltas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con un informe sobre la mora del extitular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 xml:space="preserve">quedando incurso en las previsiones del Artículo 148 del Código de Faltas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Ordenanza N</w:t>
      </w:r>
      <w:r w:rsidR="005361D2">
        <w:rPr>
          <w:rFonts w:ascii="Book Antiqua" w:hAnsi="Book Antiqua"/>
        </w:rPr>
        <w:t xml:space="preserve">º </w:t>
      </w:r>
      <w:r w:rsidRPr="005361D2">
        <w:rPr>
          <w:rFonts w:ascii="Book Antiqua" w:hAnsi="Book Antiqua"/>
        </w:rPr>
        <w:t>1258/02</w:t>
      </w:r>
      <w:r w:rsidR="005361D2">
        <w:rPr>
          <w:rFonts w:ascii="Book Antiqua" w:hAnsi="Book Antiqua"/>
        </w:rPr>
        <w:t xml:space="preserve">) </w:t>
      </w:r>
      <w:r w:rsidRPr="005361D2">
        <w:rPr>
          <w:rFonts w:ascii="Book Antiqua" w:hAnsi="Book Antiqua"/>
        </w:rPr>
        <w:t xml:space="preserve"> en lo referente a la graduación de la multa</w:t>
      </w:r>
      <w:r w:rsidR="005361D2">
        <w:rPr>
          <w:rFonts w:ascii="Book Antiqua" w:hAnsi="Book Antiqua"/>
        </w:rPr>
        <w:t xml:space="preserve">. </w:t>
      </w:r>
    </w:p>
    <w:p w:rsidR="004C32E4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Cuando se verificare que un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automóvil presta el servicio público de transporte de personas regulado por esta Ordenanza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sin encontrarse su propietario autorizado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 ello por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carecer de licencia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Autoridad de Aplicación procederá al secuestro de dicho automóvil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 inmediatamente remitirá las Actuaciones al Tribunal Municipal de Faltas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Cualquier particular podrá denunciar ante la Autoridad de Aplicación aquellos hechos que impliquen una violación de la obligación impuesta por esta Ordenanza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La Autoridad de Aplicación deberá iniciar la investigación administrativa correspondiente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SEPTUAGÉSIMO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Queda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prohibido a toda persona física o jurídica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facilitar o proveer medios o inmuebles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para el ejercicio irregular de la actividad reglada por la presente Ordenanza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Ante la detección de un hecho de las características señaladas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Autoridad de Aplicación procederá a labrar acta de comprobación y posterior clausura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remitiendo las actuaciones al Tribunal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Municipal de Faltas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OCTOGÉSIMO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Queda prohibido el ejercicio de la actividad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por parte de las agencias no autorizadas conforme a la presente Ordenanza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Quienes ejerzan la actividad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en contradicción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con lo normado en el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Título VI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sufrirán multa y clausura del local y las actuaciones serán giradas al Tribunal Municipal de Faltas</w:t>
      </w:r>
      <w:r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TÍTULOVIII</w:t>
      </w:r>
    </w:p>
    <w:p w:rsidR="00542A1B" w:rsidRPr="005361D2" w:rsidRDefault="001D00D9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iCs/>
        </w:rPr>
      </w:pPr>
      <w:r w:rsidRPr="005361D2">
        <w:rPr>
          <w:rFonts w:ascii="Book Antiqua" w:hAnsi="Book Antiqua"/>
          <w:iCs/>
        </w:rPr>
        <w:t>De las Penalidades</w:t>
      </w:r>
    </w:p>
    <w:p w:rsidR="00542A1B" w:rsidRPr="005361D2" w:rsidRDefault="001D00D9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ÚNICO</w:t>
      </w:r>
    </w:p>
    <w:p w:rsidR="00EE76BA" w:rsidRPr="005361D2" w:rsidRDefault="005361D2" w:rsidP="005361D2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ARTÉCULO OCTOGÉSIMO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 Autoridad de Aplicación fiscalizará el cumplimiento de la presente Ordenanza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cuyas infracciones serán cursadas de inmediato al Tribunal Municipal de Faltas para la aplicación de las penalidades establecidas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0"/>
          <w:tab w:val="left" w:pos="90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ARTÍCULO OCTOGÉSIMO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Serán aplicables multas previstas en el Código 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más el secuestro del vehículo a los permisionarios del SAAYB en los siguientes supuestos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44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durante la prestación del servicio el vehículo sea conducido sin la autorización y/o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habilitación correspondiente como conductor del SAAYB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titulares y auxiliares</w:t>
      </w:r>
      <w:r w:rsidR="005361D2">
        <w:rPr>
          <w:rFonts w:ascii="Book Antiqua" w:hAnsi="Book Antiqua"/>
        </w:rPr>
        <w:t xml:space="preserve">) </w:t>
      </w:r>
    </w:p>
    <w:p w:rsidR="00EE76BA" w:rsidRPr="005361D2" w:rsidRDefault="001D00D9" w:rsidP="005361D2">
      <w:pPr>
        <w:keepNext/>
        <w:numPr>
          <w:ilvl w:val="0"/>
          <w:numId w:val="44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el vehículo circulare sin la cobertura vigente de los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seguros obligatorios o sin el recibo del pago al día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cualquiera sea la causa de la omisión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4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el vehículo circulare con vidrios polarizados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El secuestro no podrá ser inferior a 15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quince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días ni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superior a 90</w:t>
      </w:r>
      <w:r w:rsidR="00EE76BA" w:rsidRPr="005361D2">
        <w:rPr>
          <w:rFonts w:ascii="Book Antiqua" w:hAnsi="Book Antiqua"/>
        </w:rPr>
        <w:t xml:space="preserve"> </w:t>
      </w:r>
      <w:r w:rsidR="005361D2">
        <w:rPr>
          <w:rFonts w:ascii="Book Antiqua" w:hAnsi="Book Antiqua"/>
        </w:rPr>
        <w:t xml:space="preserve"> (</w:t>
      </w:r>
      <w:r w:rsidRPr="005361D2">
        <w:rPr>
          <w:rFonts w:ascii="Book Antiqua" w:hAnsi="Book Antiqua"/>
        </w:rPr>
        <w:t>noventa</w:t>
      </w:r>
      <w:r w:rsidR="005361D2"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días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cumplimiento de la medida mencionada previo precintado del vehículo se procederá a verificar el estado general del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mismo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teniendo especial atención en que no quede en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el vehículo ningún objeto de valor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dejando constancia de tal circunstancia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en el acta respectiva</w:t>
      </w:r>
      <w:r w:rsidR="005361D2">
        <w:rPr>
          <w:rFonts w:ascii="Book Antiqua" w:hAnsi="Book Antiqua"/>
        </w:rPr>
        <w:t xml:space="preserve">. </w:t>
      </w:r>
      <w:r w:rsidRPr="005361D2">
        <w:rPr>
          <w:rFonts w:ascii="Book Antiqua" w:hAnsi="Book Antiqua"/>
        </w:rPr>
        <w:t>Encaso de reincidencia se decretará la caducidad de la licencia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OCTOGÉSIMO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 sancionará con la caducidad de la licencia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más inhabilitación por el término de2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años para explotar el SAAYB en cualquiera de sus modalidades en los siguientes casos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el automóvil se utilizare para obstruir deliberadamente la vía pública cualquiera sea la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causa invocada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se comprobare agresión física o privación de la libertad a usuarios o inspectores municipales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sea porel conductor titular o auxiliar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se prestare el servicio con un vehículo no autorizado o con una identificación distinta a la del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certificado de habilitación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5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Por reiteración de infracción que ponga en riesgo a terceros</w:t>
      </w:r>
      <w:r w:rsidR="005361D2"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OCTOGÉSIMO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 aplicarán multas previstas el en Código 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 los permisionarios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 los siguientes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supuestos</w:t>
      </w:r>
      <w:r>
        <w:rPr>
          <w:rFonts w:ascii="Book Antiqua" w:hAnsi="Book Antiqua"/>
        </w:rPr>
        <w:t xml:space="preserve">: </w:t>
      </w:r>
    </w:p>
    <w:p w:rsidR="00EE76BA" w:rsidRPr="005361D2" w:rsidRDefault="001D00D9" w:rsidP="005361D2">
      <w:pPr>
        <w:keepNext/>
        <w:numPr>
          <w:ilvl w:val="0"/>
          <w:numId w:val="4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se incumpliere con la desinfección sanitaria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6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se realizare la prestación del servicio en infracción a las normativas de las tarifas del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viaje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OCTOGÉSIMO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Serán aplicables multas previstas en el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Código</w:t>
      </w:r>
      <w:r w:rsidR="004B7D03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más el secuestro del vehículo por un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término no inferior a60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ni superior a 6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seis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meses a quienes ejercieren el SAAYB en cualquiera de sus modalidades sin haber obtenido la licencia correspondiente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OCTOGÉSIMO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 aplicarán multas previstas en el Código 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más el secuestro del vehículo porun término no inferior a 15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quince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ni superior a 6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seis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 xml:space="preserve">meses a quienes explotaren un </w:t>
      </w:r>
      <w:r w:rsidR="001D00D9" w:rsidRPr="005361D2">
        <w:rPr>
          <w:rFonts w:ascii="Book Antiqua" w:hAnsi="Book Antiqua"/>
        </w:rPr>
        <w:lastRenderedPageBreak/>
        <w:t>servicio similar al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con unidades provenientes de otras jurisdicciones dentro del ejido del Municipio de Yerba Buena en los siguientes casos</w:t>
      </w:r>
      <w:r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7"/>
        </w:numPr>
        <w:tabs>
          <w:tab w:val="left" w:pos="1080"/>
          <w:tab w:val="num" w:pos="192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los vehículos tuvieren características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idénticas o similares de color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logo y distintivos propios del SAAYB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1D00D9" w:rsidP="005361D2">
      <w:pPr>
        <w:keepNext/>
        <w:numPr>
          <w:ilvl w:val="0"/>
          <w:numId w:val="47"/>
        </w:numPr>
        <w:tabs>
          <w:tab w:val="left" w:pos="1080"/>
          <w:tab w:val="left" w:pos="1260"/>
          <w:tab w:val="num" w:pos="1920"/>
        </w:tabs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Cuando levantaren pasajeros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OCTOGÉSIMO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 aplicarán multas previstas en el Código 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más la clausura a las agencias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del SAAYB que no tuvieren la habilitación correspondiente para funcionar como tales</w:t>
      </w:r>
      <w:r>
        <w:rPr>
          <w:rFonts w:ascii="Book Antiqua" w:hAnsi="Book Antiqua"/>
        </w:rPr>
        <w:t xml:space="preserve">. </w:t>
      </w:r>
    </w:p>
    <w:p w:rsidR="00025152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OCTOGÉSIMO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 aplicarán multas previstas en el Código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 las agencias que no cumplieren con cualquiera de las obligaciones administrativas previstas</w:t>
      </w:r>
      <w:r w:rsidR="004B7D03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en la presente Ordenanza</w:t>
      </w:r>
    </w:p>
    <w:p w:rsidR="00EE76BA" w:rsidRPr="005361D2" w:rsidRDefault="001D00D9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En caso de persistir en el incumplimiento</w:t>
      </w:r>
      <w:r w:rsidR="005361D2">
        <w:rPr>
          <w:rFonts w:ascii="Book Antiqua" w:hAnsi="Book Antiqua"/>
        </w:rPr>
        <w:t xml:space="preserve">, </w:t>
      </w:r>
      <w:r w:rsidRPr="005361D2">
        <w:rPr>
          <w:rFonts w:ascii="Book Antiqua" w:hAnsi="Book Antiqua"/>
        </w:rPr>
        <w:t>se aplicará la multa más la</w:t>
      </w:r>
      <w:r w:rsidR="004B7D03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clausura del local</w:t>
      </w:r>
      <w:r w:rsidR="005361D2"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OCTOGÉSIMO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 aplicarán multas previstas en el Código 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 las agencias que no cumplieran con la obligación de publicitar y exhibir tarifas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instrucciones o normas previstas por la presente Ordenanza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Las penalidades precitadas regirán atento a lo que establece el Código 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 cuyo tribunal deberán hacerse llegar los antecedentes de las infracciones cometidas y penalidades recaídas sobre los responsables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En el supuesto de que la falta cometida quedare comprendida entre los actos punibles contemplados en el Código Penal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las actuaciones serán remitidas a la justicia provincial o federal según corresponda con la tramitación de estilo</w:t>
      </w:r>
      <w:r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 IX</w:t>
      </w:r>
    </w:p>
    <w:p w:rsidR="00542A1B" w:rsidRPr="005361D2" w:rsidRDefault="001D00D9" w:rsidP="005361D2">
      <w:pPr>
        <w:pStyle w:val="Ttulo9"/>
        <w:spacing w:after="180"/>
        <w:ind w:left="0"/>
        <w:jc w:val="both"/>
        <w:rPr>
          <w:rFonts w:ascii="Book Antiqua" w:hAnsi="Book Antiqua"/>
          <w:b w:val="0"/>
        </w:rPr>
      </w:pPr>
      <w:r w:rsidRPr="005361D2">
        <w:rPr>
          <w:rFonts w:ascii="Book Antiqua" w:hAnsi="Book Antiqua"/>
          <w:b w:val="0"/>
        </w:rPr>
        <w:t>Defensa de preservación del medio ambiente</w:t>
      </w:r>
    </w:p>
    <w:p w:rsidR="00542A1B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ÚNICO</w:t>
      </w:r>
    </w:p>
    <w:p w:rsidR="00EE76BA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Ningún vehículo automotor destinado a la explotación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podrá superar los límites reglamentarios de emisión de contaminantes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ruidos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humos y radiaciones parasitarias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Estos límites y los procedimientos para detectar las emisiones serán establecidos por la Autoridad de Aplicación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cual deberá someter a los vehículos a una revisión técnica semestral a fin de determinar el estado de funcionamiento de las piezas y sistema que hacen a la seguridad activa y pasiva del vehículo y a la emisión de ruido y contaminantes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Todo ello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sin perjuicio de lo establecido como obligación para los titulares contenida en la presente ordenanza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Los titulares de vehículos afectados al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deberán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proveer de recipientes descartables para el depósito de residuos de pasajeros y conductores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Dejase claramente establecida la prohibición de arrojar cualquier tipo de residuos desde el vehículo a la vía pública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 xml:space="preserve">Los conductores tienen </w:t>
      </w:r>
      <w:r w:rsidR="001D00D9" w:rsidRPr="005361D2">
        <w:rPr>
          <w:rFonts w:ascii="Book Antiqua" w:hAnsi="Book Antiqua"/>
        </w:rPr>
        <w:lastRenderedPageBreak/>
        <w:t>la obligación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comunicar al pasajero de dicha situación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La Autoridad de Aplicación en oportunidad de constatar la infracción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procederá a labrar el acta de comprobación para su posterior remisión al Tribunal Municipal de Faltas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8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TERCERO</w:t>
      </w:r>
      <w:r>
        <w:rPr>
          <w:rFonts w:ascii="Book Antiqua" w:hAnsi="Book Antiqua"/>
        </w:rPr>
        <w:t xml:space="preserve">: </w:t>
      </w:r>
      <w:r w:rsidR="00E155D5" w:rsidRPr="005361D2">
        <w:rPr>
          <w:rFonts w:ascii="Book Antiqua" w:hAnsi="Book Antiqua"/>
        </w:rPr>
        <w:t>Los vehículos afectados al SAAYB</w:t>
      </w:r>
      <w:r>
        <w:rPr>
          <w:rFonts w:ascii="Book Antiqua" w:hAnsi="Book Antiqua"/>
        </w:rPr>
        <w:t xml:space="preserve">, </w:t>
      </w:r>
      <w:r w:rsidR="00E155D5" w:rsidRPr="005361D2">
        <w:rPr>
          <w:rFonts w:ascii="Book Antiqua" w:hAnsi="Book Antiqua"/>
        </w:rPr>
        <w:t>sin perjuicio de las obligaciones contenidas en la presente ordenanza circularán de conformidad con lo establecido por los Artículos3 al 11 inclusive de la Ordenanza N</w:t>
      </w:r>
      <w:r>
        <w:rPr>
          <w:rFonts w:ascii="Book Antiqua" w:hAnsi="Book Antiqua"/>
        </w:rPr>
        <w:t xml:space="preserve">º </w:t>
      </w:r>
      <w:r w:rsidR="00E155D5" w:rsidRPr="005361D2">
        <w:rPr>
          <w:rFonts w:ascii="Book Antiqua" w:hAnsi="Book Antiqua"/>
        </w:rPr>
        <w:t xml:space="preserve">1254/02 </w:t>
      </w:r>
      <w:r>
        <w:rPr>
          <w:rFonts w:ascii="Book Antiqua" w:hAnsi="Book Antiqua"/>
        </w:rPr>
        <w:t xml:space="preserve"> (</w:t>
      </w:r>
      <w:r w:rsidR="00E155D5" w:rsidRPr="005361D2">
        <w:rPr>
          <w:rFonts w:ascii="Book Antiqua" w:hAnsi="Book Antiqua"/>
        </w:rPr>
        <w:t>Código de Tránsito</w:t>
      </w:r>
      <w:r>
        <w:rPr>
          <w:rFonts w:ascii="Book Antiqua" w:hAnsi="Book Antiqua"/>
        </w:rPr>
        <w:t xml:space="preserve">) </w:t>
      </w:r>
    </w:p>
    <w:p w:rsidR="00542A1B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TITULOX</w:t>
      </w:r>
    </w:p>
    <w:p w:rsidR="00542A1B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Disposiciones complementarias</w:t>
      </w:r>
    </w:p>
    <w:p w:rsidR="00542A1B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ÚNICO</w:t>
      </w:r>
    </w:p>
    <w:p w:rsidR="00EE76BA" w:rsidRPr="005361D2" w:rsidRDefault="005361D2" w:rsidP="005361D2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Los trámites y gestiones vinculadas en cualquier forma con el SAAYB a excepción de las inspecciones técnicas del vehículo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deberán ser realizadas personalmente por el titular de la licencia o apoderado legal munido de la documentación que acredite su condición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aspirante a la preadjudicación o permisionarios podrá tener acceso hasta 5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cinco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licencias del SAAYB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Departamento Ejecutivo de la Municipalidad de Yerba Buena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dentro de los 60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corridos de la promulgación de la presente ordenanza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deberá realizar los trámites pertinentes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ante las autoridades provinciales correspondiente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para la obtención de un acuerdo intermunicipal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para la identificación distintiva de todos los servicios que se prestan en los ámbitos municipales de la Provincia en pos del logro del respeto recíproco de colores y/o emblemas identificatorios que tuvieran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cuidando que lo mismo no repitan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SÉPTIMO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Los Taxis y Remises de otra jurisdicción sólo podrán transitar y dejar pasajeros que conduzcan desde origen respetando lo dispuesto en el artículo precedente y no podrán prestar servicios dentro del Municipio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como desde éste hacia otro lugares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ni tener paradas Las transgresiones se penalizarán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con el secuestro del vehículo y la aplicación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de multas previstas en el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Código de Faltas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1258/02</w:t>
      </w:r>
      <w:r>
        <w:rPr>
          <w:rFonts w:ascii="Book Antiqua" w:hAnsi="Book Antiqua"/>
        </w:rPr>
        <w:t xml:space="preserve">) </w:t>
      </w:r>
    </w:p>
    <w:p w:rsidR="00EE76BA" w:rsidRPr="005361D2" w:rsidRDefault="005361D2" w:rsidP="005361D2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Las paradas para ascenso y descenso de pasajeros se regirán por las disposiciones contenidas en el Artículo 42 del Código de Tránsito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D00D9" w:rsidRPr="005361D2">
        <w:rPr>
          <w:rFonts w:ascii="Book Antiqua" w:hAnsi="Book Antiqua"/>
        </w:rPr>
        <w:t>1254/02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y en su señalización cuando correspondiera identificar el número de licencia a los que prestaren el servicio en ellas en forma fija y permanente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conforme se reglamente y tributariamente se establezca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NONAGÉSIMO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Por razones de interés público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imprescindible en situaciones de emergencia o gravedad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los conductores del SAAYB que posean equipo de radio comunicación o radio llamadas ante el requerimiento de la Municipalidad de Yerba Buena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colaborarán a través de funcionarios o responsables pertinentes</w:t>
      </w:r>
      <w:r>
        <w:rPr>
          <w:rFonts w:ascii="Book Antiqua" w:hAnsi="Book Antiqua"/>
        </w:rPr>
        <w:t xml:space="preserve">. </w:t>
      </w:r>
    </w:p>
    <w:p w:rsidR="005361D2" w:rsidRPr="005361D2" w:rsidRDefault="005361D2" w:rsidP="005361D2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Es norma de aplicación general en las tramitaciones pagar los derechos de oficina</w:t>
      </w:r>
      <w:r>
        <w:rPr>
          <w:rFonts w:ascii="Book Antiqua" w:hAnsi="Book Antiqua"/>
        </w:rPr>
        <w:t xml:space="preserve">: </w:t>
      </w:r>
    </w:p>
    <w:p w:rsidR="00025152" w:rsidRPr="005361D2" w:rsidRDefault="001D00D9" w:rsidP="005361D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lastRenderedPageBreak/>
        <w:t>Adjudicación</w:t>
      </w:r>
    </w:p>
    <w:p w:rsidR="00025152" w:rsidRPr="005361D2" w:rsidRDefault="001D00D9" w:rsidP="005361D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Renovación</w:t>
      </w:r>
    </w:p>
    <w:p w:rsidR="00EE76BA" w:rsidRPr="005361D2" w:rsidRDefault="001D00D9" w:rsidP="005361D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Cambio de unidad</w:t>
      </w:r>
      <w:r w:rsidR="00617CFC" w:rsidRPr="005361D2">
        <w:rPr>
          <w:rFonts w:ascii="Book Antiqua" w:hAnsi="Book Antiqua"/>
        </w:rPr>
        <w:t xml:space="preserve"> </w:t>
      </w:r>
      <w:r w:rsidRPr="005361D2">
        <w:rPr>
          <w:rFonts w:ascii="Book Antiqua" w:hAnsi="Book Antiqua"/>
        </w:rPr>
        <w:t>automotor</w:t>
      </w:r>
      <w:r w:rsidR="005361D2">
        <w:rPr>
          <w:rFonts w:ascii="Book Antiqua" w:hAnsi="Book Antiqua"/>
        </w:rPr>
        <w:t xml:space="preserve">. </w:t>
      </w:r>
    </w:p>
    <w:p w:rsidR="004C32E4" w:rsidRPr="005361D2" w:rsidRDefault="001D00D9" w:rsidP="005361D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Cambio de titularidad de la licencia</w:t>
      </w:r>
    </w:p>
    <w:p w:rsidR="00EE76BA" w:rsidRPr="005361D2" w:rsidRDefault="001D00D9" w:rsidP="005361D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Inspección técnica</w:t>
      </w:r>
      <w:r w:rsidR="005361D2">
        <w:rPr>
          <w:rFonts w:ascii="Book Antiqua" w:hAnsi="Book Antiqua"/>
        </w:rPr>
        <w:t xml:space="preserve">. </w:t>
      </w:r>
    </w:p>
    <w:p w:rsidR="00542A1B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Y tener pagado al día el canon que se establezca en la Ordenanza Fiscal Anual</w:t>
      </w:r>
    </w:p>
    <w:p w:rsidR="00542A1B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TITULO XI</w:t>
      </w:r>
    </w:p>
    <w:p w:rsidR="00025152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CAPÍTULO ÚNICO</w:t>
      </w:r>
    </w:p>
    <w:p w:rsidR="00542A1B" w:rsidRPr="005361D2" w:rsidRDefault="001D00D9" w:rsidP="005361D2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Disposiciones Transitorias</w:t>
      </w:r>
    </w:p>
    <w:p w:rsidR="00EE76BA" w:rsidRPr="005361D2" w:rsidRDefault="005361D2" w:rsidP="005361D2">
      <w:pPr>
        <w:keepNext/>
        <w:tabs>
          <w:tab w:val="left" w:pos="18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PRIMERO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Todo cómputo que se debe realizar en virtud de plazos que se otorguen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entrará en vigor el día posterior a la fecha publicación de la presente Ordenanza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SEGUNDO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reglamentará la presente Ordenanza dentro de los 60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hábiles de su comunicación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TERCERO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Otorgase un plazo de 90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noventa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hábiles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 las agencias de servicios de taxis y de remis actualmente habilitadas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 los efectos de adecuar las mismas a las disposiciones del Título VI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Capítulo Único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CUARTO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Sin perjuicio de los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términos establecidos en el presente capítulo para la adecuación de los vehículos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 xml:space="preserve">los titulares de licencia en vigencia están obligados a identificar sus unidades con los calcos </w:t>
      </w:r>
      <w:r>
        <w:rPr>
          <w:rFonts w:ascii="Book Antiqua" w:hAnsi="Book Antiqua"/>
        </w:rPr>
        <w:t>previsto</w:t>
      </w:r>
      <w:r w:rsidR="001D00D9" w:rsidRPr="005361D2">
        <w:rPr>
          <w:rFonts w:ascii="Book Antiqua" w:hAnsi="Book Antiqua"/>
        </w:rPr>
        <w:t>s en el Artículo Trigésimo Sexto dentro de un plazo de 90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noventa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hábiles y la Autoridad de Aplicación de proveer dichas identificaciones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Los adjudicatarios nóveles que ingresen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antes del plazo perentorio considerado al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 xml:space="preserve">quedarán encuadrados en los términos del presente </w:t>
      </w:r>
      <w:r w:rsidR="003A462D" w:rsidRPr="005361D2">
        <w:rPr>
          <w:rFonts w:ascii="Book Antiqua" w:hAnsi="Book Antiqua"/>
        </w:rPr>
        <w:t>Artículo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QUINTO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Los titulares permisionarios con licencia vigentes de ambas modalidades en el servicio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deben ser incorporados al nuevo sistema respetándose los importes en conceptos de derechos de oficinas o tasas pagadas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como asimismo los vencimientos de las licencias otorgadas por adjudicación o renovación sin costo extra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pero acatando en un todo las disposiciones previstas en la presente Ordenanza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Otorgase un plazo perentorio de 90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noventa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hábiles para le inscripción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 xml:space="preserve">de conductores titulares del SAAYB prevista en el </w:t>
      </w:r>
      <w:r w:rsidR="003A462D" w:rsidRPr="005361D2">
        <w:rPr>
          <w:rFonts w:ascii="Book Antiqua" w:hAnsi="Book Antiqua"/>
        </w:rPr>
        <w:t>Artículo</w:t>
      </w:r>
      <w:r w:rsidR="001D00D9" w:rsidRPr="005361D2">
        <w:rPr>
          <w:rFonts w:ascii="Book Antiqua" w:hAnsi="Book Antiqua"/>
        </w:rPr>
        <w:t xml:space="preserve"> Cuadragésimo Séptimo de la presente Ordenanza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SEXTO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Otorgase un plazo perentorio de 90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noventa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hábiles para la inscripción de conductores auxiliares del SAAYB prevista en los Artículos Quincuagésimo y Quincuagésimo Primero de la</w:t>
      </w:r>
      <w:r w:rsidR="00617CFC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presente Ordenanza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SÉPTIMO</w:t>
      </w:r>
      <w:r>
        <w:rPr>
          <w:rFonts w:ascii="Book Antiqua" w:hAnsi="Book Antiqua"/>
        </w:rPr>
        <w:t xml:space="preserve">: </w:t>
      </w:r>
      <w:r w:rsidR="00F508C2" w:rsidRPr="005361D2">
        <w:rPr>
          <w:rFonts w:ascii="Book Antiqua" w:hAnsi="Book Antiqua"/>
        </w:rPr>
        <w:t>Sin perjuicio de lo dispuesto en el Artículo Trigésimo Tercero de la presente Ordenanza</w:t>
      </w:r>
      <w:r>
        <w:rPr>
          <w:rFonts w:ascii="Book Antiqua" w:hAnsi="Book Antiqua"/>
        </w:rPr>
        <w:t xml:space="preserve">, </w:t>
      </w:r>
      <w:r w:rsidR="00F508C2" w:rsidRPr="005361D2">
        <w:rPr>
          <w:rFonts w:ascii="Book Antiqua" w:hAnsi="Book Antiqua"/>
        </w:rPr>
        <w:t xml:space="preserve">otorgase un plazo de 2 </w:t>
      </w:r>
      <w:r>
        <w:rPr>
          <w:rFonts w:ascii="Book Antiqua" w:hAnsi="Book Antiqua"/>
        </w:rPr>
        <w:t xml:space="preserve"> (</w:t>
      </w:r>
      <w:r w:rsidR="00F508C2" w:rsidRPr="005361D2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="00F508C2" w:rsidRPr="005361D2">
        <w:rPr>
          <w:rFonts w:ascii="Book Antiqua" w:hAnsi="Book Antiqua"/>
        </w:rPr>
        <w:t xml:space="preserve"> años a los adjudicatarios que obtengan una licencia</w:t>
      </w:r>
      <w:r>
        <w:rPr>
          <w:rFonts w:ascii="Book Antiqua" w:hAnsi="Book Antiqua"/>
        </w:rPr>
        <w:t xml:space="preserve">, </w:t>
      </w:r>
      <w:r w:rsidR="00F508C2" w:rsidRPr="005361D2">
        <w:rPr>
          <w:rFonts w:ascii="Book Antiqua" w:hAnsi="Book Antiqua"/>
        </w:rPr>
        <w:t xml:space="preserve">para encuadrarse dentro de las exigencias </w:t>
      </w:r>
      <w:r w:rsidR="00F508C2" w:rsidRPr="005361D2">
        <w:rPr>
          <w:rFonts w:ascii="Book Antiqua" w:hAnsi="Book Antiqua"/>
        </w:rPr>
        <w:lastRenderedPageBreak/>
        <w:t>referidas a cilindradas</w:t>
      </w:r>
      <w:r>
        <w:rPr>
          <w:rFonts w:ascii="Book Antiqua" w:hAnsi="Book Antiqua"/>
        </w:rPr>
        <w:t xml:space="preserve">. </w:t>
      </w:r>
      <w:r w:rsidR="00F508C2" w:rsidRPr="005361D2">
        <w:rPr>
          <w:rFonts w:ascii="Book Antiqua" w:hAnsi="Book Antiqua"/>
        </w:rPr>
        <w:t>De ninguna manera los vehículos que se afecten al servicio podrán ser con motores inferiores a los 1</w:t>
      </w:r>
      <w:r>
        <w:rPr>
          <w:rFonts w:ascii="Book Antiqua" w:hAnsi="Book Antiqua"/>
        </w:rPr>
        <w:t xml:space="preserve">. </w:t>
      </w:r>
      <w:r w:rsidR="00F508C2" w:rsidRPr="005361D2">
        <w:rPr>
          <w:rFonts w:ascii="Book Antiqua" w:hAnsi="Book Antiqua"/>
        </w:rPr>
        <w:t>300 cc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OCTAVO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Se otorgará a titulares de licencias del SAAYB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un plazo de 12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doce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meses para adecuar los vehículos en lo referente a color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El incumplimiento de la disposición hará pasible la aplicación de las sanciones a titulares de licencia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suspensión de la licencia por lapso de 30</w:t>
      </w:r>
      <w:r w:rsidR="00EE76BA" w:rsidRPr="005361D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00D9" w:rsidRPr="005361D2">
        <w:rPr>
          <w:rFonts w:ascii="Book Antiqua" w:hAnsi="Book Antiqua"/>
        </w:rPr>
        <w:t>treinta</w:t>
      </w:r>
      <w:r>
        <w:rPr>
          <w:rFonts w:ascii="Book Antiqua" w:hAnsi="Book Antiqua"/>
        </w:rPr>
        <w:t xml:space="preserve">) </w:t>
      </w:r>
      <w:r w:rsidR="00EE76BA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días corridos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y si a posterior persiste el incumplimiento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la Autoridad de Aplicación procederá a la caducidad de la licencia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También se sancionará a las agencias que posean unidades automotores en infracción a la presente norma y faciliten la prestación del servicio o no notifiquen de la situación a la Autoridad de Aplicación</w:t>
      </w:r>
      <w:r>
        <w:rPr>
          <w:rFonts w:ascii="Book Antiqua" w:hAnsi="Book Antiqua"/>
        </w:rPr>
        <w:t xml:space="preserve">. </w:t>
      </w:r>
      <w:r w:rsidR="001D00D9" w:rsidRPr="005361D2">
        <w:rPr>
          <w:rFonts w:ascii="Book Antiqua" w:hAnsi="Book Antiqua"/>
        </w:rPr>
        <w:t>En cuyo caso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se procederá a sancionar a las agencias con la clausura temporal o definitiva según la</w:t>
      </w:r>
      <w:r w:rsidR="00CA4D42" w:rsidRPr="005361D2">
        <w:rPr>
          <w:rFonts w:ascii="Book Antiqua" w:hAnsi="Book Antiqua"/>
        </w:rPr>
        <w:t xml:space="preserve"> </w:t>
      </w:r>
      <w:r w:rsidR="001D00D9" w:rsidRPr="005361D2">
        <w:rPr>
          <w:rFonts w:ascii="Book Antiqua" w:hAnsi="Book Antiqua"/>
        </w:rPr>
        <w:t>gravedad del caso</w:t>
      </w:r>
      <w:r>
        <w:rPr>
          <w:rFonts w:ascii="Book Antiqua" w:hAnsi="Book Antiqua"/>
        </w:rPr>
        <w:t xml:space="preserve">. </w:t>
      </w:r>
    </w:p>
    <w:p w:rsidR="00EE76BA" w:rsidRPr="005361D2" w:rsidRDefault="005361D2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NOVENO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Deróganse las Ordenanza números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773/96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1185/01</w:t>
      </w:r>
      <w:r>
        <w:rPr>
          <w:rFonts w:ascii="Book Antiqua" w:hAnsi="Book Antiqua"/>
        </w:rPr>
        <w:t xml:space="preserve">, </w:t>
      </w:r>
    </w:p>
    <w:p w:rsidR="005361D2" w:rsidRPr="005361D2" w:rsidRDefault="005361D2" w:rsidP="005361D2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ARTÍCULO CENTÉSIMO DÉCIMO</w:t>
      </w:r>
      <w:r>
        <w:rPr>
          <w:rFonts w:ascii="Book Antiqua" w:hAnsi="Book Antiqua"/>
        </w:rPr>
        <w:t xml:space="preserve">: </w:t>
      </w:r>
      <w:r w:rsidR="001D00D9" w:rsidRPr="005361D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1D00D9" w:rsidRPr="005361D2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542A1B" w:rsidRPr="005361D2" w:rsidRDefault="00F508C2" w:rsidP="005361D2">
      <w:pPr>
        <w:keepNext/>
        <w:spacing w:after="180"/>
        <w:jc w:val="both"/>
        <w:rPr>
          <w:rFonts w:ascii="Book Antiqua" w:hAnsi="Book Antiqua"/>
          <w:szCs w:val="32"/>
        </w:rPr>
      </w:pPr>
      <w:r w:rsidRPr="005361D2">
        <w:rPr>
          <w:rFonts w:ascii="Book Antiqua" w:hAnsi="Book Antiqua"/>
          <w:szCs w:val="32"/>
        </w:rPr>
        <w:t>ANEXO III</w:t>
      </w:r>
    </w:p>
    <w:p w:rsidR="00542A1B" w:rsidRPr="005361D2" w:rsidRDefault="001D00D9" w:rsidP="005361D2">
      <w:pPr>
        <w:keepNext/>
        <w:spacing w:after="180"/>
        <w:jc w:val="both"/>
        <w:rPr>
          <w:rFonts w:ascii="Book Antiqua" w:hAnsi="Book Antiqua"/>
          <w:szCs w:val="32"/>
        </w:rPr>
      </w:pPr>
      <w:r w:rsidRPr="005361D2">
        <w:rPr>
          <w:rFonts w:ascii="Book Antiqua" w:hAnsi="Book Antiqua"/>
          <w:szCs w:val="32"/>
        </w:rPr>
        <w:t>LOGO DE LAS PUERTAS LATERALES DELANTERAS DEL</w:t>
      </w:r>
    </w:p>
    <w:p w:rsidR="005361D2" w:rsidRPr="005361D2" w:rsidRDefault="001D00D9" w:rsidP="005361D2">
      <w:pPr>
        <w:keepNext/>
        <w:spacing w:after="180"/>
        <w:jc w:val="both"/>
        <w:rPr>
          <w:rFonts w:ascii="Book Antiqua" w:hAnsi="Book Antiqua"/>
          <w:szCs w:val="32"/>
        </w:rPr>
      </w:pPr>
      <w:r w:rsidRPr="005361D2">
        <w:rPr>
          <w:rFonts w:ascii="Book Antiqua" w:hAnsi="Book Antiqua"/>
          <w:szCs w:val="32"/>
        </w:rPr>
        <w:t>VEHÍCULO</w:t>
      </w:r>
    </w:p>
    <w:p w:rsidR="00B91BB6" w:rsidRPr="005361D2" w:rsidRDefault="00F508C2" w:rsidP="005361D2">
      <w:pPr>
        <w:keepNext/>
        <w:spacing w:after="180"/>
        <w:jc w:val="both"/>
        <w:rPr>
          <w:rFonts w:ascii="Book Antiqua" w:hAnsi="Book Antiqua"/>
          <w:szCs w:val="32"/>
        </w:rPr>
      </w:pPr>
      <w:r w:rsidRPr="005361D2">
        <w:rPr>
          <w:rFonts w:ascii="Book Antiqua" w:hAnsi="Book Antiqua"/>
          <w:szCs w:val="32"/>
        </w:rPr>
        <w:t>0</w:t>
      </w:r>
      <w:r w:rsidR="005361D2">
        <w:rPr>
          <w:rFonts w:ascii="Book Antiqua" w:hAnsi="Book Antiqua"/>
          <w:szCs w:val="32"/>
        </w:rPr>
        <w:t xml:space="preserve">, </w:t>
      </w:r>
      <w:r w:rsidRPr="005361D2">
        <w:rPr>
          <w:rFonts w:ascii="Book Antiqua" w:hAnsi="Book Antiqua"/>
          <w:szCs w:val="32"/>
        </w:rPr>
        <w:t>30mts de diámetro</w:t>
      </w:r>
    </w:p>
    <w:p w:rsidR="00025152" w:rsidRPr="005361D2" w:rsidRDefault="00025152" w:rsidP="005361D2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360" w:type="dxa"/>
        <w:tblInd w:w="610" w:type="dxa"/>
        <w:tblBorders>
          <w:top w:val="thinThickThin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152" w:rsidRPr="005361D2">
        <w:trPr>
          <w:trHeight w:val="81"/>
        </w:trPr>
        <w:tc>
          <w:tcPr>
            <w:tcW w:w="9360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</w:p>
          <w:p w:rsidR="00B91BB6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5361D2">
              <w:rPr>
                <w:rFonts w:ascii="Book Antiqua" w:hAnsi="Book Antiqua"/>
                <w:szCs w:val="48"/>
              </w:rPr>
              <w:t>MUNICIPALIDAD DE YERBA BUENA</w:t>
            </w:r>
          </w:p>
          <w:p w:rsidR="00542A1B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5361D2">
              <w:rPr>
                <w:rFonts w:ascii="Book Antiqua" w:hAnsi="Book Antiqua"/>
                <w:szCs w:val="48"/>
              </w:rPr>
              <w:t>SAAYB</w:t>
            </w:r>
          </w:p>
          <w:p w:rsidR="00EE76BA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5361D2">
              <w:rPr>
                <w:rFonts w:ascii="Book Antiqua" w:hAnsi="Book Antiqua"/>
                <w:szCs w:val="48"/>
              </w:rPr>
              <w:t>LICENCIA N</w:t>
            </w:r>
            <w:r w:rsidR="005361D2">
              <w:rPr>
                <w:rFonts w:ascii="Book Antiqua" w:hAnsi="Book Antiqua"/>
                <w:szCs w:val="48"/>
              </w:rPr>
              <w:t xml:space="preserve">º </w:t>
            </w:r>
          </w:p>
          <w:p w:rsidR="00025152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  <w:szCs w:val="96"/>
              </w:rPr>
            </w:pPr>
            <w:r w:rsidRPr="005361D2">
              <w:rPr>
                <w:rFonts w:ascii="Book Antiqua" w:hAnsi="Book Antiqua"/>
                <w:szCs w:val="96"/>
              </w:rPr>
              <w:t>001</w:t>
            </w:r>
          </w:p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B91BB6" w:rsidRPr="005361D2" w:rsidRDefault="00B91BB6" w:rsidP="005361D2">
      <w:pPr>
        <w:keepNext/>
        <w:spacing w:after="180"/>
        <w:jc w:val="both"/>
        <w:rPr>
          <w:rFonts w:ascii="Book Antiqua" w:hAnsi="Book Antiqua"/>
        </w:rPr>
      </w:pPr>
    </w:p>
    <w:p w:rsidR="00542A1B" w:rsidRPr="005361D2" w:rsidRDefault="00617CFC" w:rsidP="005361D2">
      <w:pPr>
        <w:keepNext/>
        <w:tabs>
          <w:tab w:val="left" w:pos="640"/>
        </w:tabs>
        <w:spacing w:after="180"/>
        <w:jc w:val="both"/>
        <w:rPr>
          <w:rFonts w:ascii="Book Antiqua" w:hAnsi="Book Antiqua"/>
          <w:szCs w:val="36"/>
        </w:rPr>
      </w:pPr>
      <w:r w:rsidRPr="005361D2">
        <w:rPr>
          <w:rFonts w:ascii="Book Antiqua" w:hAnsi="Book Antiqua"/>
          <w:szCs w:val="36"/>
        </w:rPr>
        <w:br w:type="page"/>
      </w:r>
      <w:r w:rsidR="001D00D9" w:rsidRPr="005361D2">
        <w:rPr>
          <w:rFonts w:ascii="Book Antiqua" w:hAnsi="Book Antiqua"/>
          <w:szCs w:val="36"/>
        </w:rPr>
        <w:lastRenderedPageBreak/>
        <w:t>ANEXO IV</w:t>
      </w:r>
    </w:p>
    <w:p w:rsidR="00025152" w:rsidRPr="005361D2" w:rsidRDefault="001D00D9" w:rsidP="005361D2">
      <w:pPr>
        <w:keepNext/>
        <w:tabs>
          <w:tab w:val="left" w:pos="64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MUNICIPALIDAD DE YERBA BUENA</w:t>
      </w:r>
    </w:p>
    <w:p w:rsidR="003A462D" w:rsidRPr="005361D2" w:rsidRDefault="001D00D9" w:rsidP="005361D2">
      <w:pPr>
        <w:keepNext/>
        <w:tabs>
          <w:tab w:val="left" w:pos="64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  <w:szCs w:val="144"/>
        </w:rPr>
        <w:t>SAAYB</w:t>
      </w:r>
    </w:p>
    <w:p w:rsidR="004C32E4" w:rsidRPr="005361D2" w:rsidRDefault="001D00D9" w:rsidP="005361D2">
      <w:pPr>
        <w:keepNext/>
        <w:tabs>
          <w:tab w:val="left" w:pos="660"/>
        </w:tabs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SERVICIO AUTOMÓVIL DE ALQUILER YERBA BUENA</w:t>
      </w:r>
    </w:p>
    <w:p w:rsidR="00025152" w:rsidRPr="005361D2" w:rsidRDefault="001D00D9" w:rsidP="005361D2">
      <w:pPr>
        <w:keepNext/>
        <w:pBdr>
          <w:top w:val="single" w:sz="12" w:space="1" w:color="auto"/>
          <w:left w:val="single" w:sz="12" w:space="8" w:color="auto"/>
          <w:bottom w:val="single" w:sz="12" w:space="1" w:color="auto"/>
          <w:right w:val="single" w:sz="12" w:space="4" w:color="auto"/>
        </w:pBdr>
        <w:tabs>
          <w:tab w:val="left" w:pos="660"/>
        </w:tabs>
        <w:spacing w:after="180"/>
        <w:jc w:val="both"/>
        <w:rPr>
          <w:rFonts w:ascii="Book Antiqua" w:hAnsi="Book Antiqua"/>
          <w:szCs w:val="32"/>
        </w:rPr>
      </w:pPr>
      <w:r w:rsidRPr="005361D2">
        <w:rPr>
          <w:rFonts w:ascii="Book Antiqua" w:hAnsi="Book Antiqua"/>
          <w:szCs w:val="32"/>
        </w:rPr>
        <w:t>SEVICIO MODALIDAD AUTO DE ALQUILER</w:t>
      </w:r>
    </w:p>
    <w:p w:rsidR="00EE76BA" w:rsidRPr="005361D2" w:rsidRDefault="001D00D9" w:rsidP="005361D2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</w:rPr>
      </w:pPr>
      <w:r w:rsidRPr="005361D2">
        <w:rPr>
          <w:rFonts w:ascii="Book Antiqua" w:hAnsi="Book Antiqua"/>
        </w:rPr>
        <w:t>LICENCIA N</w:t>
      </w:r>
      <w:r w:rsidR="005361D2">
        <w:rPr>
          <w:rFonts w:ascii="Book Antiqua" w:hAnsi="Book Antiqua"/>
        </w:rPr>
        <w:t xml:space="preserve">º </w:t>
      </w:r>
    </w:p>
    <w:p w:rsidR="00542A1B" w:rsidRPr="005361D2" w:rsidRDefault="001D00D9" w:rsidP="005361D2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  <w:szCs w:val="40"/>
        </w:rPr>
      </w:pPr>
      <w:r w:rsidRPr="005361D2">
        <w:rPr>
          <w:rFonts w:ascii="Book Antiqua" w:hAnsi="Book Antiqua"/>
          <w:szCs w:val="40"/>
        </w:rPr>
        <w:t>001</w:t>
      </w:r>
    </w:p>
    <w:p w:rsidR="003A462D" w:rsidRPr="005361D2" w:rsidRDefault="001D00D9" w:rsidP="005361D2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  <w:szCs w:val="40"/>
        </w:rPr>
      </w:pPr>
      <w:r w:rsidRPr="005361D2">
        <w:rPr>
          <w:rFonts w:ascii="Book Antiqua" w:hAnsi="Book Antiqua"/>
          <w:szCs w:val="40"/>
        </w:rPr>
        <w:t>PERMISIONARIO DE LA LICENCIA</w:t>
      </w:r>
    </w:p>
    <w:p w:rsidR="00025152" w:rsidRPr="005361D2" w:rsidRDefault="00025152" w:rsidP="005361D2">
      <w:pPr>
        <w:keepNext/>
        <w:tabs>
          <w:tab w:val="left" w:pos="1800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025152" w:rsidRPr="005361D2">
        <w:tc>
          <w:tcPr>
            <w:tcW w:w="1908" w:type="dxa"/>
          </w:tcPr>
          <w:p w:rsidR="00B91BB6" w:rsidRPr="005361D2" w:rsidRDefault="00B91BB6" w:rsidP="005361D2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B91BB6" w:rsidRPr="005361D2" w:rsidRDefault="001D00D9" w:rsidP="005361D2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FOTO</w:t>
            </w:r>
          </w:p>
          <w:p w:rsidR="00025152" w:rsidRPr="005361D2" w:rsidRDefault="00025152" w:rsidP="005361D2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769" w:type="dxa"/>
          </w:tcPr>
          <w:p w:rsidR="00025152" w:rsidRPr="005361D2" w:rsidRDefault="00025152" w:rsidP="005361D2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5361D2" w:rsidRPr="005361D2" w:rsidRDefault="001D00D9" w:rsidP="005361D2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APELLIDO Y NOMBRE</w:t>
            </w:r>
            <w:r w:rsidR="005361D2">
              <w:rPr>
                <w:rFonts w:ascii="Book Antiqua" w:hAnsi="Book Antiqua"/>
              </w:rPr>
              <w:t xml:space="preserve">: </w:t>
            </w:r>
          </w:p>
          <w:p w:rsidR="00EE76BA" w:rsidRPr="005361D2" w:rsidRDefault="001D00D9" w:rsidP="005361D2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DNI</w:t>
            </w:r>
            <w:r w:rsidR="005361D2">
              <w:rPr>
                <w:rFonts w:ascii="Book Antiqua" w:hAnsi="Book Antiqua"/>
              </w:rPr>
              <w:t xml:space="preserve">. </w:t>
            </w:r>
            <w:r w:rsidRPr="005361D2">
              <w:rPr>
                <w:rFonts w:ascii="Book Antiqua" w:hAnsi="Book Antiqua"/>
              </w:rPr>
              <w:t>N</w:t>
            </w:r>
            <w:r w:rsidR="005361D2">
              <w:rPr>
                <w:rFonts w:ascii="Book Antiqua" w:hAnsi="Book Antiqua"/>
              </w:rPr>
              <w:t xml:space="preserve">º </w:t>
            </w:r>
          </w:p>
          <w:p w:rsidR="00025152" w:rsidRPr="005361D2" w:rsidRDefault="001D00D9" w:rsidP="005361D2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DOMICILIO</w:t>
            </w:r>
            <w:r w:rsidR="005361D2">
              <w:rPr>
                <w:rFonts w:ascii="Book Antiqua" w:hAnsi="Book Antiqua"/>
              </w:rPr>
              <w:t xml:space="preserve">: </w:t>
            </w:r>
          </w:p>
        </w:tc>
      </w:tr>
    </w:tbl>
    <w:p w:rsidR="00025152" w:rsidRPr="005361D2" w:rsidRDefault="00025152" w:rsidP="005361D2">
      <w:pPr>
        <w:keepNext/>
        <w:tabs>
          <w:tab w:val="left" w:pos="1800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"/>
        <w:gridCol w:w="9003"/>
      </w:tblGrid>
      <w:tr w:rsidR="00025152" w:rsidRPr="005361D2">
        <w:trPr>
          <w:trHeight w:val="338"/>
        </w:trPr>
        <w:tc>
          <w:tcPr>
            <w:tcW w:w="288" w:type="dxa"/>
          </w:tcPr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391" w:type="dxa"/>
          </w:tcPr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025152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CONDUCTORES</w:t>
            </w:r>
          </w:p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025152" w:rsidRPr="005361D2" w:rsidRDefault="00025152" w:rsidP="005361D2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025152" w:rsidRPr="005361D2">
        <w:tc>
          <w:tcPr>
            <w:tcW w:w="1908" w:type="dxa"/>
          </w:tcPr>
          <w:p w:rsidR="00B91BB6" w:rsidRPr="005361D2" w:rsidRDefault="00B91BB6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B91BB6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FOTO</w:t>
            </w:r>
          </w:p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769" w:type="dxa"/>
          </w:tcPr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361D2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APELLIDO Y NOMBRE</w:t>
            </w:r>
            <w:r w:rsidR="005361D2">
              <w:rPr>
                <w:rFonts w:ascii="Book Antiqua" w:hAnsi="Book Antiqua"/>
              </w:rPr>
              <w:t xml:space="preserve">: </w:t>
            </w:r>
          </w:p>
          <w:p w:rsidR="00EE76BA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DNI</w:t>
            </w:r>
            <w:r w:rsidR="005361D2">
              <w:rPr>
                <w:rFonts w:ascii="Book Antiqua" w:hAnsi="Book Antiqua"/>
              </w:rPr>
              <w:t xml:space="preserve">. </w:t>
            </w:r>
            <w:r w:rsidRPr="005361D2">
              <w:rPr>
                <w:rFonts w:ascii="Book Antiqua" w:hAnsi="Book Antiqua"/>
              </w:rPr>
              <w:t>N</w:t>
            </w:r>
            <w:r w:rsidR="005361D2">
              <w:rPr>
                <w:rFonts w:ascii="Book Antiqua" w:hAnsi="Book Antiqua"/>
              </w:rPr>
              <w:t xml:space="preserve">º </w:t>
            </w:r>
          </w:p>
          <w:p w:rsidR="00025152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DOMICILIO</w:t>
            </w:r>
            <w:r w:rsidR="005361D2">
              <w:rPr>
                <w:rFonts w:ascii="Book Antiqua" w:hAnsi="Book Antiqua"/>
              </w:rPr>
              <w:t xml:space="preserve">: </w:t>
            </w:r>
          </w:p>
        </w:tc>
      </w:tr>
    </w:tbl>
    <w:p w:rsidR="00025152" w:rsidRPr="005361D2" w:rsidRDefault="00025152" w:rsidP="005361D2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025152" w:rsidRPr="005361D2">
        <w:tc>
          <w:tcPr>
            <w:tcW w:w="1908" w:type="dxa"/>
          </w:tcPr>
          <w:p w:rsidR="00B91BB6" w:rsidRPr="005361D2" w:rsidRDefault="00B91BB6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B91BB6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FOTO</w:t>
            </w:r>
          </w:p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769" w:type="dxa"/>
          </w:tcPr>
          <w:p w:rsidR="00025152" w:rsidRPr="005361D2" w:rsidRDefault="00025152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42A1B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APELLIDO Y NOMBRE</w:t>
            </w:r>
          </w:p>
          <w:p w:rsidR="00EE76BA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DNI</w:t>
            </w:r>
            <w:r w:rsidR="005361D2">
              <w:rPr>
                <w:rFonts w:ascii="Book Antiqua" w:hAnsi="Book Antiqua"/>
              </w:rPr>
              <w:t xml:space="preserve">. </w:t>
            </w:r>
            <w:r w:rsidRPr="005361D2">
              <w:rPr>
                <w:rFonts w:ascii="Book Antiqua" w:hAnsi="Book Antiqua"/>
              </w:rPr>
              <w:t>N</w:t>
            </w:r>
            <w:r w:rsidR="005361D2">
              <w:rPr>
                <w:rFonts w:ascii="Book Antiqua" w:hAnsi="Book Antiqua"/>
              </w:rPr>
              <w:t xml:space="preserve">º </w:t>
            </w:r>
          </w:p>
          <w:p w:rsidR="00025152" w:rsidRPr="005361D2" w:rsidRDefault="001D00D9" w:rsidP="005361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361D2">
              <w:rPr>
                <w:rFonts w:ascii="Book Antiqua" w:hAnsi="Book Antiqua"/>
              </w:rPr>
              <w:t>DOMICILIO</w:t>
            </w:r>
            <w:r w:rsidR="005361D2">
              <w:rPr>
                <w:rFonts w:ascii="Book Antiqua" w:hAnsi="Book Antiqua"/>
              </w:rPr>
              <w:t xml:space="preserve">: </w:t>
            </w:r>
          </w:p>
        </w:tc>
      </w:tr>
    </w:tbl>
    <w:p w:rsidR="00025152" w:rsidRPr="005361D2" w:rsidRDefault="00025152" w:rsidP="005361D2">
      <w:pPr>
        <w:pStyle w:val="Ttulo4"/>
        <w:spacing w:after="180"/>
        <w:ind w:firstLine="0"/>
        <w:jc w:val="both"/>
        <w:rPr>
          <w:rFonts w:ascii="Book Antiqua" w:hAnsi="Book Antiqua"/>
          <w:b w:val="0"/>
          <w:bCs w:val="0"/>
        </w:rPr>
      </w:pPr>
    </w:p>
    <w:sectPr w:rsidR="00025152" w:rsidRPr="005361D2" w:rsidSect="005361D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6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CFC" w:rsidRDefault="00617CFC">
      <w:r>
        <w:separator/>
      </w:r>
    </w:p>
  </w:endnote>
  <w:endnote w:type="continuationSeparator" w:id="0">
    <w:p w:rsidR="00617CFC" w:rsidRDefault="00617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CFC" w:rsidRDefault="00100F3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17C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17CFC" w:rsidRDefault="00617C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103" w:rsidRPr="00E616A8" w:rsidRDefault="00A5610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CFC" w:rsidRDefault="00617CFC">
      <w:r>
        <w:separator/>
      </w:r>
    </w:p>
  </w:footnote>
  <w:footnote w:type="continuationSeparator" w:id="0">
    <w:p w:rsidR="00617CFC" w:rsidRDefault="00617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C2F"/>
    <w:multiLevelType w:val="hybridMultilevel"/>
    <w:tmpl w:val="09FEAA58"/>
    <w:lvl w:ilvl="0" w:tplc="5FF4AA6C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D54913"/>
    <w:multiLevelType w:val="hybridMultilevel"/>
    <w:tmpl w:val="5434E58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D0D5AF3"/>
    <w:multiLevelType w:val="hybridMultilevel"/>
    <w:tmpl w:val="AD088A6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80151"/>
    <w:multiLevelType w:val="hybridMultilevel"/>
    <w:tmpl w:val="B1CA3638"/>
    <w:lvl w:ilvl="0" w:tplc="7234A33E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cs="Times New Roman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4" w15:restartNumberingAfterBreak="0">
    <w:nsid w:val="117317B2"/>
    <w:multiLevelType w:val="hybridMultilevel"/>
    <w:tmpl w:val="6AE8E486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3522F1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CE1C43"/>
    <w:multiLevelType w:val="hybridMultilevel"/>
    <w:tmpl w:val="C33C5B3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B3B98"/>
    <w:multiLevelType w:val="hybridMultilevel"/>
    <w:tmpl w:val="C9A2E8A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B61FDA"/>
    <w:multiLevelType w:val="hybridMultilevel"/>
    <w:tmpl w:val="26060DCE"/>
    <w:lvl w:ilvl="0" w:tplc="12E647D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9C0013B"/>
    <w:multiLevelType w:val="hybridMultilevel"/>
    <w:tmpl w:val="07EA0E52"/>
    <w:lvl w:ilvl="0" w:tplc="6C100E16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AF40DA96">
      <w:start w:val="1"/>
      <w:numFmt w:val="decimal"/>
      <w:lvlText w:val="%2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 w:tplc="0C0A001B">
      <w:start w:val="1"/>
      <w:numFmt w:val="lowerRoman"/>
      <w:lvlText w:val="%3."/>
      <w:lvlJc w:val="right"/>
      <w:pPr>
        <w:tabs>
          <w:tab w:val="num" w:pos="1740"/>
        </w:tabs>
        <w:ind w:left="17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460"/>
        </w:tabs>
        <w:ind w:left="2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180"/>
        </w:tabs>
        <w:ind w:left="3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00"/>
        </w:tabs>
        <w:ind w:left="3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20"/>
        </w:tabs>
        <w:ind w:left="4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340"/>
        </w:tabs>
        <w:ind w:left="5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060"/>
        </w:tabs>
        <w:ind w:left="6060" w:hanging="180"/>
      </w:pPr>
    </w:lvl>
  </w:abstractNum>
  <w:abstractNum w:abstractNumId="9" w15:restartNumberingAfterBreak="0">
    <w:nsid w:val="1C1C0690"/>
    <w:multiLevelType w:val="hybridMultilevel"/>
    <w:tmpl w:val="04F44FAE"/>
    <w:lvl w:ilvl="0" w:tplc="9A040D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E456BAF"/>
    <w:multiLevelType w:val="hybridMultilevel"/>
    <w:tmpl w:val="A9E8AA6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3C32F2"/>
    <w:multiLevelType w:val="hybridMultilevel"/>
    <w:tmpl w:val="54407B7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CC0E97"/>
    <w:multiLevelType w:val="hybridMultilevel"/>
    <w:tmpl w:val="CE146FF6"/>
    <w:lvl w:ilvl="0" w:tplc="6C100E1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3" w15:restartNumberingAfterBreak="0">
    <w:nsid w:val="2B1C1A55"/>
    <w:multiLevelType w:val="hybridMultilevel"/>
    <w:tmpl w:val="ABF422E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727845"/>
    <w:multiLevelType w:val="hybridMultilevel"/>
    <w:tmpl w:val="8612C3E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231308A"/>
    <w:multiLevelType w:val="hybridMultilevel"/>
    <w:tmpl w:val="CA6E866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CD5DB1"/>
    <w:multiLevelType w:val="hybridMultilevel"/>
    <w:tmpl w:val="04F44FAE"/>
    <w:lvl w:ilvl="0" w:tplc="9A040D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57A4BD5"/>
    <w:multiLevelType w:val="hybridMultilevel"/>
    <w:tmpl w:val="F3D6E4E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925DB0"/>
    <w:multiLevelType w:val="hybridMultilevel"/>
    <w:tmpl w:val="DA42A106"/>
    <w:lvl w:ilvl="0" w:tplc="FD961514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9" w15:restartNumberingAfterBreak="0">
    <w:nsid w:val="3B881F15"/>
    <w:multiLevelType w:val="hybridMultilevel"/>
    <w:tmpl w:val="624A149A"/>
    <w:lvl w:ilvl="0" w:tplc="A8F8C1FC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7D85A27"/>
    <w:multiLevelType w:val="hybridMultilevel"/>
    <w:tmpl w:val="B50878DC"/>
    <w:lvl w:ilvl="0" w:tplc="2C0A0017">
      <w:start w:val="1"/>
      <w:numFmt w:val="lowerLetter"/>
      <w:lvlText w:val="%1)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B7B620C"/>
    <w:multiLevelType w:val="hybridMultilevel"/>
    <w:tmpl w:val="849A80B0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19220DF"/>
    <w:multiLevelType w:val="hybridMultilevel"/>
    <w:tmpl w:val="AC408B80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9B7C5D2E">
      <w:start w:val="1"/>
      <w:numFmt w:val="lowerLetter"/>
      <w:lvlText w:val="%2)"/>
      <w:lvlJc w:val="left"/>
      <w:pPr>
        <w:tabs>
          <w:tab w:val="num" w:pos="180"/>
        </w:tabs>
        <w:ind w:left="18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293274B"/>
    <w:multiLevelType w:val="hybridMultilevel"/>
    <w:tmpl w:val="27241012"/>
    <w:lvl w:ilvl="0" w:tplc="6C100E1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81D2AF7"/>
    <w:multiLevelType w:val="hybridMultilevel"/>
    <w:tmpl w:val="EBEE996C"/>
    <w:lvl w:ilvl="0" w:tplc="3B1CF4AA">
      <w:start w:val="1"/>
      <w:numFmt w:val="lowerLetter"/>
      <w:lvlText w:val="%1)"/>
      <w:lvlJc w:val="left"/>
      <w:pPr>
        <w:tabs>
          <w:tab w:val="num" w:pos="1905"/>
        </w:tabs>
        <w:ind w:left="190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625"/>
        </w:tabs>
        <w:ind w:left="262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345"/>
        </w:tabs>
        <w:ind w:left="334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065"/>
        </w:tabs>
        <w:ind w:left="406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785"/>
        </w:tabs>
        <w:ind w:left="478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505"/>
        </w:tabs>
        <w:ind w:left="550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225"/>
        </w:tabs>
        <w:ind w:left="622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945"/>
        </w:tabs>
        <w:ind w:left="694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665"/>
        </w:tabs>
        <w:ind w:left="7665" w:hanging="180"/>
      </w:pPr>
    </w:lvl>
  </w:abstractNum>
  <w:abstractNum w:abstractNumId="25" w15:restartNumberingAfterBreak="0">
    <w:nsid w:val="59072749"/>
    <w:multiLevelType w:val="hybridMultilevel"/>
    <w:tmpl w:val="B0261DEA"/>
    <w:lvl w:ilvl="0" w:tplc="7EBA257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B7C5D2E">
      <w:start w:val="1"/>
      <w:numFmt w:val="lowerLetter"/>
      <w:lvlText w:val="%2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DD09B2"/>
    <w:multiLevelType w:val="hybridMultilevel"/>
    <w:tmpl w:val="4FD40A7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CC364A"/>
    <w:multiLevelType w:val="hybridMultilevel"/>
    <w:tmpl w:val="00CE3C9A"/>
    <w:lvl w:ilvl="0" w:tplc="6C100E1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E309DE"/>
    <w:multiLevelType w:val="hybridMultilevel"/>
    <w:tmpl w:val="F69C8364"/>
    <w:lvl w:ilvl="0" w:tplc="F252D53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30"/>
        </w:tabs>
        <w:ind w:left="243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150"/>
        </w:tabs>
        <w:ind w:left="315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870"/>
        </w:tabs>
        <w:ind w:left="387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90"/>
        </w:tabs>
        <w:ind w:left="459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10"/>
        </w:tabs>
        <w:ind w:left="531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750"/>
        </w:tabs>
        <w:ind w:left="675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470"/>
        </w:tabs>
        <w:ind w:left="7470" w:hanging="180"/>
      </w:pPr>
    </w:lvl>
  </w:abstractNum>
  <w:abstractNum w:abstractNumId="29" w15:restartNumberingAfterBreak="0">
    <w:nsid w:val="5FCB2842"/>
    <w:multiLevelType w:val="hybridMultilevel"/>
    <w:tmpl w:val="37C25F70"/>
    <w:lvl w:ilvl="0" w:tplc="6C100E1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A510CFCA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22155EB"/>
    <w:multiLevelType w:val="hybridMultilevel"/>
    <w:tmpl w:val="BA087D2A"/>
    <w:lvl w:ilvl="0" w:tplc="2C0A0017">
      <w:start w:val="1"/>
      <w:numFmt w:val="lowerLetter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/>
      </w:rPr>
    </w:lvl>
    <w:lvl w:ilvl="1" w:tplc="8EEC7A18">
      <w:start w:val="1"/>
      <w:numFmt w:val="lowerLetter"/>
      <w:lvlText w:val="%2)"/>
      <w:lvlJc w:val="left"/>
      <w:pPr>
        <w:tabs>
          <w:tab w:val="num" w:pos="255"/>
        </w:tabs>
        <w:ind w:left="255" w:hanging="435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1" w15:restartNumberingAfterBreak="0">
    <w:nsid w:val="650E27B5"/>
    <w:multiLevelType w:val="hybridMultilevel"/>
    <w:tmpl w:val="1FBE1358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F40DA96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2" w15:restartNumberingAfterBreak="0">
    <w:nsid w:val="68B93E04"/>
    <w:multiLevelType w:val="hybridMultilevel"/>
    <w:tmpl w:val="B93A8A2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A3522F1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0B4752"/>
    <w:multiLevelType w:val="hybridMultilevel"/>
    <w:tmpl w:val="90D4793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4E4E02"/>
    <w:multiLevelType w:val="hybridMultilevel"/>
    <w:tmpl w:val="B0FEAE06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B835F18"/>
    <w:multiLevelType w:val="hybridMultilevel"/>
    <w:tmpl w:val="E646B8A2"/>
    <w:lvl w:ilvl="0" w:tplc="B6A43D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510CFCA">
      <w:start w:val="1"/>
      <w:numFmt w:val="decimal"/>
      <w:lvlText w:val="%2-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E02E11"/>
    <w:multiLevelType w:val="hybridMultilevel"/>
    <w:tmpl w:val="0E6E12A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D07649F"/>
    <w:multiLevelType w:val="hybridMultilevel"/>
    <w:tmpl w:val="F30A69D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8254EB"/>
    <w:multiLevelType w:val="hybridMultilevel"/>
    <w:tmpl w:val="FFFACFF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248099D"/>
    <w:multiLevelType w:val="hybridMultilevel"/>
    <w:tmpl w:val="F6D6183C"/>
    <w:lvl w:ilvl="0" w:tplc="9A040D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B2E00"/>
    <w:multiLevelType w:val="hybridMultilevel"/>
    <w:tmpl w:val="D7CA0E3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39141A8"/>
    <w:multiLevelType w:val="hybridMultilevel"/>
    <w:tmpl w:val="392484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63054FD"/>
    <w:multiLevelType w:val="hybridMultilevel"/>
    <w:tmpl w:val="7B58816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A956F5"/>
    <w:multiLevelType w:val="hybridMultilevel"/>
    <w:tmpl w:val="0124FFFA"/>
    <w:lvl w:ilvl="0" w:tplc="34CCCF4E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B74C4DCA">
      <w:start w:val="2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4" w15:restartNumberingAfterBreak="0">
    <w:nsid w:val="7C4D66F4"/>
    <w:multiLevelType w:val="hybridMultilevel"/>
    <w:tmpl w:val="C0DE8F0E"/>
    <w:lvl w:ilvl="0" w:tplc="38488536">
      <w:start w:val="1"/>
      <w:numFmt w:val="lowerLetter"/>
      <w:lvlText w:val="%1)"/>
      <w:lvlJc w:val="left"/>
      <w:pPr>
        <w:tabs>
          <w:tab w:val="num" w:pos="615"/>
        </w:tabs>
        <w:ind w:left="615" w:hanging="435"/>
      </w:pPr>
      <w:rPr>
        <w:rFonts w:hint="default"/>
        <w:b/>
      </w:rPr>
    </w:lvl>
    <w:lvl w:ilvl="1" w:tplc="8EEC7A18">
      <w:start w:val="1"/>
      <w:numFmt w:val="lowerLetter"/>
      <w:lvlText w:val="%2)"/>
      <w:lvlJc w:val="left"/>
      <w:pPr>
        <w:tabs>
          <w:tab w:val="num" w:pos="435"/>
        </w:tabs>
        <w:ind w:left="435" w:hanging="435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7D9F2089"/>
    <w:multiLevelType w:val="hybridMultilevel"/>
    <w:tmpl w:val="D616C6D0"/>
    <w:lvl w:ilvl="0" w:tplc="9586D394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FEA1179"/>
    <w:multiLevelType w:val="hybridMultilevel"/>
    <w:tmpl w:val="E048B3E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7"/>
  </w:num>
  <w:num w:numId="3">
    <w:abstractNumId w:val="3"/>
  </w:num>
  <w:num w:numId="4">
    <w:abstractNumId w:val="24"/>
  </w:num>
  <w:num w:numId="5">
    <w:abstractNumId w:val="18"/>
  </w:num>
  <w:num w:numId="6">
    <w:abstractNumId w:val="35"/>
  </w:num>
  <w:num w:numId="7">
    <w:abstractNumId w:val="8"/>
  </w:num>
  <w:num w:numId="8">
    <w:abstractNumId w:val="45"/>
  </w:num>
  <w:num w:numId="9">
    <w:abstractNumId w:val="44"/>
  </w:num>
  <w:num w:numId="10">
    <w:abstractNumId w:val="19"/>
  </w:num>
  <w:num w:numId="11">
    <w:abstractNumId w:val="0"/>
  </w:num>
  <w:num w:numId="12">
    <w:abstractNumId w:val="16"/>
  </w:num>
  <w:num w:numId="13">
    <w:abstractNumId w:val="25"/>
  </w:num>
  <w:num w:numId="14">
    <w:abstractNumId w:val="28"/>
  </w:num>
  <w:num w:numId="15">
    <w:abstractNumId w:val="11"/>
  </w:num>
  <w:num w:numId="16">
    <w:abstractNumId w:val="33"/>
  </w:num>
  <w:num w:numId="17">
    <w:abstractNumId w:val="1"/>
  </w:num>
  <w:num w:numId="18">
    <w:abstractNumId w:val="30"/>
  </w:num>
  <w:num w:numId="19">
    <w:abstractNumId w:val="21"/>
  </w:num>
  <w:num w:numId="20">
    <w:abstractNumId w:val="13"/>
  </w:num>
  <w:num w:numId="21">
    <w:abstractNumId w:val="36"/>
  </w:num>
  <w:num w:numId="22">
    <w:abstractNumId w:val="15"/>
  </w:num>
  <w:num w:numId="23">
    <w:abstractNumId w:val="17"/>
  </w:num>
  <w:num w:numId="24">
    <w:abstractNumId w:val="20"/>
  </w:num>
  <w:num w:numId="25">
    <w:abstractNumId w:val="31"/>
  </w:num>
  <w:num w:numId="26">
    <w:abstractNumId w:val="29"/>
  </w:num>
  <w:num w:numId="27">
    <w:abstractNumId w:val="12"/>
  </w:num>
  <w:num w:numId="28">
    <w:abstractNumId w:val="23"/>
  </w:num>
  <w:num w:numId="29">
    <w:abstractNumId w:val="27"/>
  </w:num>
  <w:num w:numId="30">
    <w:abstractNumId w:val="42"/>
  </w:num>
  <w:num w:numId="31">
    <w:abstractNumId w:val="38"/>
  </w:num>
  <w:num w:numId="32">
    <w:abstractNumId w:val="46"/>
  </w:num>
  <w:num w:numId="33">
    <w:abstractNumId w:val="6"/>
  </w:num>
  <w:num w:numId="34">
    <w:abstractNumId w:val="40"/>
  </w:num>
  <w:num w:numId="35">
    <w:abstractNumId w:val="37"/>
  </w:num>
  <w:num w:numId="36">
    <w:abstractNumId w:val="41"/>
  </w:num>
  <w:num w:numId="37">
    <w:abstractNumId w:val="5"/>
  </w:num>
  <w:num w:numId="38">
    <w:abstractNumId w:val="32"/>
  </w:num>
  <w:num w:numId="39">
    <w:abstractNumId w:val="10"/>
  </w:num>
  <w:num w:numId="40">
    <w:abstractNumId w:val="4"/>
  </w:num>
  <w:num w:numId="41">
    <w:abstractNumId w:val="14"/>
  </w:num>
  <w:num w:numId="42">
    <w:abstractNumId w:val="34"/>
  </w:num>
  <w:num w:numId="43">
    <w:abstractNumId w:val="22"/>
  </w:num>
  <w:num w:numId="44">
    <w:abstractNumId w:val="2"/>
  </w:num>
  <w:num w:numId="45">
    <w:abstractNumId w:val="26"/>
  </w:num>
  <w:num w:numId="46">
    <w:abstractNumId w:val="9"/>
  </w:num>
  <w:num w:numId="47">
    <w:abstractNumId w:val="3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D00D9"/>
    <w:rsid w:val="00025152"/>
    <w:rsid w:val="00066F04"/>
    <w:rsid w:val="000C21BB"/>
    <w:rsid w:val="00100F3F"/>
    <w:rsid w:val="00183313"/>
    <w:rsid w:val="001D00D9"/>
    <w:rsid w:val="00256B70"/>
    <w:rsid w:val="00277AFD"/>
    <w:rsid w:val="00283EFE"/>
    <w:rsid w:val="0033265A"/>
    <w:rsid w:val="0033595E"/>
    <w:rsid w:val="00344BBA"/>
    <w:rsid w:val="0037483E"/>
    <w:rsid w:val="003A42FA"/>
    <w:rsid w:val="003A462D"/>
    <w:rsid w:val="00444892"/>
    <w:rsid w:val="0044649A"/>
    <w:rsid w:val="00491D56"/>
    <w:rsid w:val="00497B7E"/>
    <w:rsid w:val="004B0EAB"/>
    <w:rsid w:val="004B7D03"/>
    <w:rsid w:val="004C32E4"/>
    <w:rsid w:val="005361D2"/>
    <w:rsid w:val="00542A1B"/>
    <w:rsid w:val="00573891"/>
    <w:rsid w:val="005B0132"/>
    <w:rsid w:val="00617CFC"/>
    <w:rsid w:val="00646FC9"/>
    <w:rsid w:val="00657FFA"/>
    <w:rsid w:val="006B3693"/>
    <w:rsid w:val="006E688E"/>
    <w:rsid w:val="00732E1E"/>
    <w:rsid w:val="00802548"/>
    <w:rsid w:val="009125E1"/>
    <w:rsid w:val="00960658"/>
    <w:rsid w:val="00982F54"/>
    <w:rsid w:val="00983D23"/>
    <w:rsid w:val="009B4174"/>
    <w:rsid w:val="009C12FF"/>
    <w:rsid w:val="00A37A9B"/>
    <w:rsid w:val="00A56103"/>
    <w:rsid w:val="00A85A6B"/>
    <w:rsid w:val="00A919F1"/>
    <w:rsid w:val="00B25498"/>
    <w:rsid w:val="00B25F7B"/>
    <w:rsid w:val="00B7210B"/>
    <w:rsid w:val="00B91BB6"/>
    <w:rsid w:val="00C05E43"/>
    <w:rsid w:val="00C65C23"/>
    <w:rsid w:val="00CA4D42"/>
    <w:rsid w:val="00D05A9C"/>
    <w:rsid w:val="00E155D5"/>
    <w:rsid w:val="00E43C64"/>
    <w:rsid w:val="00E616A8"/>
    <w:rsid w:val="00E84519"/>
    <w:rsid w:val="00EE54A6"/>
    <w:rsid w:val="00EE76BA"/>
    <w:rsid w:val="00EF41AB"/>
    <w:rsid w:val="00F060BC"/>
    <w:rsid w:val="00F13592"/>
    <w:rsid w:val="00F1745A"/>
    <w:rsid w:val="00F508C2"/>
    <w:rsid w:val="00FB0B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CBF83F3-C792-4C42-B9C6-60A9EC36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152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025152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25152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025152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025152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025152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025152"/>
    <w:pPr>
      <w:keepNext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025152"/>
    <w:pPr>
      <w:keepNext/>
      <w:jc w:val="center"/>
      <w:outlineLvl w:val="6"/>
    </w:pPr>
    <w:rPr>
      <w:b/>
      <w:bCs/>
      <w:u w:val="single"/>
    </w:rPr>
  </w:style>
  <w:style w:type="paragraph" w:styleId="Ttulo8">
    <w:name w:val="heading 8"/>
    <w:basedOn w:val="Normal"/>
    <w:next w:val="Normal"/>
    <w:qFormat/>
    <w:rsid w:val="00025152"/>
    <w:pPr>
      <w:keepNext/>
      <w:tabs>
        <w:tab w:val="left" w:pos="1784"/>
      </w:tabs>
      <w:ind w:left="360"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025152"/>
    <w:pPr>
      <w:keepNext/>
      <w:tabs>
        <w:tab w:val="left" w:pos="1080"/>
        <w:tab w:val="left" w:pos="1260"/>
      </w:tabs>
      <w:ind w:left="1545"/>
      <w:jc w:val="center"/>
      <w:outlineLvl w:val="8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25152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025152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025152"/>
    <w:pPr>
      <w:ind w:left="12" w:firstLine="2988"/>
      <w:jc w:val="both"/>
    </w:pPr>
  </w:style>
  <w:style w:type="paragraph" w:styleId="Textoindependiente">
    <w:name w:val="Body Text"/>
    <w:basedOn w:val="Normal"/>
    <w:semiHidden/>
    <w:rsid w:val="00025152"/>
    <w:pPr>
      <w:jc w:val="both"/>
    </w:pPr>
  </w:style>
  <w:style w:type="paragraph" w:styleId="Piedepgina">
    <w:name w:val="footer"/>
    <w:basedOn w:val="Normal"/>
    <w:semiHidden/>
    <w:rsid w:val="0002515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025152"/>
  </w:style>
  <w:style w:type="paragraph" w:styleId="Encabezado">
    <w:name w:val="header"/>
    <w:basedOn w:val="Normal"/>
    <w:link w:val="EncabezadoCar"/>
    <w:uiPriority w:val="99"/>
    <w:unhideWhenUsed/>
    <w:rsid w:val="006B36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B3693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28</Pages>
  <Words>9776</Words>
  <Characters>53772</Characters>
  <Application>Microsoft Office Word</Application>
  <DocSecurity>0</DocSecurity>
  <Lines>448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63422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33</cp:revision>
  <cp:lastPrinted>2017-10-04T15:19:00Z</cp:lastPrinted>
  <dcterms:created xsi:type="dcterms:W3CDTF">2017-05-11T14:10:00Z</dcterms:created>
  <dcterms:modified xsi:type="dcterms:W3CDTF">2018-07-06T13:33:00Z</dcterms:modified>
</cp:coreProperties>
</file>