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3E1" w:rsidRPr="00E573E1" w:rsidRDefault="00E573E1" w:rsidP="00E573E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</w:rPr>
        <w:t>Yerba Buena, 12 de Abril de 2017</w:t>
      </w:r>
    </w:p>
    <w:p w:rsidR="00E573E1" w:rsidRPr="00E573E1" w:rsidRDefault="00E573E1" w:rsidP="00E573E1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E573E1">
        <w:rPr>
          <w:rFonts w:ascii="Book Antiqua" w:hAnsi="Book Antiqua" w:cs="Times New Roman"/>
          <w:b/>
          <w:bCs/>
          <w:sz w:val="24"/>
          <w:szCs w:val="24"/>
        </w:rPr>
        <w:t>ORDENANZA Nº 2081</w:t>
      </w:r>
    </w:p>
    <w:p w:rsidR="00E573E1" w:rsidRPr="00E573E1" w:rsidRDefault="00E573E1" w:rsidP="00E573E1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E573E1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E573E1" w:rsidRDefault="00E573E1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102C6CF5" w:rsidRPr="00E573E1">
        <w:rPr>
          <w:rFonts w:ascii="Book Antiqua" w:hAnsi="Book Antiqua" w:cs="Times New Roman"/>
          <w:sz w:val="24"/>
          <w:szCs w:val="24"/>
        </w:rPr>
        <w:t>El Expediente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102C6CF5" w:rsidRPr="00E573E1">
        <w:rPr>
          <w:rFonts w:ascii="Book Antiqua" w:hAnsi="Book Antiqua" w:cs="Times New Roman"/>
          <w:sz w:val="24"/>
          <w:szCs w:val="24"/>
        </w:rPr>
        <w:t>483-T-16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102C6CF5" w:rsidRPr="00E573E1">
        <w:rPr>
          <w:rFonts w:ascii="Book Antiqua" w:hAnsi="Book Antiqua" w:cs="Times New Roman"/>
          <w:sz w:val="24"/>
          <w:szCs w:val="24"/>
        </w:rPr>
        <w:t>mediante el cual la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102C6CF5" w:rsidRPr="00E573E1">
        <w:rPr>
          <w:rFonts w:ascii="Book Antiqua" w:hAnsi="Book Antiqua" w:cs="Times New Roman"/>
          <w:sz w:val="24"/>
          <w:szCs w:val="24"/>
        </w:rPr>
        <w:t>Laigle Gloria Terrera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102C6CF5" w:rsidRPr="00E573E1">
        <w:rPr>
          <w:rFonts w:ascii="Book Antiqua" w:hAnsi="Book Antiqua" w:cs="Times New Roman"/>
          <w:sz w:val="24"/>
          <w:szCs w:val="24"/>
        </w:rPr>
        <w:t>propietaria del inmueble identificado con el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102C6CF5" w:rsidRPr="00E573E1">
        <w:rPr>
          <w:rFonts w:ascii="Book Antiqua" w:hAnsi="Book Antiqua" w:cs="Times New Roman"/>
          <w:sz w:val="24"/>
          <w:szCs w:val="24"/>
        </w:rPr>
        <w:t>677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102C6CF5" w:rsidRPr="00E573E1">
        <w:rPr>
          <w:rFonts w:ascii="Book Antiqua" w:hAnsi="Book Antiqua" w:cs="Times New Roman"/>
          <w:sz w:val="24"/>
          <w:szCs w:val="24"/>
        </w:rPr>
        <w:t>500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102C6CF5" w:rsidRPr="00E573E1">
        <w:rPr>
          <w:rFonts w:ascii="Book Antiqua" w:hAnsi="Book Antiqua" w:cs="Times New Roman"/>
          <w:sz w:val="24"/>
          <w:szCs w:val="24"/>
        </w:rPr>
        <w:t>solicita una medida de excepción para la división del mismo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102C6CF5" w:rsidRPr="00E573E1">
        <w:rPr>
          <w:rFonts w:ascii="Book Antiqua" w:hAnsi="Book Antiqua" w:cs="Times New Roman"/>
          <w:sz w:val="24"/>
          <w:szCs w:val="24"/>
        </w:rPr>
        <w:t>y</w:t>
      </w:r>
    </w:p>
    <w:p w:rsidR="00E573E1" w:rsidRPr="00E573E1" w:rsidRDefault="00E573E1" w:rsidP="00E573E1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E573E1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E573E1" w:rsidRDefault="00E573E1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102C6CF5" w:rsidRPr="00E573E1">
        <w:rPr>
          <w:rFonts w:ascii="Book Antiqua" w:hAnsi="Book Antiqua" w:cs="Times New Roman"/>
          <w:sz w:val="24"/>
          <w:szCs w:val="24"/>
        </w:rPr>
        <w:t>Que mediante Expediente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102C6CF5" w:rsidRPr="00E573E1">
        <w:rPr>
          <w:rFonts w:ascii="Book Antiqua" w:hAnsi="Book Antiqua" w:cs="Times New Roman"/>
          <w:sz w:val="24"/>
          <w:szCs w:val="24"/>
        </w:rPr>
        <w:t>578-Y-16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102C6CF5" w:rsidRPr="00E573E1">
        <w:rPr>
          <w:rFonts w:ascii="Book Antiqua" w:hAnsi="Book Antiqua" w:cs="Times New Roman"/>
          <w:sz w:val="24"/>
          <w:szCs w:val="24"/>
        </w:rPr>
        <w:t>el Departamento Ejecutivo Municipal eleva el Expediente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102C6CF5" w:rsidRPr="00E573E1">
        <w:rPr>
          <w:rFonts w:ascii="Book Antiqua" w:hAnsi="Book Antiqua" w:cs="Times New Roman"/>
          <w:sz w:val="24"/>
          <w:szCs w:val="24"/>
        </w:rPr>
        <w:t>2697-M17-T-16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102C6CF5" w:rsidRPr="00E573E1">
        <w:rPr>
          <w:rFonts w:ascii="Book Antiqua" w:hAnsi="Book Antiqua" w:cs="Times New Roman"/>
          <w:sz w:val="24"/>
          <w:szCs w:val="24"/>
        </w:rPr>
        <w:t>en el que se le deniega la factibilidad de división por no contar las medidas mínimas requeridas por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102C6CF5" w:rsidRPr="00E573E1">
        <w:rPr>
          <w:rFonts w:ascii="Book Antiqua" w:hAnsi="Book Antiqua" w:cs="Times New Roman"/>
          <w:sz w:val="24"/>
          <w:szCs w:val="24"/>
        </w:rPr>
        <w:t>613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102C6CF5" w:rsidRPr="00E573E1" w:rsidRDefault="102C6CF5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</w:rPr>
        <w:t>Que la propiedad se encuentra ubicada en la calle Braile N</w:t>
      </w:r>
      <w:r w:rsidR="00E573E1">
        <w:rPr>
          <w:rFonts w:ascii="Book Antiqua" w:hAnsi="Book Antiqua" w:cs="Times New Roman"/>
          <w:sz w:val="24"/>
          <w:szCs w:val="24"/>
        </w:rPr>
        <w:t xml:space="preserve">º </w:t>
      </w:r>
      <w:r w:rsidRPr="00E573E1">
        <w:rPr>
          <w:rFonts w:ascii="Book Antiqua" w:hAnsi="Book Antiqua" w:cs="Times New Roman"/>
          <w:sz w:val="24"/>
          <w:szCs w:val="24"/>
        </w:rPr>
        <w:t>2589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identificada con el Padrón 677</w:t>
      </w:r>
      <w:r w:rsidR="00E573E1">
        <w:rPr>
          <w:rFonts w:ascii="Book Antiqua" w:hAnsi="Book Antiqua" w:cs="Times New Roman"/>
          <w:sz w:val="24"/>
          <w:szCs w:val="24"/>
        </w:rPr>
        <w:t xml:space="preserve">. </w:t>
      </w:r>
      <w:r w:rsidRPr="00E573E1">
        <w:rPr>
          <w:rFonts w:ascii="Book Antiqua" w:hAnsi="Book Antiqua" w:cs="Times New Roman"/>
          <w:sz w:val="24"/>
          <w:szCs w:val="24"/>
        </w:rPr>
        <w:t>500 con una superficie de 913m 50m2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obrando en el Expediente mencionado en el apartado anterior con los libres deudas correspondientes y con el informe del Registro Inmobiliario donde figura la donación efectuada por la propietaria a favor de sus 3 nietas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con reserva del usufructo de por vida</w:t>
      </w:r>
      <w:r w:rsidR="00E573E1">
        <w:rPr>
          <w:rFonts w:ascii="Book Antiqua" w:hAnsi="Book Antiqua" w:cs="Times New Roman"/>
          <w:sz w:val="24"/>
          <w:szCs w:val="24"/>
        </w:rPr>
        <w:t xml:space="preserve">; </w:t>
      </w:r>
    </w:p>
    <w:p w:rsidR="102C6CF5" w:rsidRPr="00E573E1" w:rsidRDefault="102C6CF5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</w:rPr>
        <w:t>Que la división propuesta consiste en dividir el total de superficie en dos fracciones no encuadrándose en las medidas mínimas exigidas por la Ordenanza N</w:t>
      </w:r>
      <w:r w:rsidR="00E573E1">
        <w:rPr>
          <w:rFonts w:ascii="Book Antiqua" w:hAnsi="Book Antiqua" w:cs="Times New Roman"/>
          <w:sz w:val="24"/>
          <w:szCs w:val="24"/>
        </w:rPr>
        <w:t xml:space="preserve">º </w:t>
      </w:r>
      <w:r w:rsidRPr="00E573E1">
        <w:rPr>
          <w:rFonts w:ascii="Book Antiqua" w:hAnsi="Book Antiqua" w:cs="Times New Roman"/>
          <w:sz w:val="24"/>
          <w:szCs w:val="24"/>
        </w:rPr>
        <w:t>613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pero la misma se efectuaría para dejar regularizada la situación de donación a favor de sus nietas menores de edad</w:t>
      </w:r>
      <w:r w:rsidR="00E573E1">
        <w:rPr>
          <w:rFonts w:ascii="Book Antiqua" w:hAnsi="Book Antiqua" w:cs="Times New Roman"/>
          <w:sz w:val="24"/>
          <w:szCs w:val="24"/>
        </w:rPr>
        <w:t xml:space="preserve">; </w:t>
      </w:r>
    </w:p>
    <w:p w:rsidR="00E573E1" w:rsidRPr="00E573E1" w:rsidRDefault="102C6CF5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</w:rPr>
        <w:t>La división se realiza en dos fracciones a saber</w:t>
      </w:r>
      <w:r w:rsidR="00E573E1">
        <w:rPr>
          <w:rFonts w:ascii="Book Antiqua" w:hAnsi="Book Antiqua" w:cs="Times New Roman"/>
          <w:sz w:val="24"/>
          <w:szCs w:val="24"/>
        </w:rPr>
        <w:t xml:space="preserve">: </w:t>
      </w:r>
    </w:p>
    <w:p w:rsidR="102C6CF5" w:rsidRPr="00E573E1" w:rsidRDefault="102C6CF5" w:rsidP="00E573E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</w:rPr>
        <w:t>Fracción A de 627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50m</w:t>
      </w:r>
      <w:r w:rsidR="00131560" w:rsidRPr="00E573E1">
        <w:rPr>
          <w:rFonts w:ascii="Book Antiqua" w:hAnsi="Book Antiqua" w:cs="Times New Roman"/>
          <w:sz w:val="24"/>
          <w:szCs w:val="24"/>
        </w:rPr>
        <w:t>ts</w:t>
      </w:r>
      <w:r w:rsidRPr="00E573E1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</w:p>
    <w:p w:rsidR="102C6CF5" w:rsidRPr="00E573E1" w:rsidRDefault="00131560" w:rsidP="00E573E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</w:rPr>
        <w:t>Fracción B de 294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13</w:t>
      </w:r>
      <w:r w:rsidR="102C6CF5" w:rsidRPr="00E573E1">
        <w:rPr>
          <w:rFonts w:ascii="Book Antiqua" w:hAnsi="Book Antiqua" w:cs="Times New Roman"/>
          <w:sz w:val="24"/>
          <w:szCs w:val="24"/>
        </w:rPr>
        <w:t>m</w:t>
      </w:r>
      <w:r w:rsidRPr="00E573E1">
        <w:rPr>
          <w:rFonts w:ascii="Book Antiqua" w:hAnsi="Book Antiqua" w:cs="Times New Roman"/>
          <w:sz w:val="24"/>
          <w:szCs w:val="24"/>
        </w:rPr>
        <w:t>ts</w:t>
      </w:r>
      <w:r w:rsidR="102C6CF5" w:rsidRPr="00E573E1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</w:p>
    <w:p w:rsidR="102C6CF5" w:rsidRPr="00E573E1" w:rsidRDefault="102C6CF5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</w:rPr>
        <w:t>Que la propiedad se encuentra ubicada en la Unidad Ambiental N</w:t>
      </w:r>
      <w:r w:rsidR="00E573E1">
        <w:rPr>
          <w:rFonts w:ascii="Book Antiqua" w:hAnsi="Book Antiqua" w:cs="Times New Roman"/>
          <w:sz w:val="24"/>
          <w:szCs w:val="24"/>
        </w:rPr>
        <w:t xml:space="preserve">º </w:t>
      </w:r>
      <w:r w:rsidRPr="00E573E1">
        <w:rPr>
          <w:rFonts w:ascii="Book Antiqua" w:hAnsi="Book Antiqua" w:cs="Times New Roman"/>
          <w:sz w:val="24"/>
          <w:szCs w:val="24"/>
        </w:rPr>
        <w:t>4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zona Rmb y según hoja de zona las parcelas en la misma deben tener 15m x 40m 0 20m x 30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con una superficie mínima de 600m2</w:t>
      </w:r>
      <w:r w:rsidR="00E573E1">
        <w:rPr>
          <w:rFonts w:ascii="Book Antiqua" w:hAnsi="Book Antiqua" w:cs="Times New Roman"/>
          <w:sz w:val="24"/>
          <w:szCs w:val="24"/>
        </w:rPr>
        <w:t xml:space="preserve">; </w:t>
      </w:r>
    </w:p>
    <w:p w:rsidR="102C6CF5" w:rsidRPr="00E573E1" w:rsidRDefault="102C6CF5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</w:rPr>
        <w:t>Que la fracción A resultante de la división se encuadra en las medidas exigidas por la Ordenanza N</w:t>
      </w:r>
      <w:r w:rsidR="00E573E1">
        <w:rPr>
          <w:rFonts w:ascii="Book Antiqua" w:hAnsi="Book Antiqua" w:cs="Times New Roman"/>
          <w:sz w:val="24"/>
          <w:szCs w:val="24"/>
        </w:rPr>
        <w:t xml:space="preserve">º </w:t>
      </w:r>
      <w:r w:rsidRPr="00E573E1">
        <w:rPr>
          <w:rFonts w:ascii="Book Antiqua" w:hAnsi="Book Antiqua" w:cs="Times New Roman"/>
          <w:sz w:val="24"/>
          <w:szCs w:val="24"/>
        </w:rPr>
        <w:t>613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no así la fracción identificada como B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="00131560" w:rsidRPr="00E573E1">
        <w:rPr>
          <w:rFonts w:ascii="Book Antiqua" w:hAnsi="Book Antiqua" w:cs="Times New Roman"/>
          <w:sz w:val="24"/>
          <w:szCs w:val="24"/>
        </w:rPr>
        <w:t xml:space="preserve">en donde las medidas son de 10mts </w:t>
      </w:r>
      <w:r w:rsidRPr="00E573E1">
        <w:rPr>
          <w:rFonts w:ascii="Book Antiqua" w:hAnsi="Book Antiqua" w:cs="Times New Roman"/>
          <w:sz w:val="24"/>
          <w:szCs w:val="24"/>
        </w:rPr>
        <w:t>x 29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16m</w:t>
      </w:r>
      <w:r w:rsidR="00131560" w:rsidRPr="00E573E1">
        <w:rPr>
          <w:rFonts w:ascii="Book Antiqua" w:hAnsi="Book Antiqua" w:cs="Times New Roman"/>
          <w:sz w:val="24"/>
          <w:szCs w:val="24"/>
        </w:rPr>
        <w:t>ts</w:t>
      </w:r>
      <w:r w:rsidR="00E573E1">
        <w:rPr>
          <w:rFonts w:ascii="Book Antiqua" w:hAnsi="Book Antiqua" w:cs="Times New Roman"/>
          <w:sz w:val="24"/>
          <w:szCs w:val="24"/>
        </w:rPr>
        <w:t xml:space="preserve">; </w:t>
      </w:r>
    </w:p>
    <w:p w:rsidR="102C6CF5" w:rsidRPr="00E573E1" w:rsidRDefault="102C6CF5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</w:rPr>
        <w:t>Que la Fracción B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si bien no encuadra con el Código de Planeamiento Urbano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se debe tener en cuenta la división no se realiza con fines especulativos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sino que se propone para enmarcar una situación familiar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en donde se encuentran involucradas menores de edad</w:t>
      </w:r>
      <w:r w:rsidR="00E573E1">
        <w:rPr>
          <w:rFonts w:ascii="Book Antiqua" w:hAnsi="Book Antiqua" w:cs="Times New Roman"/>
          <w:sz w:val="24"/>
          <w:szCs w:val="24"/>
        </w:rPr>
        <w:t xml:space="preserve">; </w:t>
      </w:r>
    </w:p>
    <w:p w:rsidR="102C6CF5" w:rsidRPr="00E573E1" w:rsidRDefault="102C6CF5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</w:rPr>
        <w:t>Que en la notificación realizada por Departamento Ejecutivo Municipal que obra a fojas 36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se menciona al Padrón N</w:t>
      </w:r>
      <w:r w:rsidR="00E573E1">
        <w:rPr>
          <w:rFonts w:ascii="Book Antiqua" w:hAnsi="Book Antiqua" w:cs="Times New Roman"/>
          <w:sz w:val="24"/>
          <w:szCs w:val="24"/>
        </w:rPr>
        <w:t xml:space="preserve">º </w:t>
      </w:r>
      <w:r w:rsidRPr="00E573E1">
        <w:rPr>
          <w:rFonts w:ascii="Book Antiqua" w:hAnsi="Book Antiqua" w:cs="Times New Roman"/>
          <w:sz w:val="24"/>
          <w:szCs w:val="24"/>
        </w:rPr>
        <w:t>677</w:t>
      </w:r>
      <w:r w:rsidR="00E573E1">
        <w:rPr>
          <w:rFonts w:ascii="Book Antiqua" w:hAnsi="Book Antiqua" w:cs="Times New Roman"/>
          <w:sz w:val="24"/>
          <w:szCs w:val="24"/>
        </w:rPr>
        <w:t xml:space="preserve">. </w:t>
      </w:r>
      <w:r w:rsidRPr="00E573E1">
        <w:rPr>
          <w:rFonts w:ascii="Book Antiqua" w:hAnsi="Book Antiqua" w:cs="Times New Roman"/>
          <w:sz w:val="24"/>
          <w:szCs w:val="24"/>
        </w:rPr>
        <w:t>500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por lo que debe revisarse si se refiere a un Padrón de mayor extensión o no</w:t>
      </w:r>
      <w:r w:rsidR="00E573E1">
        <w:rPr>
          <w:rFonts w:ascii="Book Antiqua" w:hAnsi="Book Antiqua" w:cs="Times New Roman"/>
          <w:sz w:val="24"/>
          <w:szCs w:val="24"/>
        </w:rPr>
        <w:t xml:space="preserve">; </w:t>
      </w:r>
    </w:p>
    <w:p w:rsidR="102C6CF5" w:rsidRPr="00E573E1" w:rsidRDefault="102C6CF5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</w:rPr>
        <w:t>Que por tratarse la Ordenanza N</w:t>
      </w:r>
      <w:r w:rsidR="00E573E1">
        <w:rPr>
          <w:rFonts w:ascii="Book Antiqua" w:hAnsi="Book Antiqua" w:cs="Times New Roman"/>
          <w:sz w:val="24"/>
          <w:szCs w:val="24"/>
        </w:rPr>
        <w:t xml:space="preserve">º </w:t>
      </w:r>
      <w:r w:rsidRPr="00E573E1">
        <w:rPr>
          <w:rFonts w:ascii="Book Antiqua" w:hAnsi="Book Antiqua" w:cs="Times New Roman"/>
          <w:sz w:val="24"/>
          <w:szCs w:val="24"/>
        </w:rPr>
        <w:t>613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de la norma general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el apartarse de ella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para casos puntuales</w:t>
      </w:r>
      <w:r w:rsidR="00E573E1">
        <w:rPr>
          <w:rFonts w:ascii="Book Antiqua" w:hAnsi="Book Antiqua" w:cs="Times New Roman"/>
          <w:sz w:val="24"/>
          <w:szCs w:val="24"/>
        </w:rPr>
        <w:t xml:space="preserve">, </w:t>
      </w:r>
      <w:r w:rsidRPr="00E573E1">
        <w:rPr>
          <w:rFonts w:ascii="Book Antiqua" w:hAnsi="Book Antiqua" w:cs="Times New Roman"/>
          <w:sz w:val="24"/>
          <w:szCs w:val="24"/>
        </w:rPr>
        <w:t>es una facultad exclusiva y excluyente del Concejo Deliberante</w:t>
      </w:r>
      <w:r w:rsidR="00E573E1">
        <w:rPr>
          <w:rFonts w:ascii="Book Antiqua" w:hAnsi="Book Antiqua" w:cs="Times New Roman"/>
          <w:sz w:val="24"/>
          <w:szCs w:val="24"/>
        </w:rPr>
        <w:t xml:space="preserve">; </w:t>
      </w:r>
    </w:p>
    <w:p w:rsidR="00E573E1" w:rsidRPr="00E573E1" w:rsidRDefault="00E573E1" w:rsidP="00E573E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b/>
          <w:bCs/>
          <w:sz w:val="24"/>
          <w:szCs w:val="24"/>
        </w:rPr>
        <w:lastRenderedPageBreak/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E573E1" w:rsidRPr="00E573E1" w:rsidRDefault="00E573E1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34494" w:rsidRPr="00E573E1">
        <w:rPr>
          <w:rFonts w:ascii="Book Antiqua" w:hAnsi="Book Antiqua"/>
          <w:sz w:val="24"/>
        </w:rPr>
        <w:fldChar w:fldCharType="begin"/>
      </w:r>
      <w:r w:rsidR="00E40B4B" w:rsidRPr="00E573E1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434494" w:rsidRPr="00E573E1">
        <w:rPr>
          <w:rFonts w:ascii="Book Antiqua" w:hAnsi="Book Antiqua" w:cs="Times New Roman"/>
          <w:sz w:val="24"/>
        </w:rPr>
        <w:fldChar w:fldCharType="end"/>
      </w:r>
      <w:r w:rsidR="102C6CF5" w:rsidRPr="00E573E1">
        <w:rPr>
          <w:rFonts w:ascii="Book Antiqua" w:hAnsi="Book Antiqua" w:cs="Times New Roman"/>
          <w:sz w:val="24"/>
          <w:szCs w:val="24"/>
        </w:rPr>
        <w:t>Vía de Excepción la factibilidad de división del Inmueble identificado con el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102C6CF5" w:rsidRPr="00E573E1">
        <w:rPr>
          <w:rFonts w:ascii="Book Antiqua" w:hAnsi="Book Antiqua" w:cs="Times New Roman"/>
          <w:sz w:val="24"/>
          <w:szCs w:val="24"/>
        </w:rPr>
        <w:t>677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102C6CF5" w:rsidRPr="00E573E1">
        <w:rPr>
          <w:rFonts w:ascii="Book Antiqua" w:hAnsi="Book Antiqua" w:cs="Times New Roman"/>
          <w:sz w:val="24"/>
          <w:szCs w:val="24"/>
        </w:rPr>
        <w:t>500 de la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102C6CF5" w:rsidRPr="00E573E1">
        <w:rPr>
          <w:rFonts w:ascii="Book Antiqua" w:hAnsi="Book Antiqua" w:cs="Times New Roman"/>
          <w:sz w:val="24"/>
          <w:szCs w:val="24"/>
        </w:rPr>
        <w:t>Laigle Gloria Terrero</w:t>
      </w:r>
      <w:r>
        <w:rPr>
          <w:rFonts w:ascii="Book Antiqua" w:hAnsi="Book Antiqua" w:cs="Times New Roman"/>
          <w:sz w:val="24"/>
          <w:szCs w:val="24"/>
        </w:rPr>
        <w:t>, D.N.I.</w:t>
      </w:r>
      <w:r w:rsidR="102C6CF5" w:rsidRPr="00E573E1">
        <w:rPr>
          <w:rFonts w:ascii="Book Antiqua" w:hAnsi="Book Antiqua" w:cs="Times New Roman"/>
          <w:sz w:val="24"/>
          <w:szCs w:val="24"/>
        </w:rPr>
        <w:t>93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102C6CF5" w:rsidRPr="00E573E1">
        <w:rPr>
          <w:rFonts w:ascii="Book Antiqua" w:hAnsi="Book Antiqua" w:cs="Times New Roman"/>
          <w:sz w:val="24"/>
          <w:szCs w:val="24"/>
        </w:rPr>
        <w:t>408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102C6CF5" w:rsidRPr="00E573E1">
        <w:rPr>
          <w:rFonts w:ascii="Book Antiqua" w:hAnsi="Book Antiqua" w:cs="Times New Roman"/>
          <w:sz w:val="24"/>
          <w:szCs w:val="24"/>
        </w:rPr>
        <w:t>380 y de Julia 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102C6CF5" w:rsidRPr="00E573E1">
        <w:rPr>
          <w:rFonts w:ascii="Book Antiqua" w:hAnsi="Book Antiqua" w:cs="Times New Roman"/>
          <w:sz w:val="24"/>
          <w:szCs w:val="24"/>
        </w:rPr>
        <w:t>Sequeiro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102C6CF5" w:rsidRPr="00E573E1">
        <w:rPr>
          <w:rFonts w:ascii="Book Antiqua" w:hAnsi="Book Antiqua" w:cs="Times New Roman"/>
          <w:sz w:val="24"/>
          <w:szCs w:val="24"/>
        </w:rPr>
        <w:t>Mayra 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102C6CF5" w:rsidRPr="00E573E1">
        <w:rPr>
          <w:rFonts w:ascii="Book Antiqua" w:hAnsi="Book Antiqua" w:cs="Times New Roman"/>
          <w:sz w:val="24"/>
          <w:szCs w:val="24"/>
        </w:rPr>
        <w:t>Garrido y Lourdes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102C6CF5" w:rsidRPr="00E573E1">
        <w:rPr>
          <w:rFonts w:ascii="Book Antiqua" w:hAnsi="Book Antiqua" w:cs="Times New Roman"/>
          <w:sz w:val="24"/>
          <w:szCs w:val="24"/>
        </w:rPr>
        <w:t>Garrido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102C6CF5" w:rsidRPr="00E573E1">
        <w:rPr>
          <w:rFonts w:ascii="Book Antiqua" w:hAnsi="Book Antiqua" w:cs="Times New Roman"/>
          <w:sz w:val="24"/>
          <w:szCs w:val="24"/>
        </w:rPr>
        <w:t>según documentación Técnica contenida en el Expediente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102C6CF5" w:rsidRPr="00E573E1">
        <w:rPr>
          <w:rFonts w:ascii="Book Antiqua" w:hAnsi="Book Antiqua" w:cs="Times New Roman"/>
          <w:sz w:val="24"/>
          <w:szCs w:val="24"/>
        </w:rPr>
        <w:t>2697-T-16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E573E1" w:rsidRDefault="00E573E1" w:rsidP="00E573E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573E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102C6CF5" w:rsidRPr="00E573E1">
        <w:rPr>
          <w:rFonts w:ascii="Book Antiqua" w:hAnsi="Book Antiqua" w:cs="Times New Roman"/>
          <w:sz w:val="24"/>
          <w:szCs w:val="24"/>
        </w:rPr>
        <w:t>COMUNÍQUESE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102C6CF5" w:rsidRPr="00E573E1">
        <w:rPr>
          <w:rFonts w:ascii="Book Antiqua" w:hAnsi="Book Antiqua" w:cs="Times New Roman"/>
          <w:sz w:val="24"/>
          <w:szCs w:val="24"/>
        </w:rPr>
        <w:t>REGÍSTRESE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8F7C4B" w:rsidRPr="00E573E1" w:rsidSect="00E573E1">
      <w:footerReference w:type="default" r:id="rId8"/>
      <w:pgSz w:w="11906" w:h="16838"/>
      <w:pgMar w:top="1417" w:right="1134" w:bottom="1134" w:left="1701" w:header="709" w:footer="709" w:gutter="0"/>
      <w:pgNumType w:start="28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65B4" w:rsidRDefault="005165B4" w:rsidP="009C069C">
      <w:pPr>
        <w:spacing w:after="0" w:line="240" w:lineRule="auto"/>
      </w:pPr>
      <w:r>
        <w:separator/>
      </w:r>
    </w:p>
  </w:endnote>
  <w:endnote w:type="continuationSeparator" w:id="0">
    <w:p w:rsidR="005165B4" w:rsidRDefault="005165B4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6A4E68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65B4" w:rsidRDefault="005165B4" w:rsidP="009C069C">
      <w:pPr>
        <w:spacing w:after="0" w:line="240" w:lineRule="auto"/>
      </w:pPr>
      <w:r>
        <w:separator/>
      </w:r>
    </w:p>
  </w:footnote>
  <w:footnote w:type="continuationSeparator" w:id="0">
    <w:p w:rsidR="005165B4" w:rsidRDefault="005165B4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D1EF6"/>
    <w:multiLevelType w:val="hybridMultilevel"/>
    <w:tmpl w:val="FA1C99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C71C4"/>
    <w:multiLevelType w:val="hybridMultilevel"/>
    <w:tmpl w:val="7E76D704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132F81"/>
    <w:multiLevelType w:val="hybridMultilevel"/>
    <w:tmpl w:val="54BE7C40"/>
    <w:lvl w:ilvl="0" w:tplc="2166A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CA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82E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E6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F65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2D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02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80F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4CD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52169"/>
    <w:rsid w:val="00064655"/>
    <w:rsid w:val="00094664"/>
    <w:rsid w:val="000B518A"/>
    <w:rsid w:val="000C5466"/>
    <w:rsid w:val="000C645F"/>
    <w:rsid w:val="00114DC1"/>
    <w:rsid w:val="001206E6"/>
    <w:rsid w:val="00131560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34494"/>
    <w:rsid w:val="004444ED"/>
    <w:rsid w:val="004609E4"/>
    <w:rsid w:val="00464792"/>
    <w:rsid w:val="004947CB"/>
    <w:rsid w:val="004D546D"/>
    <w:rsid w:val="004E14B0"/>
    <w:rsid w:val="004E64B8"/>
    <w:rsid w:val="004E7AA5"/>
    <w:rsid w:val="00500B16"/>
    <w:rsid w:val="0050553F"/>
    <w:rsid w:val="005154B1"/>
    <w:rsid w:val="005165B4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A4E68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10627"/>
    <w:rsid w:val="00E40B4B"/>
    <w:rsid w:val="00E42F4A"/>
    <w:rsid w:val="00E43D30"/>
    <w:rsid w:val="00E573E1"/>
    <w:rsid w:val="00E61513"/>
    <w:rsid w:val="00E76C31"/>
    <w:rsid w:val="00E76FC5"/>
    <w:rsid w:val="00E95B9B"/>
    <w:rsid w:val="00EC2759"/>
    <w:rsid w:val="00ED0016"/>
    <w:rsid w:val="00EF145B"/>
    <w:rsid w:val="00EF66A5"/>
    <w:rsid w:val="00F1586C"/>
    <w:rsid w:val="00F358C8"/>
    <w:rsid w:val="00F7027C"/>
    <w:rsid w:val="00F72DB9"/>
    <w:rsid w:val="00F76ECC"/>
    <w:rsid w:val="00FC52D3"/>
    <w:rsid w:val="102C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1ED79F0E-8251-4147-90B0-066212FE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  <w:style w:type="paragraph" w:styleId="Prrafodelista">
    <w:name w:val="List Paragraph"/>
    <w:basedOn w:val="Normal"/>
    <w:uiPriority w:val="34"/>
    <w:qFormat/>
    <w:rsid w:val="00131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56E2EF-5529-4C18-B14B-AED7A17F8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8</cp:revision>
  <cp:lastPrinted>2017-10-04T15:23:00Z</cp:lastPrinted>
  <dcterms:created xsi:type="dcterms:W3CDTF">2017-09-08T16:38:00Z</dcterms:created>
  <dcterms:modified xsi:type="dcterms:W3CDTF">2018-07-06T14:31:00Z</dcterms:modified>
</cp:coreProperties>
</file>