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A7D" w:rsidRPr="00436A7D" w:rsidRDefault="00436A7D" w:rsidP="00436A7D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436A7D">
        <w:rPr>
          <w:rFonts w:ascii="Book Antiqua" w:hAnsi="Book Antiqua" w:cs="Times New Roman"/>
          <w:sz w:val="24"/>
          <w:szCs w:val="24"/>
        </w:rPr>
        <w:t>Yerba Buena, 22 de Junio de 2017</w:t>
      </w:r>
    </w:p>
    <w:p w:rsidR="00436A7D" w:rsidRPr="00436A7D" w:rsidRDefault="00436A7D" w:rsidP="00436A7D">
      <w:pPr>
        <w:keepNext/>
        <w:spacing w:before="480" w:after="18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0436A7D">
        <w:rPr>
          <w:rFonts w:ascii="Book Antiqua" w:hAnsi="Book Antiqua" w:cs="Times New Roman"/>
          <w:b/>
          <w:bCs/>
          <w:sz w:val="24"/>
          <w:szCs w:val="24"/>
        </w:rPr>
        <w:t>ORDENANZA Nº 2092</w:t>
      </w:r>
    </w:p>
    <w:p w:rsidR="00436A7D" w:rsidRPr="00436A7D" w:rsidRDefault="00436A7D" w:rsidP="00436A7D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0436A7D">
        <w:rPr>
          <w:rFonts w:ascii="Book Antiqua" w:hAnsi="Book Antiqua" w:cs="Times New Roman"/>
          <w:b/>
          <w:bCs/>
          <w:sz w:val="24"/>
          <w:szCs w:val="24"/>
        </w:rPr>
        <w:t>VISTO:</w:t>
      </w:r>
    </w:p>
    <w:p w:rsidR="002D575E" w:rsidRPr="00436A7D" w:rsidRDefault="00436A7D" w:rsidP="00436A7D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bCs/>
          <w:sz w:val="24"/>
          <w:szCs w:val="24"/>
        </w:rPr>
        <w:t xml:space="preserve"> </w:t>
      </w:r>
      <w:r w:rsidR="06134426" w:rsidRPr="00436A7D">
        <w:rPr>
          <w:rFonts w:ascii="Book Antiqua" w:hAnsi="Book Antiqua" w:cs="Times New Roman"/>
          <w:sz w:val="24"/>
          <w:szCs w:val="24"/>
        </w:rPr>
        <w:t>E</w:t>
      </w:r>
      <w:r w:rsidR="00C22A07" w:rsidRPr="00436A7D">
        <w:rPr>
          <w:rFonts w:ascii="Book Antiqua" w:hAnsi="Book Antiqua" w:cs="Times New Roman"/>
          <w:sz w:val="24"/>
          <w:szCs w:val="24"/>
        </w:rPr>
        <w:t>l Decreto Acuerdo Provincial N°</w:t>
      </w:r>
      <w:r w:rsidR="00FD24B4" w:rsidRPr="00436A7D">
        <w:rPr>
          <w:rFonts w:ascii="Book Antiqua" w:hAnsi="Book Antiqua" w:cs="Times New Roman"/>
          <w:sz w:val="24"/>
          <w:szCs w:val="24"/>
        </w:rPr>
        <w:t xml:space="preserve"> </w:t>
      </w:r>
      <w:r w:rsidR="06134426" w:rsidRPr="00436A7D">
        <w:rPr>
          <w:rFonts w:ascii="Book Antiqua" w:hAnsi="Book Antiqua" w:cs="Times New Roman"/>
          <w:sz w:val="24"/>
          <w:szCs w:val="24"/>
        </w:rPr>
        <w:t xml:space="preserve">690/3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6134426" w:rsidRPr="00436A7D">
        <w:rPr>
          <w:rFonts w:ascii="Book Antiqua" w:hAnsi="Book Antiqua" w:cs="Times New Roman"/>
          <w:sz w:val="24"/>
          <w:szCs w:val="24"/>
        </w:rPr>
        <w:t>ME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6134426" w:rsidRPr="00436A7D">
        <w:rPr>
          <w:rFonts w:ascii="Book Antiqua" w:hAnsi="Book Antiqua" w:cs="Times New Roman"/>
          <w:sz w:val="24"/>
          <w:szCs w:val="24"/>
        </w:rPr>
        <w:t xml:space="preserve"> de fecha 20/03/2017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6134426" w:rsidRPr="00436A7D">
        <w:rPr>
          <w:rFonts w:ascii="Book Antiqua" w:hAnsi="Book Antiqua" w:cs="Times New Roman"/>
          <w:sz w:val="24"/>
          <w:szCs w:val="24"/>
        </w:rPr>
        <w:t>y</w:t>
      </w:r>
    </w:p>
    <w:p w:rsidR="00436A7D" w:rsidRPr="00436A7D" w:rsidRDefault="00436A7D" w:rsidP="00436A7D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0436A7D">
        <w:rPr>
          <w:rFonts w:ascii="Book Antiqua" w:hAnsi="Book Antiqua" w:cs="Times New Roman"/>
          <w:b/>
          <w:bCs/>
          <w:sz w:val="24"/>
          <w:szCs w:val="24"/>
        </w:rPr>
        <w:t>CONSIDERANDO:</w:t>
      </w:r>
    </w:p>
    <w:p w:rsidR="005275F7" w:rsidRPr="00436A7D" w:rsidRDefault="00436A7D" w:rsidP="00436A7D">
      <w:pPr>
        <w:keepNext/>
        <w:spacing w:after="180" w:line="240" w:lineRule="auto"/>
        <w:rPr>
          <w:rFonts w:ascii="Book Antiqua" w:hAnsi="Book Antiqua" w:cs="Times New Roman"/>
          <w:bCs/>
          <w:sz w:val="24"/>
          <w:szCs w:val="24"/>
        </w:rPr>
      </w:pPr>
      <w:r>
        <w:rPr>
          <w:rFonts w:ascii="Book Antiqua" w:hAnsi="Book Antiqua" w:cs="Times New Roman"/>
          <w:bCs/>
          <w:sz w:val="24"/>
          <w:szCs w:val="24"/>
        </w:rPr>
        <w:t xml:space="preserve"> </w:t>
      </w:r>
      <w:r w:rsidR="005275F7" w:rsidRPr="00436A7D">
        <w:rPr>
          <w:rFonts w:ascii="Book Antiqua" w:hAnsi="Book Antiqua" w:cs="Times New Roman"/>
          <w:bCs/>
          <w:sz w:val="24"/>
          <w:szCs w:val="24"/>
        </w:rPr>
        <w:t>Que a través del mismo se otorga al Personal de la Administración Pública un incremento remunerativo y no bonificable</w:t>
      </w:r>
      <w:r>
        <w:rPr>
          <w:rFonts w:ascii="Book Antiqua" w:hAnsi="Book Antiqua" w:cs="Times New Roman"/>
          <w:bCs/>
          <w:sz w:val="24"/>
          <w:szCs w:val="24"/>
        </w:rPr>
        <w:t xml:space="preserve">, </w:t>
      </w:r>
      <w:r w:rsidR="005275F7" w:rsidRPr="00436A7D">
        <w:rPr>
          <w:rFonts w:ascii="Book Antiqua" w:hAnsi="Book Antiqua" w:cs="Times New Roman"/>
          <w:bCs/>
          <w:sz w:val="24"/>
          <w:szCs w:val="24"/>
        </w:rPr>
        <w:t>equivalente al 23% sobre el básico de cada categoría vigente al 1 de Febrero de 2017</w:t>
      </w:r>
      <w:r>
        <w:rPr>
          <w:rFonts w:ascii="Book Antiqua" w:hAnsi="Book Antiqua" w:cs="Times New Roman"/>
          <w:bCs/>
          <w:sz w:val="24"/>
          <w:szCs w:val="24"/>
        </w:rPr>
        <w:t xml:space="preserve">; </w:t>
      </w:r>
      <w:r w:rsidR="005275F7" w:rsidRPr="00436A7D">
        <w:rPr>
          <w:rFonts w:ascii="Book Antiqua" w:hAnsi="Book Antiqua" w:cs="Times New Roman"/>
          <w:bCs/>
          <w:sz w:val="24"/>
          <w:szCs w:val="24"/>
        </w:rPr>
        <w:t>a ser pagadero de la siguiente manera</w:t>
      </w:r>
      <w:r>
        <w:rPr>
          <w:rFonts w:ascii="Book Antiqua" w:hAnsi="Book Antiqua" w:cs="Times New Roman"/>
          <w:bCs/>
          <w:sz w:val="24"/>
          <w:szCs w:val="24"/>
        </w:rPr>
        <w:t xml:space="preserve">: </w:t>
      </w:r>
      <w:r w:rsidR="005275F7" w:rsidRPr="00436A7D">
        <w:rPr>
          <w:rFonts w:ascii="Book Antiqua" w:hAnsi="Book Antiqua" w:cs="Times New Roman"/>
          <w:bCs/>
          <w:sz w:val="24"/>
          <w:szCs w:val="24"/>
        </w:rPr>
        <w:t>10% a partir de Marzo 2017 y el restante 13% a partir de Septiembre de 2017</w:t>
      </w:r>
      <w:r>
        <w:rPr>
          <w:rFonts w:ascii="Book Antiqua" w:hAnsi="Book Antiqua" w:cs="Times New Roman"/>
          <w:bCs/>
          <w:sz w:val="24"/>
          <w:szCs w:val="24"/>
        </w:rPr>
        <w:t xml:space="preserve">; </w:t>
      </w:r>
      <w:r w:rsidR="005275F7" w:rsidRPr="00436A7D">
        <w:rPr>
          <w:rFonts w:ascii="Book Antiqua" w:hAnsi="Book Antiqua" w:cs="Times New Roman"/>
          <w:bCs/>
          <w:sz w:val="24"/>
          <w:szCs w:val="24"/>
        </w:rPr>
        <w:t xml:space="preserve">además se otorga un Adicional no Remunerativo y No Bonificable a abonarse desde el 1 de Marzo de 2017 </w:t>
      </w:r>
      <w:r>
        <w:rPr>
          <w:rFonts w:ascii="Book Antiqua" w:hAnsi="Book Antiqua" w:cs="Times New Roman"/>
          <w:bCs/>
          <w:sz w:val="24"/>
          <w:szCs w:val="24"/>
        </w:rPr>
        <w:t xml:space="preserve"> (</w:t>
      </w:r>
      <w:r w:rsidR="005275F7" w:rsidRPr="00436A7D">
        <w:rPr>
          <w:rFonts w:ascii="Book Antiqua" w:hAnsi="Book Antiqua" w:cs="Times New Roman"/>
          <w:bCs/>
          <w:sz w:val="24"/>
          <w:szCs w:val="24"/>
        </w:rPr>
        <w:t>$1</w:t>
      </w:r>
      <w:r>
        <w:rPr>
          <w:rFonts w:ascii="Book Antiqua" w:hAnsi="Book Antiqua" w:cs="Times New Roman"/>
          <w:bCs/>
          <w:sz w:val="24"/>
          <w:szCs w:val="24"/>
        </w:rPr>
        <w:t xml:space="preserve">. </w:t>
      </w:r>
      <w:r w:rsidR="005275F7" w:rsidRPr="00436A7D">
        <w:rPr>
          <w:rFonts w:ascii="Book Antiqua" w:hAnsi="Book Antiqua" w:cs="Times New Roman"/>
          <w:bCs/>
          <w:sz w:val="24"/>
          <w:szCs w:val="24"/>
        </w:rPr>
        <w:t>150</w:t>
      </w:r>
      <w:r>
        <w:rPr>
          <w:rFonts w:ascii="Book Antiqua" w:hAnsi="Book Antiqua" w:cs="Times New Roman"/>
          <w:bCs/>
          <w:sz w:val="24"/>
          <w:szCs w:val="24"/>
        </w:rPr>
        <w:t xml:space="preserve">. </w:t>
      </w:r>
      <w:r w:rsidR="005275F7" w:rsidRPr="00436A7D">
        <w:rPr>
          <w:rFonts w:ascii="Book Antiqua" w:hAnsi="Book Antiqua" w:cs="Times New Roman"/>
          <w:bCs/>
          <w:sz w:val="24"/>
          <w:szCs w:val="24"/>
        </w:rPr>
        <w:t>-</w:t>
      </w:r>
      <w:r>
        <w:rPr>
          <w:rFonts w:ascii="Book Antiqua" w:hAnsi="Book Antiqua" w:cs="Times New Roman"/>
          <w:bCs/>
          <w:sz w:val="24"/>
          <w:szCs w:val="24"/>
        </w:rPr>
        <w:t xml:space="preserve">) </w:t>
      </w:r>
      <w:r w:rsidR="005275F7" w:rsidRPr="00436A7D">
        <w:rPr>
          <w:rFonts w:ascii="Book Antiqua" w:hAnsi="Book Antiqua" w:cs="Times New Roman"/>
          <w:bCs/>
          <w:sz w:val="24"/>
          <w:szCs w:val="24"/>
        </w:rPr>
        <w:t xml:space="preserve"> y a partir del 1 de Septiembre de 2017 </w:t>
      </w:r>
      <w:r>
        <w:rPr>
          <w:rFonts w:ascii="Book Antiqua" w:hAnsi="Book Antiqua" w:cs="Times New Roman"/>
          <w:bCs/>
          <w:sz w:val="24"/>
          <w:szCs w:val="24"/>
        </w:rPr>
        <w:t xml:space="preserve"> (</w:t>
      </w:r>
      <w:r w:rsidR="005275F7" w:rsidRPr="00436A7D">
        <w:rPr>
          <w:rFonts w:ascii="Book Antiqua" w:hAnsi="Book Antiqua" w:cs="Times New Roman"/>
          <w:bCs/>
          <w:sz w:val="24"/>
          <w:szCs w:val="24"/>
        </w:rPr>
        <w:t>$950</w:t>
      </w:r>
      <w:r>
        <w:rPr>
          <w:rFonts w:ascii="Book Antiqua" w:hAnsi="Book Antiqua" w:cs="Times New Roman"/>
          <w:bCs/>
          <w:sz w:val="24"/>
          <w:szCs w:val="24"/>
        </w:rPr>
        <w:t xml:space="preserve">) ; </w:t>
      </w:r>
      <w:r w:rsidR="005275F7" w:rsidRPr="00436A7D">
        <w:rPr>
          <w:rFonts w:ascii="Book Antiqua" w:hAnsi="Book Antiqua" w:cs="Times New Roman"/>
          <w:bCs/>
          <w:sz w:val="24"/>
          <w:szCs w:val="24"/>
        </w:rPr>
        <w:t>entre otros incrementos salariales en los conceptos antes detallados y en algunas asignaciones</w:t>
      </w:r>
      <w:r>
        <w:rPr>
          <w:rFonts w:ascii="Book Antiqua" w:hAnsi="Book Antiqua" w:cs="Times New Roman"/>
          <w:bCs/>
          <w:sz w:val="24"/>
          <w:szCs w:val="24"/>
        </w:rPr>
        <w:t xml:space="preserve">; </w:t>
      </w:r>
      <w:r w:rsidR="005275F7" w:rsidRPr="00436A7D">
        <w:rPr>
          <w:rFonts w:ascii="Book Antiqua" w:hAnsi="Book Antiqua" w:cs="Times New Roman"/>
          <w:bCs/>
          <w:sz w:val="24"/>
          <w:szCs w:val="24"/>
        </w:rPr>
        <w:t>y además se disponen otras medidas con relación al aludido Personal</w:t>
      </w:r>
      <w:r>
        <w:rPr>
          <w:rFonts w:ascii="Book Antiqua" w:hAnsi="Book Antiqua" w:cs="Times New Roman"/>
          <w:bCs/>
          <w:sz w:val="24"/>
          <w:szCs w:val="24"/>
        </w:rPr>
        <w:t xml:space="preserve">; </w:t>
      </w:r>
    </w:p>
    <w:p w:rsidR="005275F7" w:rsidRPr="00436A7D" w:rsidRDefault="005275F7" w:rsidP="00436A7D">
      <w:pPr>
        <w:keepNext/>
        <w:spacing w:after="180" w:line="240" w:lineRule="auto"/>
        <w:rPr>
          <w:rFonts w:ascii="Book Antiqua" w:hAnsi="Book Antiqua" w:cs="Times New Roman"/>
          <w:bCs/>
          <w:sz w:val="24"/>
          <w:szCs w:val="24"/>
        </w:rPr>
      </w:pPr>
      <w:r w:rsidRPr="00436A7D">
        <w:rPr>
          <w:rFonts w:ascii="Book Antiqua" w:hAnsi="Book Antiqua" w:cs="Times New Roman"/>
          <w:bCs/>
          <w:sz w:val="24"/>
          <w:szCs w:val="24"/>
        </w:rPr>
        <w:t>Que en su Artículo 12° se invita</w:t>
      </w:r>
      <w:r w:rsidR="00436A7D">
        <w:rPr>
          <w:rFonts w:ascii="Book Antiqua" w:hAnsi="Book Antiqua" w:cs="Times New Roman"/>
          <w:bCs/>
          <w:sz w:val="24"/>
          <w:szCs w:val="24"/>
        </w:rPr>
        <w:t xml:space="preserve">, </w:t>
      </w:r>
      <w:r w:rsidRPr="00436A7D">
        <w:rPr>
          <w:rFonts w:ascii="Book Antiqua" w:hAnsi="Book Antiqua" w:cs="Times New Roman"/>
          <w:bCs/>
          <w:sz w:val="24"/>
          <w:szCs w:val="24"/>
        </w:rPr>
        <w:t>entre otros</w:t>
      </w:r>
      <w:r w:rsidR="00436A7D">
        <w:rPr>
          <w:rFonts w:ascii="Book Antiqua" w:hAnsi="Book Antiqua" w:cs="Times New Roman"/>
          <w:bCs/>
          <w:sz w:val="24"/>
          <w:szCs w:val="24"/>
        </w:rPr>
        <w:t xml:space="preserve">, </w:t>
      </w:r>
      <w:r w:rsidRPr="00436A7D">
        <w:rPr>
          <w:rFonts w:ascii="Book Antiqua" w:hAnsi="Book Antiqua" w:cs="Times New Roman"/>
          <w:bCs/>
          <w:sz w:val="24"/>
          <w:szCs w:val="24"/>
        </w:rPr>
        <w:t>a los Municipios de la Provincia a adherirse a las disposiciones del mismo</w:t>
      </w:r>
      <w:r w:rsidR="00436A7D">
        <w:rPr>
          <w:rFonts w:ascii="Book Antiqua" w:hAnsi="Book Antiqua" w:cs="Times New Roman"/>
          <w:bCs/>
          <w:sz w:val="24"/>
          <w:szCs w:val="24"/>
        </w:rPr>
        <w:t xml:space="preserve">; </w:t>
      </w:r>
    </w:p>
    <w:p w:rsidR="005275F7" w:rsidRPr="00436A7D" w:rsidRDefault="005275F7" w:rsidP="00436A7D">
      <w:pPr>
        <w:keepNext/>
        <w:spacing w:after="180" w:line="240" w:lineRule="auto"/>
        <w:rPr>
          <w:rFonts w:ascii="Book Antiqua" w:hAnsi="Book Antiqua" w:cs="Times New Roman"/>
          <w:bCs/>
          <w:sz w:val="24"/>
          <w:szCs w:val="24"/>
        </w:rPr>
      </w:pPr>
      <w:r w:rsidRPr="00436A7D">
        <w:rPr>
          <w:rFonts w:ascii="Book Antiqua" w:hAnsi="Book Antiqua" w:cs="Times New Roman"/>
          <w:bCs/>
          <w:sz w:val="24"/>
          <w:szCs w:val="24"/>
        </w:rPr>
        <w:t>Que</w:t>
      </w:r>
      <w:r w:rsidR="00436A7D">
        <w:rPr>
          <w:rFonts w:ascii="Book Antiqua" w:hAnsi="Book Antiqua" w:cs="Times New Roman"/>
          <w:bCs/>
          <w:sz w:val="24"/>
          <w:szCs w:val="24"/>
        </w:rPr>
        <w:t xml:space="preserve">, </w:t>
      </w:r>
      <w:r w:rsidRPr="00436A7D">
        <w:rPr>
          <w:rFonts w:ascii="Book Antiqua" w:hAnsi="Book Antiqua" w:cs="Times New Roman"/>
          <w:bCs/>
          <w:sz w:val="24"/>
          <w:szCs w:val="24"/>
        </w:rPr>
        <w:t>en concordancia con la política salarial implementada por el Superior Gobierno de la Provincia</w:t>
      </w:r>
      <w:r w:rsidR="00436A7D">
        <w:rPr>
          <w:rFonts w:ascii="Book Antiqua" w:hAnsi="Book Antiqua" w:cs="Times New Roman"/>
          <w:bCs/>
          <w:sz w:val="24"/>
          <w:szCs w:val="24"/>
        </w:rPr>
        <w:t xml:space="preserve">, </w:t>
      </w:r>
      <w:r w:rsidRPr="00436A7D">
        <w:rPr>
          <w:rFonts w:ascii="Book Antiqua" w:hAnsi="Book Antiqua" w:cs="Times New Roman"/>
          <w:bCs/>
          <w:sz w:val="24"/>
          <w:szCs w:val="24"/>
        </w:rPr>
        <w:t>resulta necesario emitir el instrumento legal pertinente y asimismo prever la adhesión a las futuras modificaciones que disponga el Poder Ejecutivo Provincial</w:t>
      </w:r>
      <w:r w:rsidR="00436A7D">
        <w:rPr>
          <w:rFonts w:ascii="Book Antiqua" w:hAnsi="Book Antiqua" w:cs="Times New Roman"/>
          <w:bCs/>
          <w:sz w:val="24"/>
          <w:szCs w:val="24"/>
        </w:rPr>
        <w:t xml:space="preserve">; </w:t>
      </w:r>
    </w:p>
    <w:p w:rsidR="00436A7D" w:rsidRPr="00436A7D" w:rsidRDefault="00436A7D" w:rsidP="00436A7D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00436A7D">
        <w:rPr>
          <w:rFonts w:ascii="Book Antiqua" w:hAnsi="Book Antiqua" w:cs="Times New Roman"/>
          <w:b/>
          <w:bCs/>
          <w:sz w:val="24"/>
          <w:szCs w:val="24"/>
        </w:rPr>
        <w:t>EL CONCEJO DELIBERANTE SANCIONA CON FUERZA DE ORDENANZA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B77880" w:rsidRPr="00436A7D" w:rsidRDefault="00436A7D" w:rsidP="00436A7D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436A7D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C22A07" w:rsidRPr="00436A7D">
        <w:rPr>
          <w:rFonts w:ascii="Book Antiqua" w:hAnsi="Book Antiqua" w:cs="Times New Roman"/>
          <w:sz w:val="24"/>
          <w:szCs w:val="24"/>
        </w:rPr>
        <w:t xml:space="preserve">ADHIERASE la Municipalidad de Yerba Buena al Decreto Provincial N°690/3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C22A07" w:rsidRPr="00436A7D">
        <w:rPr>
          <w:rFonts w:ascii="Book Antiqua" w:hAnsi="Book Antiqua" w:cs="Times New Roman"/>
          <w:sz w:val="24"/>
          <w:szCs w:val="24"/>
        </w:rPr>
        <w:t>ME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C22A07" w:rsidRPr="00436A7D">
        <w:rPr>
          <w:rFonts w:ascii="Book Antiqua" w:hAnsi="Book Antiqua" w:cs="Times New Roman"/>
          <w:sz w:val="24"/>
          <w:szCs w:val="24"/>
        </w:rPr>
        <w:t xml:space="preserve"> de fecha 20/03/2017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43B9A" w:rsidRPr="00436A7D">
        <w:rPr>
          <w:rFonts w:ascii="Book Antiqua" w:hAnsi="Book Antiqua"/>
          <w:sz w:val="24"/>
        </w:rPr>
        <w:fldChar w:fldCharType="begin"/>
      </w:r>
      <w:r w:rsidR="00E40B4B" w:rsidRPr="00436A7D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343B9A" w:rsidRPr="00436A7D">
        <w:rPr>
          <w:rFonts w:ascii="Book Antiqua" w:hAnsi="Book Antiqua" w:cs="Times New Roman"/>
          <w:sz w:val="24"/>
        </w:rPr>
        <w:fldChar w:fldCharType="end"/>
      </w:r>
    </w:p>
    <w:p w:rsidR="008F7C4B" w:rsidRPr="00436A7D" w:rsidRDefault="00436A7D" w:rsidP="00436A7D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436A7D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C22A07" w:rsidRPr="00436A7D">
        <w:rPr>
          <w:rFonts w:ascii="Book Antiqua" w:hAnsi="Book Antiqua" w:cs="Times New Roman"/>
          <w:sz w:val="24"/>
          <w:szCs w:val="24"/>
        </w:rPr>
        <w:t>AUTORIZASE al Departamento Ejecutivo Municipal a gestionar la Asistencia Financiera Reintegrable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22A07" w:rsidRPr="00436A7D">
        <w:rPr>
          <w:rFonts w:ascii="Book Antiqua" w:hAnsi="Book Antiqua" w:cs="Times New Roman"/>
          <w:sz w:val="24"/>
          <w:szCs w:val="24"/>
        </w:rPr>
        <w:t>a fin de hacer frente a la erogación que demande la presente adhesión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22A07" w:rsidRPr="00436A7D">
        <w:rPr>
          <w:rFonts w:ascii="Book Antiqua" w:hAnsi="Book Antiqua" w:cs="Times New Roman"/>
          <w:sz w:val="24"/>
          <w:szCs w:val="24"/>
        </w:rPr>
        <w:t>la que no podrá exceder al monto determinado en las liquidaciones efectuadas por la Dirección de Sistemas de la Provincia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22A07" w:rsidRPr="00436A7D">
        <w:rPr>
          <w:rFonts w:ascii="Book Antiqua" w:hAnsi="Book Antiqua" w:cs="Times New Roman"/>
          <w:sz w:val="24"/>
          <w:szCs w:val="24"/>
        </w:rPr>
        <w:t>correspondiente a los incrementos y demás disposiciones establecidas en el citado Decreto Provincial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F7C4B" w:rsidRPr="00436A7D" w:rsidRDefault="00436A7D" w:rsidP="00436A7D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436A7D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C22A07" w:rsidRPr="00436A7D">
        <w:rPr>
          <w:rFonts w:ascii="Book Antiqua" w:hAnsi="Book Antiqua" w:cs="Times New Roman"/>
          <w:sz w:val="24"/>
          <w:szCs w:val="24"/>
        </w:rPr>
        <w:t xml:space="preserve">AUTORIZASE al Superior Gobierno de la Provincia a retener de los fondos que corresponden percibir a esta Municipalidad en concepto de Coparticipación Federal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C22A07" w:rsidRPr="00436A7D">
        <w:rPr>
          <w:rFonts w:ascii="Book Antiqua" w:hAnsi="Book Antiqua" w:cs="Times New Roman"/>
          <w:sz w:val="24"/>
          <w:szCs w:val="24"/>
        </w:rPr>
        <w:t>Ley N°</w:t>
      </w:r>
      <w:r w:rsidR="00FD24B4" w:rsidRPr="00436A7D">
        <w:rPr>
          <w:rFonts w:ascii="Book Antiqua" w:hAnsi="Book Antiqua" w:cs="Times New Roman"/>
          <w:sz w:val="24"/>
          <w:szCs w:val="24"/>
        </w:rPr>
        <w:t xml:space="preserve"> 6</w:t>
      </w:r>
      <w:r w:rsidR="00C22A07" w:rsidRPr="00436A7D">
        <w:rPr>
          <w:rFonts w:ascii="Book Antiqua" w:hAnsi="Book Antiqua" w:cs="Times New Roman"/>
          <w:sz w:val="24"/>
          <w:szCs w:val="24"/>
        </w:rPr>
        <w:t>316 y su modificatoria o la que en el futuro la reemplace o sustituya</w:t>
      </w:r>
      <w:r>
        <w:rPr>
          <w:rFonts w:ascii="Book Antiqua" w:hAnsi="Book Antiqua" w:cs="Times New Roman"/>
          <w:sz w:val="24"/>
          <w:szCs w:val="24"/>
        </w:rPr>
        <w:t xml:space="preserve">) , </w:t>
      </w:r>
      <w:r w:rsidR="00C22A07" w:rsidRPr="00436A7D">
        <w:rPr>
          <w:rFonts w:ascii="Book Antiqua" w:hAnsi="Book Antiqua" w:cs="Times New Roman"/>
          <w:sz w:val="24"/>
          <w:szCs w:val="24"/>
        </w:rPr>
        <w:t>Fondos de Desarrollo del Interior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22A07" w:rsidRPr="00436A7D">
        <w:rPr>
          <w:rFonts w:ascii="Book Antiqua" w:hAnsi="Book Antiqua" w:cs="Times New Roman"/>
          <w:sz w:val="24"/>
          <w:szCs w:val="24"/>
        </w:rPr>
        <w:t>Aportes del Tesoro Nacional sin Asignación específica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22A07" w:rsidRPr="00436A7D">
        <w:rPr>
          <w:rFonts w:ascii="Book Antiqua" w:hAnsi="Book Antiqua" w:cs="Times New Roman"/>
          <w:sz w:val="24"/>
          <w:szCs w:val="24"/>
        </w:rPr>
        <w:t>excedente de Bonos Municipales y/o de cualquier otro recurso de libre disponibilidad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22A07" w:rsidRPr="00436A7D">
        <w:rPr>
          <w:rFonts w:ascii="Book Antiqua" w:hAnsi="Book Antiqua" w:cs="Times New Roman"/>
          <w:sz w:val="24"/>
          <w:szCs w:val="24"/>
        </w:rPr>
        <w:t>excepto la recaudación propia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22A07" w:rsidRPr="00436A7D">
        <w:rPr>
          <w:rFonts w:ascii="Book Antiqua" w:hAnsi="Book Antiqua" w:cs="Times New Roman"/>
          <w:sz w:val="24"/>
          <w:szCs w:val="24"/>
        </w:rPr>
        <w:t>el monto que se otorgue al Municipio por Asistencia Financiera para la aplicación del Decreto Provincial N°</w:t>
      </w:r>
      <w:r w:rsidR="00FD24B4" w:rsidRPr="00436A7D">
        <w:rPr>
          <w:rFonts w:ascii="Book Antiqua" w:hAnsi="Book Antiqua" w:cs="Times New Roman"/>
          <w:sz w:val="24"/>
          <w:szCs w:val="24"/>
        </w:rPr>
        <w:t xml:space="preserve"> </w:t>
      </w:r>
      <w:r w:rsidR="00C22A07" w:rsidRPr="00436A7D">
        <w:rPr>
          <w:rFonts w:ascii="Book Antiqua" w:hAnsi="Book Antiqua" w:cs="Times New Roman"/>
          <w:sz w:val="24"/>
          <w:szCs w:val="24"/>
        </w:rPr>
        <w:t xml:space="preserve">690/3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C22A07" w:rsidRPr="00436A7D">
        <w:rPr>
          <w:rFonts w:ascii="Book Antiqua" w:hAnsi="Book Antiqua" w:cs="Times New Roman"/>
          <w:sz w:val="24"/>
          <w:szCs w:val="24"/>
        </w:rPr>
        <w:t>ME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C22A07" w:rsidRPr="00436A7D">
        <w:rPr>
          <w:rFonts w:ascii="Book Antiqua" w:hAnsi="Book Antiqua" w:cs="Times New Roman"/>
          <w:sz w:val="24"/>
          <w:szCs w:val="24"/>
        </w:rPr>
        <w:t>-17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22A07" w:rsidRPr="00436A7D">
        <w:rPr>
          <w:rFonts w:ascii="Book Antiqua" w:hAnsi="Book Antiqua" w:cs="Times New Roman"/>
          <w:sz w:val="24"/>
          <w:szCs w:val="24"/>
        </w:rPr>
        <w:t>Hasta cubrir el importe total que surja de la liquidación que efectúe a tal fin la Dirección de Sistemas de la Provincia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22A07" w:rsidRPr="00436A7D">
        <w:rPr>
          <w:rFonts w:ascii="Book Antiqua" w:hAnsi="Book Antiqua" w:cs="Times New Roman"/>
          <w:sz w:val="24"/>
          <w:szCs w:val="24"/>
        </w:rPr>
        <w:t>correspondiente a las Reparticiones N°</w:t>
      </w:r>
      <w:r w:rsidR="00FD24B4" w:rsidRPr="00436A7D">
        <w:rPr>
          <w:rFonts w:ascii="Book Antiqua" w:hAnsi="Book Antiqua" w:cs="Times New Roman"/>
          <w:sz w:val="24"/>
          <w:szCs w:val="24"/>
        </w:rPr>
        <w:t xml:space="preserve"> </w:t>
      </w:r>
      <w:r w:rsidR="00C22A07" w:rsidRPr="00436A7D">
        <w:rPr>
          <w:rFonts w:ascii="Book Antiqua" w:hAnsi="Book Antiqua" w:cs="Times New Roman"/>
          <w:sz w:val="24"/>
          <w:szCs w:val="24"/>
        </w:rPr>
        <w:t>410 y N°</w:t>
      </w:r>
      <w:r w:rsidR="00FD24B4" w:rsidRPr="00436A7D">
        <w:rPr>
          <w:rFonts w:ascii="Book Antiqua" w:hAnsi="Book Antiqua" w:cs="Times New Roman"/>
          <w:sz w:val="24"/>
          <w:szCs w:val="24"/>
        </w:rPr>
        <w:t xml:space="preserve"> </w:t>
      </w:r>
      <w:r w:rsidR="00C22A07" w:rsidRPr="00436A7D">
        <w:rPr>
          <w:rFonts w:ascii="Book Antiqua" w:hAnsi="Book Antiqua" w:cs="Times New Roman"/>
          <w:sz w:val="24"/>
          <w:szCs w:val="24"/>
        </w:rPr>
        <w:t>411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F7C4B" w:rsidRPr="00436A7D" w:rsidRDefault="00436A7D" w:rsidP="00436A7D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436A7D">
        <w:rPr>
          <w:rFonts w:ascii="Book Antiqua" w:hAnsi="Book Antiqua" w:cs="Times New Roman"/>
          <w:sz w:val="24"/>
          <w:szCs w:val="24"/>
          <w:u w:val="single"/>
        </w:rPr>
        <w:lastRenderedPageBreak/>
        <w:t>ARTÍCULO CUARTO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C22A07" w:rsidRPr="00436A7D">
        <w:rPr>
          <w:rFonts w:ascii="Book Antiqua" w:hAnsi="Book Antiqua" w:cs="Times New Roman"/>
          <w:sz w:val="24"/>
          <w:szCs w:val="24"/>
        </w:rPr>
        <w:t>FACULTASE al Departamento Ejecutivo Municipal a efectuar las modificaciones presupuestarias que resulten necesarias para la aplicación del citado Decreto Provincial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F7C4B" w:rsidRPr="00436A7D" w:rsidRDefault="00436A7D" w:rsidP="00436A7D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436A7D">
        <w:rPr>
          <w:rFonts w:ascii="Book Antiqua" w:hAnsi="Book Antiqua" w:cs="Times New Roman"/>
          <w:sz w:val="24"/>
          <w:szCs w:val="24"/>
          <w:u w:val="single"/>
        </w:rPr>
        <w:t>ARTÍCULO QUINTO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6134426" w:rsidRPr="00436A7D">
        <w:rPr>
          <w:rFonts w:ascii="Book Antiqua" w:hAnsi="Book Antiqua" w:cs="Times New Roman"/>
          <w:sz w:val="24"/>
          <w:szCs w:val="24"/>
        </w:rPr>
        <w:t>COMUNÍQUESE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6134426" w:rsidRPr="00436A7D">
        <w:rPr>
          <w:rFonts w:ascii="Book Antiqua" w:hAnsi="Book Antiqua" w:cs="Times New Roman"/>
          <w:sz w:val="24"/>
          <w:szCs w:val="24"/>
        </w:rPr>
        <w:t>REGÍSTRESE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bookmarkStart w:id="0" w:name="_GoBack"/>
      <w:bookmarkEnd w:id="0"/>
    </w:p>
    <w:sectPr w:rsidR="008F7C4B" w:rsidRPr="00436A7D" w:rsidSect="00436A7D">
      <w:footerReference w:type="default" r:id="rId7"/>
      <w:pgSz w:w="11906" w:h="16838"/>
      <w:pgMar w:top="1417" w:right="1134" w:bottom="1134" w:left="1701" w:header="709" w:footer="709" w:gutter="0"/>
      <w:pgNumType w:start="29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17E4" w:rsidRDefault="00AC17E4" w:rsidP="009C069C">
      <w:pPr>
        <w:spacing w:after="0" w:line="240" w:lineRule="auto"/>
      </w:pPr>
      <w:r>
        <w:separator/>
      </w:r>
    </w:p>
  </w:endnote>
  <w:endnote w:type="continuationSeparator" w:id="0">
    <w:p w:rsidR="00AC17E4" w:rsidRDefault="00AC17E4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5C79" w:rsidRPr="00CC7C68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17E4" w:rsidRDefault="00AC17E4" w:rsidP="009C069C">
      <w:pPr>
        <w:spacing w:after="0" w:line="240" w:lineRule="auto"/>
      </w:pPr>
      <w:r>
        <w:separator/>
      </w:r>
    </w:p>
  </w:footnote>
  <w:footnote w:type="continuationSeparator" w:id="0">
    <w:p w:rsidR="00AC17E4" w:rsidRDefault="00AC17E4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94664"/>
    <w:rsid w:val="000B518A"/>
    <w:rsid w:val="000C5466"/>
    <w:rsid w:val="000C645F"/>
    <w:rsid w:val="00114DC1"/>
    <w:rsid w:val="001206E6"/>
    <w:rsid w:val="00162C36"/>
    <w:rsid w:val="001A032A"/>
    <w:rsid w:val="001B7F53"/>
    <w:rsid w:val="001D2359"/>
    <w:rsid w:val="001F695C"/>
    <w:rsid w:val="00213D89"/>
    <w:rsid w:val="00261D35"/>
    <w:rsid w:val="002748D8"/>
    <w:rsid w:val="0027661F"/>
    <w:rsid w:val="002C7BA2"/>
    <w:rsid w:val="002D575E"/>
    <w:rsid w:val="002E7979"/>
    <w:rsid w:val="00303A3B"/>
    <w:rsid w:val="003049CA"/>
    <w:rsid w:val="00312D41"/>
    <w:rsid w:val="00343B9A"/>
    <w:rsid w:val="00345DB5"/>
    <w:rsid w:val="00363EC1"/>
    <w:rsid w:val="00365ABD"/>
    <w:rsid w:val="00375702"/>
    <w:rsid w:val="00393ACF"/>
    <w:rsid w:val="003E3AF3"/>
    <w:rsid w:val="00430D77"/>
    <w:rsid w:val="00436A7D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275F7"/>
    <w:rsid w:val="00534733"/>
    <w:rsid w:val="005461CB"/>
    <w:rsid w:val="00561BA2"/>
    <w:rsid w:val="00570A47"/>
    <w:rsid w:val="00587312"/>
    <w:rsid w:val="005E5A4F"/>
    <w:rsid w:val="00604CEC"/>
    <w:rsid w:val="00634D43"/>
    <w:rsid w:val="00662E84"/>
    <w:rsid w:val="00671D55"/>
    <w:rsid w:val="0068012E"/>
    <w:rsid w:val="00690638"/>
    <w:rsid w:val="00696019"/>
    <w:rsid w:val="006F2884"/>
    <w:rsid w:val="00735DE5"/>
    <w:rsid w:val="00740AC8"/>
    <w:rsid w:val="00777811"/>
    <w:rsid w:val="0078440A"/>
    <w:rsid w:val="007857DA"/>
    <w:rsid w:val="007A66BD"/>
    <w:rsid w:val="007B611E"/>
    <w:rsid w:val="007C4D97"/>
    <w:rsid w:val="007D54F2"/>
    <w:rsid w:val="007D7EEA"/>
    <w:rsid w:val="007E507C"/>
    <w:rsid w:val="007E6ABD"/>
    <w:rsid w:val="007F191F"/>
    <w:rsid w:val="007F7BDB"/>
    <w:rsid w:val="007F7CAE"/>
    <w:rsid w:val="008621F2"/>
    <w:rsid w:val="008C2BF7"/>
    <w:rsid w:val="008C3DE9"/>
    <w:rsid w:val="008D6600"/>
    <w:rsid w:val="008F7C4B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65B8E"/>
    <w:rsid w:val="00A703B2"/>
    <w:rsid w:val="00AA2944"/>
    <w:rsid w:val="00AC17E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91E36"/>
    <w:rsid w:val="00BB2ED4"/>
    <w:rsid w:val="00BC159C"/>
    <w:rsid w:val="00BE2DD1"/>
    <w:rsid w:val="00BE5C79"/>
    <w:rsid w:val="00BF05F3"/>
    <w:rsid w:val="00C10D28"/>
    <w:rsid w:val="00C22A07"/>
    <w:rsid w:val="00C41BCE"/>
    <w:rsid w:val="00C50B08"/>
    <w:rsid w:val="00C55749"/>
    <w:rsid w:val="00C62ACB"/>
    <w:rsid w:val="00CC0E49"/>
    <w:rsid w:val="00CC4258"/>
    <w:rsid w:val="00CC7C68"/>
    <w:rsid w:val="00D02F1D"/>
    <w:rsid w:val="00D05F47"/>
    <w:rsid w:val="00D137DA"/>
    <w:rsid w:val="00D1450A"/>
    <w:rsid w:val="00D32959"/>
    <w:rsid w:val="00D54ABA"/>
    <w:rsid w:val="00D84229"/>
    <w:rsid w:val="00D97A2B"/>
    <w:rsid w:val="00DF0C6C"/>
    <w:rsid w:val="00DF1D87"/>
    <w:rsid w:val="00E40B4B"/>
    <w:rsid w:val="00E42F4A"/>
    <w:rsid w:val="00E43D30"/>
    <w:rsid w:val="00E61513"/>
    <w:rsid w:val="00E76C31"/>
    <w:rsid w:val="00E76FC5"/>
    <w:rsid w:val="00E95B9B"/>
    <w:rsid w:val="00ED0016"/>
    <w:rsid w:val="00EF145B"/>
    <w:rsid w:val="00EF66A5"/>
    <w:rsid w:val="00F1586C"/>
    <w:rsid w:val="00F358C8"/>
    <w:rsid w:val="00F72DB9"/>
    <w:rsid w:val="00F76ECC"/>
    <w:rsid w:val="00FC52D3"/>
    <w:rsid w:val="00FD24B4"/>
    <w:rsid w:val="0613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1B5E6F03-A6D0-4036-969E-245587B36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9159A0-B225-4751-803B-068F3D01A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433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9</cp:revision>
  <cp:lastPrinted>2017-10-04T15:24:00Z</cp:lastPrinted>
  <dcterms:created xsi:type="dcterms:W3CDTF">2017-09-08T16:38:00Z</dcterms:created>
  <dcterms:modified xsi:type="dcterms:W3CDTF">2018-07-06T14:32:00Z</dcterms:modified>
</cp:coreProperties>
</file>