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45DA" w:rsidRPr="00C445DA" w:rsidRDefault="00C445DA" w:rsidP="00C445DA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>Yerba Buena, 22 de Junio de 2017</w:t>
      </w:r>
    </w:p>
    <w:p w:rsidR="00C445DA" w:rsidRPr="00C445DA" w:rsidRDefault="00C445DA" w:rsidP="00C445DA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C445DA">
        <w:rPr>
          <w:rFonts w:ascii="Book Antiqua" w:hAnsi="Book Antiqua" w:cs="Times New Roman"/>
          <w:b/>
          <w:sz w:val="24"/>
        </w:rPr>
        <w:t>ORDENANZA Nº 2099</w:t>
      </w:r>
    </w:p>
    <w:p w:rsidR="00C445DA" w:rsidRPr="00C445DA" w:rsidRDefault="00C445DA" w:rsidP="00C445DA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C445DA">
        <w:rPr>
          <w:rFonts w:ascii="Book Antiqua" w:hAnsi="Book Antiqua" w:cs="Times New Roman"/>
          <w:b/>
          <w:sz w:val="24"/>
        </w:rPr>
        <w:t>VISTO:</w:t>
      </w:r>
    </w:p>
    <w:p w:rsidR="002D575E" w:rsidRPr="00C445DA" w:rsidRDefault="00C445DA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815892" w:rsidRPr="00C445DA">
        <w:rPr>
          <w:rFonts w:ascii="Book Antiqua" w:hAnsi="Book Antiqua" w:cs="Times New Roman"/>
          <w:sz w:val="24"/>
        </w:rPr>
        <w:t>Que las enfermedades cardiovasculares constituyen unas de las primeras causas de muerte en el mundo</w:t>
      </w:r>
      <w:r>
        <w:rPr>
          <w:rFonts w:ascii="Book Antiqua" w:hAnsi="Book Antiqua" w:cs="Times New Roman"/>
          <w:sz w:val="24"/>
        </w:rPr>
        <w:t xml:space="preserve">; </w:t>
      </w:r>
      <w:r w:rsidR="00815892" w:rsidRPr="00C445DA">
        <w:rPr>
          <w:rFonts w:ascii="Book Antiqua" w:hAnsi="Book Antiqua" w:cs="Times New Roman"/>
          <w:sz w:val="24"/>
        </w:rPr>
        <w:t>y</w:t>
      </w:r>
    </w:p>
    <w:p w:rsidR="00C445DA" w:rsidRPr="00C445DA" w:rsidRDefault="00C445DA" w:rsidP="00C445DA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C445DA">
        <w:rPr>
          <w:rFonts w:ascii="Book Antiqua" w:hAnsi="Book Antiqua" w:cs="Times New Roman"/>
          <w:b/>
          <w:sz w:val="24"/>
        </w:rPr>
        <w:t>CONSIDERANDO:</w:t>
      </w:r>
    </w:p>
    <w:p w:rsidR="00B77880" w:rsidRPr="00C445DA" w:rsidRDefault="00C445DA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815892" w:rsidRPr="00C445DA">
        <w:rPr>
          <w:rFonts w:ascii="Book Antiqua" w:hAnsi="Book Antiqua" w:cs="Times New Roman"/>
          <w:sz w:val="24"/>
        </w:rPr>
        <w:t>Más de la mitad de ellas son por muerte súbita cardiaca</w:t>
      </w:r>
      <w:r>
        <w:rPr>
          <w:rFonts w:ascii="Book Antiqua" w:hAnsi="Book Antiqua" w:cs="Times New Roman"/>
          <w:sz w:val="24"/>
        </w:rPr>
        <w:t xml:space="preserve">, </w:t>
      </w:r>
      <w:r w:rsidR="00815892" w:rsidRPr="00C445DA">
        <w:rPr>
          <w:rFonts w:ascii="Book Antiqua" w:hAnsi="Book Antiqua" w:cs="Times New Roman"/>
          <w:sz w:val="24"/>
        </w:rPr>
        <w:t>entendida ésta como el fallecimiento natural</w:t>
      </w:r>
      <w:r>
        <w:rPr>
          <w:rFonts w:ascii="Book Antiqua" w:hAnsi="Book Antiqua" w:cs="Times New Roman"/>
          <w:sz w:val="24"/>
        </w:rPr>
        <w:t xml:space="preserve">, </w:t>
      </w:r>
      <w:r w:rsidR="00815892" w:rsidRPr="00C445DA">
        <w:rPr>
          <w:rFonts w:ascii="Book Antiqua" w:hAnsi="Book Antiqua" w:cs="Times New Roman"/>
          <w:sz w:val="24"/>
        </w:rPr>
        <w:t>totalmente inesperado y muy rápido</w:t>
      </w:r>
      <w:r>
        <w:rPr>
          <w:rFonts w:ascii="Book Antiqua" w:hAnsi="Book Antiqua" w:cs="Times New Roman"/>
          <w:sz w:val="24"/>
        </w:rPr>
        <w:t xml:space="preserve">, </w:t>
      </w:r>
      <w:r w:rsidR="00815892" w:rsidRPr="00C445DA">
        <w:rPr>
          <w:rFonts w:ascii="Book Antiqua" w:hAnsi="Book Antiqua" w:cs="Times New Roman"/>
          <w:sz w:val="24"/>
        </w:rPr>
        <w:t>antes de que la víctima reciba atención hospitalaria y en personas que no han tenido síntomas previos de enfermedades cardíacas</w:t>
      </w:r>
      <w:r>
        <w:rPr>
          <w:rFonts w:ascii="Book Antiqua" w:hAnsi="Book Antiqua" w:cs="Times New Roman"/>
          <w:sz w:val="24"/>
        </w:rPr>
        <w:t xml:space="preserve">; </w:t>
      </w:r>
    </w:p>
    <w:p w:rsidR="00815892" w:rsidRPr="00C445DA" w:rsidRDefault="00815892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>Que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en nuestro país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según datos de la Fundación Cardiológica Argentina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las enfermedades cardiovascular es la primera causa de muerte prevenible que deja un saldo de alrededor de 100</w:t>
      </w:r>
      <w:r w:rsidR="00C445DA">
        <w:rPr>
          <w:rFonts w:ascii="Book Antiqua" w:hAnsi="Book Antiqua" w:cs="Times New Roman"/>
          <w:sz w:val="24"/>
        </w:rPr>
        <w:t xml:space="preserve">. </w:t>
      </w:r>
      <w:r w:rsidRPr="00C445DA">
        <w:rPr>
          <w:rFonts w:ascii="Book Antiqua" w:hAnsi="Book Antiqua" w:cs="Times New Roman"/>
          <w:sz w:val="24"/>
        </w:rPr>
        <w:t>000 muertes anuales</w:t>
      </w:r>
      <w:r w:rsidR="00C445DA">
        <w:rPr>
          <w:rFonts w:ascii="Book Antiqua" w:hAnsi="Book Antiqua" w:cs="Times New Roman"/>
          <w:sz w:val="24"/>
        </w:rPr>
        <w:t xml:space="preserve">; </w:t>
      </w:r>
    </w:p>
    <w:p w:rsidR="00815892" w:rsidRPr="00C445DA" w:rsidRDefault="00815892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>Que la enfermedad cardiovascular es la causa más común de muerte en personas mayores de 40 años en el mundo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 xml:space="preserve">según la Fundación Interamericana del Corazón </w:t>
      </w:r>
      <w:r w:rsidR="00C445DA">
        <w:rPr>
          <w:rFonts w:ascii="Book Antiqua" w:hAnsi="Book Antiqua" w:cs="Times New Roman"/>
          <w:sz w:val="24"/>
        </w:rPr>
        <w:t xml:space="preserve"> (</w:t>
      </w:r>
      <w:r w:rsidRPr="00C445DA">
        <w:rPr>
          <w:rFonts w:ascii="Book Antiqua" w:hAnsi="Book Antiqua" w:cs="Times New Roman"/>
          <w:sz w:val="24"/>
        </w:rPr>
        <w:t>FIC</w:t>
      </w:r>
      <w:r w:rsidR="00C445DA">
        <w:rPr>
          <w:rFonts w:ascii="Book Antiqua" w:hAnsi="Book Antiqua" w:cs="Times New Roman"/>
          <w:sz w:val="24"/>
        </w:rPr>
        <w:t xml:space="preserve">) . </w:t>
      </w:r>
      <w:r w:rsidRPr="00C445DA">
        <w:rPr>
          <w:rFonts w:ascii="Book Antiqua" w:hAnsi="Book Antiqua" w:cs="Times New Roman"/>
          <w:sz w:val="24"/>
        </w:rPr>
        <w:t>En Argentina se producen 100</w:t>
      </w:r>
      <w:r w:rsidR="00C445DA">
        <w:rPr>
          <w:rFonts w:ascii="Book Antiqua" w:hAnsi="Book Antiqua" w:cs="Times New Roman"/>
          <w:sz w:val="24"/>
        </w:rPr>
        <w:t xml:space="preserve">. </w:t>
      </w:r>
      <w:r w:rsidRPr="00C445DA">
        <w:rPr>
          <w:rFonts w:ascii="Book Antiqua" w:hAnsi="Book Antiqua" w:cs="Times New Roman"/>
          <w:sz w:val="24"/>
        </w:rPr>
        <w:t>000 muertes al año por afecciones cardíacas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el 70% de estas muertes ocurren fuera de los hospitales</w:t>
      </w:r>
      <w:r w:rsidR="00C445DA">
        <w:rPr>
          <w:rFonts w:ascii="Book Antiqua" w:hAnsi="Book Antiqua" w:cs="Times New Roman"/>
          <w:sz w:val="24"/>
        </w:rPr>
        <w:t xml:space="preserve">. </w:t>
      </w:r>
      <w:r w:rsidRPr="00C445DA">
        <w:rPr>
          <w:rFonts w:ascii="Book Antiqua" w:hAnsi="Book Antiqua" w:cs="Times New Roman"/>
          <w:sz w:val="24"/>
        </w:rPr>
        <w:t>En lugares públicos como aeropuertos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estadios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shoppings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salas de juego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entre otros</w:t>
      </w:r>
      <w:r w:rsidR="00C445DA">
        <w:rPr>
          <w:rFonts w:ascii="Book Antiqua" w:hAnsi="Book Antiqua" w:cs="Times New Roman"/>
          <w:sz w:val="24"/>
        </w:rPr>
        <w:t xml:space="preserve">; </w:t>
      </w:r>
    </w:p>
    <w:p w:rsidR="00815892" w:rsidRPr="00C445DA" w:rsidRDefault="00815892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>Que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según los expertos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los primeros minutos tras el paro cardiorespiratorio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 xml:space="preserve">son vitales ya que por cada uno que la víctima pasa sin recibir la atención adecuada a través de las maniobras de resucitación cardiopulmonar </w:t>
      </w:r>
      <w:r w:rsidR="00C445DA">
        <w:rPr>
          <w:rFonts w:ascii="Book Antiqua" w:hAnsi="Book Antiqua" w:cs="Times New Roman"/>
          <w:sz w:val="24"/>
        </w:rPr>
        <w:t xml:space="preserve"> (</w:t>
      </w:r>
      <w:r w:rsidRPr="00C445DA">
        <w:rPr>
          <w:rFonts w:ascii="Book Antiqua" w:hAnsi="Book Antiqua" w:cs="Times New Roman"/>
          <w:sz w:val="24"/>
        </w:rPr>
        <w:t>RCP</w:t>
      </w:r>
      <w:r w:rsidR="00C445DA">
        <w:rPr>
          <w:rFonts w:ascii="Book Antiqua" w:hAnsi="Book Antiqua" w:cs="Times New Roman"/>
          <w:sz w:val="24"/>
        </w:rPr>
        <w:t xml:space="preserve">) </w:t>
      </w:r>
      <w:r w:rsidRPr="00C445DA">
        <w:rPr>
          <w:rFonts w:ascii="Book Antiqua" w:hAnsi="Book Antiqua" w:cs="Times New Roman"/>
          <w:sz w:val="24"/>
        </w:rPr>
        <w:t xml:space="preserve"> y de la desfibrilación automática externa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se pierde el 10% de posibilidades de arribar con vida a un hospital</w:t>
      </w:r>
      <w:r w:rsidR="00C445DA">
        <w:rPr>
          <w:rFonts w:ascii="Book Antiqua" w:hAnsi="Book Antiqua" w:cs="Times New Roman"/>
          <w:sz w:val="24"/>
        </w:rPr>
        <w:t xml:space="preserve">; </w:t>
      </w:r>
    </w:p>
    <w:p w:rsidR="00E32073" w:rsidRPr="00C445DA" w:rsidRDefault="00815892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>Que el rápido inicio de maniobras de reanimación y la utilización de un desfibrilador puede ser la diferencia entre la vida o la muerte de una persona dado que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pasados los 10 minutos del paro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las posibilidades de sobrevivir se reducen casi a cero</w:t>
      </w:r>
      <w:r w:rsidR="00C445DA">
        <w:rPr>
          <w:rFonts w:ascii="Book Antiqua" w:hAnsi="Book Antiqua" w:cs="Times New Roman"/>
          <w:sz w:val="24"/>
        </w:rPr>
        <w:t xml:space="preserve">. </w:t>
      </w:r>
      <w:r w:rsidR="00E32073" w:rsidRPr="00C445DA">
        <w:rPr>
          <w:rFonts w:ascii="Book Antiqua" w:hAnsi="Book Antiqua" w:cs="Times New Roman"/>
          <w:sz w:val="24"/>
        </w:rPr>
        <w:t>Si la desfibrilación ventricular</w:t>
      </w:r>
      <w:r w:rsidR="00C445DA">
        <w:rPr>
          <w:rFonts w:ascii="Book Antiqua" w:hAnsi="Book Antiqua" w:cs="Times New Roman"/>
          <w:sz w:val="24"/>
        </w:rPr>
        <w:t xml:space="preserve">, </w:t>
      </w:r>
      <w:r w:rsidR="00E32073" w:rsidRPr="00C445DA">
        <w:rPr>
          <w:rFonts w:ascii="Book Antiqua" w:hAnsi="Book Antiqua" w:cs="Times New Roman"/>
          <w:sz w:val="24"/>
        </w:rPr>
        <w:t>un ritmo cardíaco seriamente anormal o arritmia</w:t>
      </w:r>
      <w:r w:rsidR="00C445DA">
        <w:rPr>
          <w:rFonts w:ascii="Book Antiqua" w:hAnsi="Book Antiqua" w:cs="Times New Roman"/>
          <w:sz w:val="24"/>
        </w:rPr>
        <w:t xml:space="preserve">, </w:t>
      </w:r>
      <w:r w:rsidR="00E32073" w:rsidRPr="00C445DA">
        <w:rPr>
          <w:rFonts w:ascii="Book Antiqua" w:hAnsi="Book Antiqua" w:cs="Times New Roman"/>
          <w:sz w:val="24"/>
        </w:rPr>
        <w:t>no fuera tratada con desfibrilación en ese lapso de tiempo</w:t>
      </w:r>
      <w:r w:rsidR="00C445DA">
        <w:rPr>
          <w:rFonts w:ascii="Book Antiqua" w:hAnsi="Book Antiqua" w:cs="Times New Roman"/>
          <w:sz w:val="24"/>
        </w:rPr>
        <w:t xml:space="preserve">, </w:t>
      </w:r>
      <w:r w:rsidR="00E32073" w:rsidRPr="00C445DA">
        <w:rPr>
          <w:rFonts w:ascii="Book Antiqua" w:hAnsi="Book Antiqua" w:cs="Times New Roman"/>
          <w:sz w:val="24"/>
        </w:rPr>
        <w:t>se transformará en asistolia</w:t>
      </w:r>
      <w:r w:rsidR="00C445DA">
        <w:rPr>
          <w:rFonts w:ascii="Book Antiqua" w:hAnsi="Book Antiqua" w:cs="Times New Roman"/>
          <w:sz w:val="24"/>
        </w:rPr>
        <w:t xml:space="preserve">, </w:t>
      </w:r>
      <w:r w:rsidR="00E32073" w:rsidRPr="00C445DA">
        <w:rPr>
          <w:rFonts w:ascii="Book Antiqua" w:hAnsi="Book Antiqua" w:cs="Times New Roman"/>
          <w:sz w:val="24"/>
        </w:rPr>
        <w:t>lo que significa que el corazón ha muerto</w:t>
      </w:r>
      <w:r w:rsidR="00C445DA">
        <w:rPr>
          <w:rFonts w:ascii="Book Antiqua" w:hAnsi="Book Antiqua" w:cs="Times New Roman"/>
          <w:sz w:val="24"/>
        </w:rPr>
        <w:t xml:space="preserve">. </w:t>
      </w:r>
      <w:r w:rsidR="00E32073" w:rsidRPr="00C445DA">
        <w:rPr>
          <w:rFonts w:ascii="Book Antiqua" w:hAnsi="Book Antiqua" w:cs="Times New Roman"/>
          <w:sz w:val="24"/>
        </w:rPr>
        <w:t>Dado que difícilmente una ambulancia llegue dentro de ese lapso</w:t>
      </w:r>
      <w:r w:rsidR="00C445DA">
        <w:rPr>
          <w:rFonts w:ascii="Book Antiqua" w:hAnsi="Book Antiqua" w:cs="Times New Roman"/>
          <w:sz w:val="24"/>
        </w:rPr>
        <w:t xml:space="preserve">, </w:t>
      </w:r>
      <w:r w:rsidR="00E32073" w:rsidRPr="00C445DA">
        <w:rPr>
          <w:rFonts w:ascii="Book Antiqua" w:hAnsi="Book Antiqua" w:cs="Times New Roman"/>
          <w:sz w:val="24"/>
        </w:rPr>
        <w:t>la suerte de la victima depende de quien esté cerca</w:t>
      </w:r>
      <w:r w:rsidR="00C445DA">
        <w:rPr>
          <w:rFonts w:ascii="Book Antiqua" w:hAnsi="Book Antiqua" w:cs="Times New Roman"/>
          <w:sz w:val="24"/>
        </w:rPr>
        <w:t xml:space="preserve">; </w:t>
      </w:r>
    </w:p>
    <w:p w:rsidR="00E32073" w:rsidRPr="00C445DA" w:rsidRDefault="00E32073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>Que el sistema tradicional de emergencia basado en unidades móviles de emergencia encuentra su problema en las limitaciones de tiempo</w:t>
      </w:r>
      <w:r w:rsidR="00C445DA">
        <w:rPr>
          <w:rFonts w:ascii="Book Antiqua" w:hAnsi="Book Antiqua" w:cs="Times New Roman"/>
          <w:sz w:val="24"/>
        </w:rPr>
        <w:t xml:space="preserve">. </w:t>
      </w:r>
      <w:r w:rsidRPr="00C445DA">
        <w:rPr>
          <w:rFonts w:ascii="Book Antiqua" w:hAnsi="Book Antiqua" w:cs="Times New Roman"/>
          <w:sz w:val="24"/>
        </w:rPr>
        <w:t>Si se toma el ejemplo del funcionamiento de este sistema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salta a la vista la importancia que tiene en la supervivencia de la victima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el tratamiento pre hospitalario que se le brinde en los primeros diez minutos de producido el paro cardiorespiratorio</w:t>
      </w:r>
      <w:r w:rsidR="00C445DA">
        <w:rPr>
          <w:rFonts w:ascii="Book Antiqua" w:hAnsi="Book Antiqua" w:cs="Times New Roman"/>
          <w:sz w:val="24"/>
        </w:rPr>
        <w:t xml:space="preserve">; </w:t>
      </w:r>
    </w:p>
    <w:p w:rsidR="00E32073" w:rsidRPr="00C445DA" w:rsidRDefault="00E32073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>Que el paro cardíaco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básicamente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consiste en la detección súbita o rápidamente progresiva de la circulación espontánea de la sangre</w:t>
      </w:r>
      <w:r w:rsidR="00C445DA">
        <w:rPr>
          <w:rFonts w:ascii="Book Antiqua" w:hAnsi="Book Antiqua" w:cs="Times New Roman"/>
          <w:sz w:val="24"/>
        </w:rPr>
        <w:t xml:space="preserve">. </w:t>
      </w:r>
      <w:r w:rsidRPr="00C445DA">
        <w:rPr>
          <w:rFonts w:ascii="Book Antiqua" w:hAnsi="Book Antiqua" w:cs="Times New Roman"/>
          <w:sz w:val="24"/>
        </w:rPr>
        <w:t xml:space="preserve">Sus orígenes son múltiples pero la causa mas frecuente en el adulto Fibrilación Ventricular </w:t>
      </w:r>
      <w:r w:rsidR="00C445DA">
        <w:rPr>
          <w:rFonts w:ascii="Book Antiqua" w:hAnsi="Book Antiqua" w:cs="Times New Roman"/>
          <w:sz w:val="24"/>
        </w:rPr>
        <w:t xml:space="preserve"> (</w:t>
      </w:r>
      <w:r w:rsidRPr="00C445DA">
        <w:rPr>
          <w:rFonts w:ascii="Book Antiqua" w:hAnsi="Book Antiqua" w:cs="Times New Roman"/>
          <w:sz w:val="24"/>
        </w:rPr>
        <w:t>FV</w:t>
      </w:r>
      <w:r w:rsidR="00C445DA">
        <w:rPr>
          <w:rFonts w:ascii="Book Antiqua" w:hAnsi="Book Antiqua" w:cs="Times New Roman"/>
          <w:sz w:val="24"/>
        </w:rPr>
        <w:t xml:space="preserve">) . </w:t>
      </w:r>
      <w:r w:rsidRPr="00C445DA">
        <w:rPr>
          <w:rFonts w:ascii="Book Antiqua" w:hAnsi="Book Antiqua" w:cs="Times New Roman"/>
          <w:sz w:val="24"/>
        </w:rPr>
        <w:t>Ésta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a su vez consiste en la causa más frecuente de muerte súbita de origen cardiovascular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 xml:space="preserve">siendo </w:t>
      </w:r>
      <w:r w:rsidRPr="00C445DA">
        <w:rPr>
          <w:rFonts w:ascii="Book Antiqua" w:hAnsi="Book Antiqua" w:cs="Times New Roman"/>
          <w:sz w:val="24"/>
        </w:rPr>
        <w:lastRenderedPageBreak/>
        <w:t>un trastorno del ritmo cardíaco que determina la falta de bombeo efectivo de sangre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suspendiéndose la llegada de nutrientes y oxígeno al cerebro y otro órgano</w:t>
      </w:r>
      <w:r w:rsidR="00C445DA">
        <w:rPr>
          <w:rFonts w:ascii="Book Antiqua" w:hAnsi="Book Antiqua" w:cs="Times New Roman"/>
          <w:sz w:val="24"/>
        </w:rPr>
        <w:t xml:space="preserve">; </w:t>
      </w:r>
    </w:p>
    <w:p w:rsidR="00815892" w:rsidRPr="00C445DA" w:rsidRDefault="00E32073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>Que el Desfibrilador Externo Automático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a diferencia de los desfibriladores manuales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está programado de tal manera que pueden diagnosticar y monitorear si la persona afectada necesita o no de la descarga</w:t>
      </w:r>
      <w:r w:rsidR="00C445DA">
        <w:rPr>
          <w:rFonts w:ascii="Book Antiqua" w:hAnsi="Book Antiqua" w:cs="Times New Roman"/>
          <w:sz w:val="24"/>
        </w:rPr>
        <w:t xml:space="preserve">. </w:t>
      </w:r>
      <w:r w:rsidRPr="00C445DA">
        <w:rPr>
          <w:rFonts w:ascii="Book Antiqua" w:hAnsi="Book Antiqua" w:cs="Times New Roman"/>
          <w:sz w:val="24"/>
        </w:rPr>
        <w:t>El análisis del ritmo cardíaco toma unos pocos segundos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luego de los cuales el equipo informa si el choque está o no indicado</w:t>
      </w:r>
      <w:r w:rsidR="00C445DA">
        <w:rPr>
          <w:rFonts w:ascii="Book Antiqua" w:hAnsi="Book Antiqua" w:cs="Times New Roman"/>
          <w:sz w:val="24"/>
        </w:rPr>
        <w:t xml:space="preserve">. </w:t>
      </w:r>
    </w:p>
    <w:p w:rsidR="00E36E51" w:rsidRPr="00C445DA" w:rsidRDefault="00E36E51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 xml:space="preserve">Que el Desfibrilador Externo Automático </w:t>
      </w:r>
      <w:r w:rsidR="00C445DA">
        <w:rPr>
          <w:rFonts w:ascii="Book Antiqua" w:hAnsi="Book Antiqua" w:cs="Times New Roman"/>
          <w:sz w:val="24"/>
        </w:rPr>
        <w:t xml:space="preserve"> (</w:t>
      </w:r>
      <w:r w:rsidRPr="00C445DA">
        <w:rPr>
          <w:rFonts w:ascii="Book Antiqua" w:hAnsi="Book Antiqua" w:cs="Times New Roman"/>
          <w:sz w:val="24"/>
        </w:rPr>
        <w:t>DEA</w:t>
      </w:r>
      <w:r w:rsidR="00C445DA">
        <w:rPr>
          <w:rFonts w:ascii="Book Antiqua" w:hAnsi="Book Antiqua" w:cs="Times New Roman"/>
          <w:sz w:val="24"/>
        </w:rPr>
        <w:t xml:space="preserve">) </w:t>
      </w:r>
      <w:r w:rsidRPr="00C445DA">
        <w:rPr>
          <w:rFonts w:ascii="Book Antiqua" w:hAnsi="Book Antiqua" w:cs="Times New Roman"/>
          <w:sz w:val="24"/>
        </w:rPr>
        <w:t xml:space="preserve"> consiste en un sencillo mecanismo dotado de dos electrodos que se aplican directamente sobre el pecho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entre lo que se hacen pasar corrientes eléctricas de especiales características que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aplicando a la brevedad del paro cardíaco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permite con un alto grado de probabilidades restablecer el ritmo cardíaco normal perdido</w:t>
      </w:r>
      <w:r w:rsidR="00C445DA">
        <w:rPr>
          <w:rFonts w:ascii="Book Antiqua" w:hAnsi="Book Antiqua" w:cs="Times New Roman"/>
          <w:sz w:val="24"/>
        </w:rPr>
        <w:t xml:space="preserve">. </w:t>
      </w:r>
      <w:r w:rsidRPr="00C445DA">
        <w:rPr>
          <w:rFonts w:ascii="Book Antiqua" w:hAnsi="Book Antiqua" w:cs="Times New Roman"/>
          <w:sz w:val="24"/>
        </w:rPr>
        <w:t>El de público conocimiento el valor que tiene el tiempo que media entre el episodio del paro cardíaco y la asistencia a la que pueda acceder la persona que lo sufre</w:t>
      </w:r>
      <w:r w:rsidR="00C445DA">
        <w:rPr>
          <w:rFonts w:ascii="Book Antiqua" w:hAnsi="Book Antiqua" w:cs="Times New Roman"/>
          <w:sz w:val="24"/>
        </w:rPr>
        <w:t xml:space="preserve">. </w:t>
      </w:r>
      <w:r w:rsidRPr="00C445DA">
        <w:rPr>
          <w:rFonts w:ascii="Book Antiqua" w:hAnsi="Book Antiqua" w:cs="Times New Roman"/>
          <w:sz w:val="24"/>
        </w:rPr>
        <w:t xml:space="preserve">Si el ritmo cardíaco determinado por la Fibrilación Ventricular </w:t>
      </w:r>
      <w:r w:rsidR="00C445DA">
        <w:rPr>
          <w:rFonts w:ascii="Book Antiqua" w:hAnsi="Book Antiqua" w:cs="Times New Roman"/>
          <w:sz w:val="24"/>
        </w:rPr>
        <w:t xml:space="preserve"> (</w:t>
      </w:r>
      <w:r w:rsidRPr="00C445DA">
        <w:rPr>
          <w:rFonts w:ascii="Book Antiqua" w:hAnsi="Book Antiqua" w:cs="Times New Roman"/>
          <w:sz w:val="24"/>
        </w:rPr>
        <w:t>FV</w:t>
      </w:r>
      <w:r w:rsidR="00C445DA">
        <w:rPr>
          <w:rFonts w:ascii="Book Antiqua" w:hAnsi="Book Antiqua" w:cs="Times New Roman"/>
          <w:sz w:val="24"/>
        </w:rPr>
        <w:t xml:space="preserve">) </w:t>
      </w:r>
      <w:r w:rsidRPr="00C445DA">
        <w:rPr>
          <w:rFonts w:ascii="Book Antiqua" w:hAnsi="Book Antiqua" w:cs="Times New Roman"/>
          <w:sz w:val="24"/>
        </w:rPr>
        <w:t xml:space="preserve"> no es revertido de inmediato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el daño cerebral será cada vez mayor</w:t>
      </w:r>
      <w:r w:rsidR="00C445DA">
        <w:rPr>
          <w:rFonts w:ascii="Book Antiqua" w:hAnsi="Book Antiqua" w:cs="Times New Roman"/>
          <w:sz w:val="24"/>
        </w:rPr>
        <w:t xml:space="preserve">. </w:t>
      </w:r>
      <w:r w:rsidRPr="00C445DA">
        <w:rPr>
          <w:rFonts w:ascii="Book Antiqua" w:hAnsi="Book Antiqua" w:cs="Times New Roman"/>
          <w:sz w:val="24"/>
        </w:rPr>
        <w:t xml:space="preserve">La posibilidad de revertir la Fibrilación ventricular </w:t>
      </w:r>
      <w:r w:rsidR="00C445DA">
        <w:rPr>
          <w:rFonts w:ascii="Book Antiqua" w:hAnsi="Book Antiqua" w:cs="Times New Roman"/>
          <w:sz w:val="24"/>
        </w:rPr>
        <w:t xml:space="preserve"> (</w:t>
      </w:r>
      <w:r w:rsidRPr="00C445DA">
        <w:rPr>
          <w:rFonts w:ascii="Book Antiqua" w:hAnsi="Book Antiqua" w:cs="Times New Roman"/>
          <w:sz w:val="24"/>
        </w:rPr>
        <w:t>FV</w:t>
      </w:r>
      <w:r w:rsidR="00C445DA">
        <w:rPr>
          <w:rFonts w:ascii="Book Antiqua" w:hAnsi="Book Antiqua" w:cs="Times New Roman"/>
          <w:sz w:val="24"/>
        </w:rPr>
        <w:t xml:space="preserve">) </w:t>
      </w:r>
      <w:r w:rsidRPr="00C445DA">
        <w:rPr>
          <w:rFonts w:ascii="Book Antiqua" w:hAnsi="Book Antiqua" w:cs="Times New Roman"/>
          <w:sz w:val="24"/>
        </w:rPr>
        <w:t xml:space="preserve"> disminuye aproximadamente 10% a cada minuto desde que se ha instalado</w:t>
      </w:r>
      <w:r w:rsidR="00C445DA">
        <w:rPr>
          <w:rFonts w:ascii="Book Antiqua" w:hAnsi="Book Antiqua" w:cs="Times New Roman"/>
          <w:sz w:val="24"/>
        </w:rPr>
        <w:t xml:space="preserve">. </w:t>
      </w:r>
      <w:r w:rsidRPr="00C445DA">
        <w:rPr>
          <w:rFonts w:ascii="Book Antiqua" w:hAnsi="Book Antiqua" w:cs="Times New Roman"/>
          <w:sz w:val="24"/>
        </w:rPr>
        <w:t xml:space="preserve">Si una Fibrilación ventricular </w:t>
      </w:r>
      <w:r w:rsidR="00C445DA">
        <w:rPr>
          <w:rFonts w:ascii="Book Antiqua" w:hAnsi="Book Antiqua" w:cs="Times New Roman"/>
          <w:sz w:val="24"/>
        </w:rPr>
        <w:t xml:space="preserve"> (</w:t>
      </w:r>
      <w:r w:rsidRPr="00C445DA">
        <w:rPr>
          <w:rFonts w:ascii="Book Antiqua" w:hAnsi="Book Antiqua" w:cs="Times New Roman"/>
          <w:sz w:val="24"/>
        </w:rPr>
        <w:t>FV</w:t>
      </w:r>
      <w:r w:rsidR="00C445DA">
        <w:rPr>
          <w:rFonts w:ascii="Book Antiqua" w:hAnsi="Book Antiqua" w:cs="Times New Roman"/>
          <w:sz w:val="24"/>
        </w:rPr>
        <w:t xml:space="preserve">) </w:t>
      </w:r>
      <w:r w:rsidRPr="00C445DA">
        <w:rPr>
          <w:rFonts w:ascii="Book Antiqua" w:hAnsi="Book Antiqua" w:cs="Times New Roman"/>
          <w:sz w:val="24"/>
        </w:rPr>
        <w:t xml:space="preserve"> no fuera tratada con desfibrilación en aproximadamente 10 minutos se transformará en una asistolia que significa que el corazón ha muerto y no responderá a la desfibrilación</w:t>
      </w:r>
      <w:r w:rsidR="00C445DA">
        <w:rPr>
          <w:rFonts w:ascii="Book Antiqua" w:hAnsi="Book Antiqua" w:cs="Times New Roman"/>
          <w:sz w:val="24"/>
        </w:rPr>
        <w:t xml:space="preserve">; </w:t>
      </w:r>
    </w:p>
    <w:p w:rsidR="00E36E51" w:rsidRPr="00C445DA" w:rsidRDefault="00E36E51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 xml:space="preserve">Que actualmente en nuestra Ciudad no está legislada la existencia de los Desfibrilador Externo Automático </w:t>
      </w:r>
      <w:r w:rsidR="00C445DA">
        <w:rPr>
          <w:rFonts w:ascii="Book Antiqua" w:hAnsi="Book Antiqua" w:cs="Times New Roman"/>
          <w:sz w:val="24"/>
        </w:rPr>
        <w:t xml:space="preserve"> (</w:t>
      </w:r>
      <w:r w:rsidRPr="00C445DA">
        <w:rPr>
          <w:rFonts w:ascii="Book Antiqua" w:hAnsi="Book Antiqua" w:cs="Times New Roman"/>
          <w:sz w:val="24"/>
        </w:rPr>
        <w:t>DEA</w:t>
      </w:r>
      <w:r w:rsidR="00C445DA">
        <w:rPr>
          <w:rFonts w:ascii="Book Antiqua" w:hAnsi="Book Antiqua" w:cs="Times New Roman"/>
          <w:sz w:val="24"/>
        </w:rPr>
        <w:t xml:space="preserve">) </w:t>
      </w:r>
      <w:r w:rsidRPr="00C445DA">
        <w:rPr>
          <w:rFonts w:ascii="Book Antiqua" w:hAnsi="Book Antiqua" w:cs="Times New Roman"/>
          <w:sz w:val="24"/>
        </w:rPr>
        <w:t xml:space="preserve"> en lugares concurridos como Clubes Deportivos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instituciones públicas y grandes superficies comerciales</w:t>
      </w:r>
      <w:r w:rsidR="00C445DA">
        <w:rPr>
          <w:rFonts w:ascii="Book Antiqua" w:hAnsi="Book Antiqua" w:cs="Times New Roman"/>
          <w:sz w:val="24"/>
        </w:rPr>
        <w:t xml:space="preserve">; </w:t>
      </w:r>
    </w:p>
    <w:p w:rsidR="00E36E51" w:rsidRPr="00C445DA" w:rsidRDefault="00E36E51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>Q</w:t>
      </w:r>
      <w:r w:rsidR="00644C73" w:rsidRPr="00C445DA">
        <w:rPr>
          <w:rFonts w:ascii="Book Antiqua" w:hAnsi="Book Antiqua" w:cs="Times New Roman"/>
          <w:sz w:val="24"/>
        </w:rPr>
        <w:t xml:space="preserve">ue el presente proyecto recoge </w:t>
      </w:r>
      <w:r w:rsidRPr="00C445DA">
        <w:rPr>
          <w:rFonts w:ascii="Book Antiqua" w:hAnsi="Book Antiqua" w:cs="Times New Roman"/>
          <w:sz w:val="24"/>
        </w:rPr>
        <w:t>la realidad precedente</w:t>
      </w:r>
      <w:r w:rsidR="00644C73" w:rsidRPr="00C445DA">
        <w:rPr>
          <w:rFonts w:ascii="Book Antiqua" w:hAnsi="Book Antiqua" w:cs="Times New Roman"/>
          <w:sz w:val="24"/>
        </w:rPr>
        <w:t xml:space="preserve">mente descripta al establecer la obligatoria disponibilidad de uso en lugares de significativa concentración de públicos el dispositivo médico conocido como Desfibrilador Externo Automático </w:t>
      </w:r>
      <w:r w:rsidR="00C445DA">
        <w:rPr>
          <w:rFonts w:ascii="Book Antiqua" w:hAnsi="Book Antiqua" w:cs="Times New Roman"/>
          <w:sz w:val="24"/>
        </w:rPr>
        <w:t xml:space="preserve"> (</w:t>
      </w:r>
      <w:r w:rsidR="00644C73" w:rsidRPr="00C445DA">
        <w:rPr>
          <w:rFonts w:ascii="Book Antiqua" w:hAnsi="Book Antiqua" w:cs="Times New Roman"/>
          <w:sz w:val="24"/>
        </w:rPr>
        <w:t>DEA</w:t>
      </w:r>
      <w:r w:rsidR="00C445DA">
        <w:rPr>
          <w:rFonts w:ascii="Book Antiqua" w:hAnsi="Book Antiqua" w:cs="Times New Roman"/>
          <w:sz w:val="24"/>
        </w:rPr>
        <w:t xml:space="preserve">) , </w:t>
      </w:r>
      <w:r w:rsidR="00644C73" w:rsidRPr="00C445DA">
        <w:rPr>
          <w:rFonts w:ascii="Book Antiqua" w:hAnsi="Book Antiqua" w:cs="Times New Roman"/>
          <w:sz w:val="24"/>
        </w:rPr>
        <w:t>que puede ser usado por cualquier persona capacitada y entrenada a tal fin</w:t>
      </w:r>
      <w:r w:rsidR="00C445DA">
        <w:rPr>
          <w:rFonts w:ascii="Book Antiqua" w:hAnsi="Book Antiqua" w:cs="Times New Roman"/>
          <w:sz w:val="24"/>
        </w:rPr>
        <w:t xml:space="preserve">; </w:t>
      </w:r>
    </w:p>
    <w:p w:rsidR="00644C73" w:rsidRPr="00C445DA" w:rsidRDefault="00644C73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>Que el mismo tiene como objeto contribuir a la disminución de la mortalidad cardiovascular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reconociendo el derecho a proteger la calidad de vida de los ciudadanos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poniendo a disposición pública el acceso a la reanimación y a la desfibrilación externa automática en caso de emergencia</w:t>
      </w:r>
      <w:r w:rsidR="00C445DA">
        <w:rPr>
          <w:rFonts w:ascii="Book Antiqua" w:hAnsi="Book Antiqua" w:cs="Times New Roman"/>
          <w:sz w:val="24"/>
        </w:rPr>
        <w:t xml:space="preserve">; </w:t>
      </w:r>
    </w:p>
    <w:p w:rsidR="00644C73" w:rsidRPr="00C445DA" w:rsidRDefault="00644C73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 xml:space="preserve">Que estudios estadísticos demuestran que la experiencia de Desfibriladores Externos Automáticos </w:t>
      </w:r>
      <w:r w:rsidR="00C445DA">
        <w:rPr>
          <w:rFonts w:ascii="Book Antiqua" w:hAnsi="Book Antiqua" w:cs="Times New Roman"/>
          <w:sz w:val="24"/>
        </w:rPr>
        <w:t xml:space="preserve"> (</w:t>
      </w:r>
      <w:r w:rsidRPr="00C445DA">
        <w:rPr>
          <w:rFonts w:ascii="Book Antiqua" w:hAnsi="Book Antiqua" w:cs="Times New Roman"/>
          <w:sz w:val="24"/>
        </w:rPr>
        <w:t>DEA</w:t>
      </w:r>
      <w:r w:rsidR="00C445DA">
        <w:rPr>
          <w:rFonts w:ascii="Book Antiqua" w:hAnsi="Book Antiqua" w:cs="Times New Roman"/>
          <w:sz w:val="24"/>
        </w:rPr>
        <w:t xml:space="preserve">) </w:t>
      </w:r>
      <w:r w:rsidRPr="00C445DA">
        <w:rPr>
          <w:rFonts w:ascii="Book Antiqua" w:hAnsi="Book Antiqua" w:cs="Times New Roman"/>
          <w:sz w:val="24"/>
        </w:rPr>
        <w:t xml:space="preserve"> en los lugares pertinentes han bajado significativamente las muertes súbitas de origen cardiovascular</w:t>
      </w:r>
      <w:r w:rsidR="00C445DA">
        <w:rPr>
          <w:rFonts w:ascii="Book Antiqua" w:hAnsi="Book Antiqua" w:cs="Times New Roman"/>
          <w:sz w:val="24"/>
        </w:rPr>
        <w:t xml:space="preserve">; </w:t>
      </w:r>
    </w:p>
    <w:p w:rsidR="00644C73" w:rsidRPr="00C445DA" w:rsidRDefault="00644C73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>Que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por los motivos expuestos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mediante la presente iniciativa se prioriza la conservación y protección del valor más alto de nuestra sociedad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que es la vida misma</w:t>
      </w:r>
      <w:r w:rsidR="00C445DA">
        <w:rPr>
          <w:rFonts w:ascii="Book Antiqua" w:hAnsi="Book Antiqua" w:cs="Times New Roman"/>
          <w:sz w:val="24"/>
        </w:rPr>
        <w:t xml:space="preserve">; </w:t>
      </w:r>
    </w:p>
    <w:p w:rsidR="00C445DA" w:rsidRPr="00C445DA" w:rsidRDefault="00C445DA" w:rsidP="00C445DA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b/>
          <w:sz w:val="24"/>
        </w:rPr>
        <w:t>EL CONCEJO DELIBERANTE SANCIONA CON FUERZA DE ORDENANZA</w:t>
      </w:r>
      <w:r>
        <w:rPr>
          <w:rFonts w:ascii="Book Antiqua" w:hAnsi="Book Antiqua" w:cs="Times New Roman"/>
          <w:sz w:val="24"/>
        </w:rPr>
        <w:t xml:space="preserve">: </w:t>
      </w:r>
    </w:p>
    <w:p w:rsidR="00B77880" w:rsidRPr="00C445DA" w:rsidRDefault="00C445DA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 xml:space="preserve">: </w:t>
      </w:r>
      <w:r w:rsidR="00644C73" w:rsidRPr="00C445DA">
        <w:rPr>
          <w:rFonts w:ascii="Book Antiqua" w:hAnsi="Book Antiqua" w:cs="Times New Roman"/>
          <w:sz w:val="24"/>
        </w:rPr>
        <w:t xml:space="preserve">ESTABLÉCESE la obligatoriedad de instalar en espacios públicos o privados el uso de Desfibriladores Externos Automáticos </w:t>
      </w:r>
      <w:r>
        <w:rPr>
          <w:rFonts w:ascii="Book Antiqua" w:hAnsi="Book Antiqua" w:cs="Times New Roman"/>
          <w:sz w:val="24"/>
        </w:rPr>
        <w:t xml:space="preserve"> (</w:t>
      </w:r>
      <w:r w:rsidR="00644C73" w:rsidRPr="00C445DA">
        <w:rPr>
          <w:rFonts w:ascii="Book Antiqua" w:hAnsi="Book Antiqua" w:cs="Times New Roman"/>
          <w:sz w:val="24"/>
        </w:rPr>
        <w:t>DEA</w:t>
      </w:r>
      <w:r>
        <w:rPr>
          <w:rFonts w:ascii="Book Antiqua" w:hAnsi="Book Antiqua" w:cs="Times New Roman"/>
          <w:sz w:val="24"/>
        </w:rPr>
        <w:t xml:space="preserve">) , </w:t>
      </w:r>
      <w:r w:rsidR="00644C73" w:rsidRPr="00C445DA">
        <w:rPr>
          <w:rFonts w:ascii="Book Antiqua" w:hAnsi="Book Antiqua" w:cs="Times New Roman"/>
          <w:sz w:val="24"/>
        </w:rPr>
        <w:t xml:space="preserve">instrumento apto para que cualquier persona que carezca de conocimiento de </w:t>
      </w:r>
      <w:r w:rsidR="00644C73" w:rsidRPr="00C445DA">
        <w:rPr>
          <w:rFonts w:ascii="Book Antiqua" w:hAnsi="Book Antiqua" w:cs="Times New Roman"/>
          <w:sz w:val="24"/>
        </w:rPr>
        <w:lastRenderedPageBreak/>
        <w:t>reanimación cardiopulmonar</w:t>
      </w:r>
      <w:r>
        <w:rPr>
          <w:rFonts w:ascii="Book Antiqua" w:hAnsi="Book Antiqua" w:cs="Times New Roman"/>
          <w:sz w:val="24"/>
        </w:rPr>
        <w:t xml:space="preserve">, </w:t>
      </w:r>
      <w:r w:rsidR="00644C73" w:rsidRPr="00C445DA">
        <w:rPr>
          <w:rFonts w:ascii="Book Antiqua" w:hAnsi="Book Antiqua" w:cs="Times New Roman"/>
          <w:sz w:val="24"/>
        </w:rPr>
        <w:t>pueda asistir a otra que esté sufriendo un paro cardíaco</w:t>
      </w:r>
      <w:r>
        <w:rPr>
          <w:rFonts w:ascii="Book Antiqua" w:hAnsi="Book Antiqua" w:cs="Times New Roman"/>
          <w:sz w:val="24"/>
        </w:rPr>
        <w:t xml:space="preserve">. </w:t>
      </w:r>
      <w:r w:rsidR="008F2283" w:rsidRPr="00C445DA">
        <w:rPr>
          <w:rFonts w:ascii="Book Antiqua" w:hAnsi="Book Antiqua" w:cs="Times New Roman"/>
          <w:sz w:val="24"/>
        </w:rPr>
        <w:fldChar w:fldCharType="begin"/>
      </w:r>
      <w:r w:rsidR="00E40B4B" w:rsidRPr="00C445DA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8F2283" w:rsidRPr="00C445DA">
        <w:rPr>
          <w:rFonts w:ascii="Book Antiqua" w:hAnsi="Book Antiqua" w:cs="Times New Roman"/>
          <w:sz w:val="24"/>
        </w:rPr>
        <w:fldChar w:fldCharType="end"/>
      </w:r>
    </w:p>
    <w:p w:rsidR="00C445DA" w:rsidRPr="00C445DA" w:rsidRDefault="00C445DA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 xml:space="preserve">: </w:t>
      </w:r>
      <w:r w:rsidR="008A118B" w:rsidRPr="00C445DA">
        <w:rPr>
          <w:rFonts w:ascii="Book Antiqua" w:hAnsi="Book Antiqua" w:cs="Times New Roman"/>
          <w:sz w:val="24"/>
        </w:rPr>
        <w:t>Las Instituciones públicas o privadas que se encuentran obligadas a contar con Desfibriladores Externos Automáticos son</w:t>
      </w:r>
      <w:r>
        <w:rPr>
          <w:rFonts w:ascii="Book Antiqua" w:hAnsi="Book Antiqua" w:cs="Times New Roman"/>
          <w:sz w:val="24"/>
        </w:rPr>
        <w:t xml:space="preserve">: </w:t>
      </w:r>
    </w:p>
    <w:p w:rsidR="008A118B" w:rsidRPr="00C445DA" w:rsidRDefault="008A118B" w:rsidP="00C445DA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>Las terminales de transporte público</w:t>
      </w:r>
      <w:r w:rsidR="00C445DA">
        <w:rPr>
          <w:rFonts w:ascii="Book Antiqua" w:hAnsi="Book Antiqua" w:cs="Times New Roman"/>
          <w:sz w:val="24"/>
        </w:rPr>
        <w:t xml:space="preserve">. </w:t>
      </w:r>
    </w:p>
    <w:p w:rsidR="008A118B" w:rsidRPr="00C445DA" w:rsidRDefault="008A118B" w:rsidP="00C445DA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>Los centros comerciales cuya superficie edificada sea superior a 1000 metros cuadrados</w:t>
      </w:r>
      <w:r w:rsidR="00C445DA">
        <w:rPr>
          <w:rFonts w:ascii="Book Antiqua" w:hAnsi="Book Antiqua" w:cs="Times New Roman"/>
          <w:sz w:val="24"/>
        </w:rPr>
        <w:t xml:space="preserve">. </w:t>
      </w:r>
    </w:p>
    <w:p w:rsidR="008A118B" w:rsidRPr="00C445DA" w:rsidRDefault="008A118B" w:rsidP="00C445DA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>Los clubes deportivos con capacidad para más de 100 personas o circulación de 500 personas por día</w:t>
      </w:r>
      <w:r w:rsidR="00C445DA">
        <w:rPr>
          <w:rFonts w:ascii="Book Antiqua" w:hAnsi="Book Antiqua" w:cs="Times New Roman"/>
          <w:sz w:val="24"/>
        </w:rPr>
        <w:t xml:space="preserve">. </w:t>
      </w:r>
    </w:p>
    <w:p w:rsidR="008A118B" w:rsidRPr="00C445DA" w:rsidRDefault="008A118B" w:rsidP="00C445DA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>Las salas de conferencias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eventos o exposiciones con concentración de más de 100 personas o circulación de 500 personas por día</w:t>
      </w:r>
      <w:r w:rsidR="00C445DA">
        <w:rPr>
          <w:rFonts w:ascii="Book Antiqua" w:hAnsi="Book Antiqua" w:cs="Times New Roman"/>
          <w:sz w:val="24"/>
        </w:rPr>
        <w:t xml:space="preserve">. </w:t>
      </w:r>
    </w:p>
    <w:p w:rsidR="008A118B" w:rsidRPr="00C445DA" w:rsidRDefault="008A118B" w:rsidP="00C445DA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>Las sedes de instituciones dedicadas a la enseñanza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o actividades sociales o culturales y edificios públicos o privados con capacidad superior a 50 personas</w:t>
      </w:r>
      <w:r w:rsidR="00C445DA">
        <w:rPr>
          <w:rFonts w:ascii="Book Antiqua" w:hAnsi="Book Antiqua" w:cs="Times New Roman"/>
          <w:sz w:val="24"/>
        </w:rPr>
        <w:t xml:space="preserve">. </w:t>
      </w:r>
    </w:p>
    <w:p w:rsidR="008A118B" w:rsidRPr="00C445DA" w:rsidRDefault="008A118B" w:rsidP="00C445DA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>Los sitios de juego de azar bingos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casinos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lugares de alto riesgo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parques de diversiones y bancos</w:t>
      </w:r>
      <w:r w:rsidR="00C445DA">
        <w:rPr>
          <w:rFonts w:ascii="Book Antiqua" w:hAnsi="Book Antiqua" w:cs="Times New Roman"/>
          <w:sz w:val="24"/>
        </w:rPr>
        <w:t xml:space="preserve">. </w:t>
      </w:r>
    </w:p>
    <w:p w:rsidR="008A118B" w:rsidRPr="00C445DA" w:rsidRDefault="008A118B" w:rsidP="00C445DA">
      <w:pPr>
        <w:pStyle w:val="Prrafodelista"/>
        <w:keepNext/>
        <w:numPr>
          <w:ilvl w:val="0"/>
          <w:numId w:val="1"/>
        </w:numPr>
        <w:spacing w:after="180" w:line="240" w:lineRule="auto"/>
        <w:ind w:left="0" w:firstLine="0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>Hoteles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countries y barrios privados con concentración de más de 50 personas o circulación de 100 personas por día</w:t>
      </w:r>
      <w:r w:rsidR="00C445DA">
        <w:rPr>
          <w:rFonts w:ascii="Book Antiqua" w:hAnsi="Book Antiqua" w:cs="Times New Roman"/>
          <w:sz w:val="24"/>
        </w:rPr>
        <w:t xml:space="preserve">. </w:t>
      </w:r>
    </w:p>
    <w:p w:rsidR="008A118B" w:rsidRPr="00C445DA" w:rsidRDefault="008A118B" w:rsidP="00C445DA">
      <w:pPr>
        <w:pStyle w:val="Prrafodelista"/>
        <w:keepNext/>
        <w:spacing w:after="180" w:line="240" w:lineRule="auto"/>
        <w:ind w:left="0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</w:rPr>
        <w:t>La presente enumeración es meramente enunciativa</w:t>
      </w:r>
      <w:r w:rsidR="00C445DA">
        <w:rPr>
          <w:rFonts w:ascii="Book Antiqua" w:hAnsi="Book Antiqua" w:cs="Times New Roman"/>
          <w:sz w:val="24"/>
        </w:rPr>
        <w:t xml:space="preserve">, </w:t>
      </w:r>
      <w:r w:rsidRPr="00C445DA">
        <w:rPr>
          <w:rFonts w:ascii="Book Antiqua" w:hAnsi="Book Antiqua" w:cs="Times New Roman"/>
          <w:sz w:val="24"/>
        </w:rPr>
        <w:t>pudiendo ser ampliada por la reglamentación correspondiente</w:t>
      </w:r>
      <w:r w:rsidR="00C445DA">
        <w:rPr>
          <w:rFonts w:ascii="Book Antiqua" w:hAnsi="Book Antiqua" w:cs="Times New Roman"/>
          <w:sz w:val="24"/>
        </w:rPr>
        <w:t xml:space="preserve">. </w:t>
      </w:r>
    </w:p>
    <w:p w:rsidR="008F7C4B" w:rsidRPr="00C445DA" w:rsidRDefault="00C445DA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  <w:u w:val="single"/>
        </w:rPr>
        <w:t>ARTÍCULO TERCERO</w:t>
      </w:r>
      <w:r>
        <w:rPr>
          <w:rFonts w:ascii="Book Antiqua" w:hAnsi="Book Antiqua" w:cs="Times New Roman"/>
          <w:sz w:val="24"/>
        </w:rPr>
        <w:t xml:space="preserve">: </w:t>
      </w:r>
      <w:r w:rsidR="008A118B" w:rsidRPr="00C445DA">
        <w:rPr>
          <w:rFonts w:ascii="Book Antiqua" w:hAnsi="Book Antiqua" w:cs="Times New Roman"/>
          <w:sz w:val="24"/>
        </w:rPr>
        <w:t>La responsabilidad</w:t>
      </w:r>
      <w:r w:rsidR="00136890" w:rsidRPr="00C445DA">
        <w:rPr>
          <w:rFonts w:ascii="Book Antiqua" w:hAnsi="Book Antiqua" w:cs="Times New Roman"/>
          <w:sz w:val="24"/>
        </w:rPr>
        <w:t xml:space="preserve"> de la existencia y el correcto funcionamiento de los Desfibriladores Externos Automáticos </w:t>
      </w:r>
      <w:r>
        <w:rPr>
          <w:rFonts w:ascii="Book Antiqua" w:hAnsi="Book Antiqua" w:cs="Times New Roman"/>
          <w:sz w:val="24"/>
        </w:rPr>
        <w:t xml:space="preserve"> (</w:t>
      </w:r>
      <w:r w:rsidR="00136890" w:rsidRPr="00C445DA">
        <w:rPr>
          <w:rFonts w:ascii="Book Antiqua" w:hAnsi="Book Antiqua" w:cs="Times New Roman"/>
          <w:sz w:val="24"/>
        </w:rPr>
        <w:t>DEA</w:t>
      </w:r>
      <w:r>
        <w:rPr>
          <w:rFonts w:ascii="Book Antiqua" w:hAnsi="Book Antiqua" w:cs="Times New Roman"/>
          <w:sz w:val="24"/>
        </w:rPr>
        <w:t xml:space="preserve">) </w:t>
      </w:r>
      <w:r w:rsidR="00136890" w:rsidRPr="00C445DA">
        <w:rPr>
          <w:rFonts w:ascii="Book Antiqua" w:hAnsi="Book Antiqua" w:cs="Times New Roman"/>
          <w:sz w:val="24"/>
        </w:rPr>
        <w:t xml:space="preserve"> será de quienes exploten o administren el establecimiento respectivo</w:t>
      </w:r>
      <w:r>
        <w:rPr>
          <w:rFonts w:ascii="Book Antiqua" w:hAnsi="Book Antiqua" w:cs="Times New Roman"/>
          <w:sz w:val="24"/>
        </w:rPr>
        <w:t xml:space="preserve">. </w:t>
      </w:r>
    </w:p>
    <w:p w:rsidR="008F7C4B" w:rsidRPr="00C445DA" w:rsidRDefault="00C445DA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  <w:u w:val="single"/>
        </w:rPr>
        <w:t>ARTÍCULO CUARTO</w:t>
      </w:r>
      <w:r>
        <w:rPr>
          <w:rFonts w:ascii="Book Antiqua" w:hAnsi="Book Antiqua" w:cs="Times New Roman"/>
          <w:sz w:val="24"/>
        </w:rPr>
        <w:t xml:space="preserve">: </w:t>
      </w:r>
      <w:r w:rsidR="00136890" w:rsidRPr="00C445DA">
        <w:rPr>
          <w:rFonts w:ascii="Book Antiqua" w:hAnsi="Book Antiqua" w:cs="Times New Roman"/>
          <w:sz w:val="24"/>
        </w:rPr>
        <w:t>Las personas físicas o jurídicas responsables de los espacios comprendidos en la presente Ordenanza</w:t>
      </w:r>
      <w:r>
        <w:rPr>
          <w:rFonts w:ascii="Book Antiqua" w:hAnsi="Book Antiqua" w:cs="Times New Roman"/>
          <w:sz w:val="24"/>
        </w:rPr>
        <w:t xml:space="preserve">; </w:t>
      </w:r>
      <w:r w:rsidR="00136890" w:rsidRPr="00C445DA">
        <w:rPr>
          <w:rFonts w:ascii="Book Antiqua" w:hAnsi="Book Antiqua" w:cs="Times New Roman"/>
          <w:sz w:val="24"/>
        </w:rPr>
        <w:t xml:space="preserve">deberán tener a su cargo personal capacitado y acreditado por autoridad competente en el manejo y uso de los Desfibriladores Externos Automáticos </w:t>
      </w:r>
      <w:r>
        <w:rPr>
          <w:rFonts w:ascii="Book Antiqua" w:hAnsi="Book Antiqua" w:cs="Times New Roman"/>
          <w:sz w:val="24"/>
        </w:rPr>
        <w:t xml:space="preserve"> (</w:t>
      </w:r>
      <w:r w:rsidR="00136890" w:rsidRPr="00C445DA">
        <w:rPr>
          <w:rFonts w:ascii="Book Antiqua" w:hAnsi="Book Antiqua" w:cs="Times New Roman"/>
          <w:sz w:val="24"/>
        </w:rPr>
        <w:t>DEA</w:t>
      </w:r>
      <w:r>
        <w:rPr>
          <w:rFonts w:ascii="Book Antiqua" w:hAnsi="Book Antiqua" w:cs="Times New Roman"/>
          <w:sz w:val="24"/>
        </w:rPr>
        <w:t xml:space="preserve">) . </w:t>
      </w:r>
    </w:p>
    <w:p w:rsidR="008F7C4B" w:rsidRPr="00C445DA" w:rsidRDefault="00C445DA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  <w:u w:val="single"/>
        </w:rPr>
        <w:t>ARTÍCULO QUINTO</w:t>
      </w:r>
      <w:r>
        <w:rPr>
          <w:rFonts w:ascii="Book Antiqua" w:hAnsi="Book Antiqua" w:cs="Times New Roman"/>
          <w:sz w:val="24"/>
        </w:rPr>
        <w:t xml:space="preserve">: </w:t>
      </w:r>
      <w:r w:rsidR="00136890" w:rsidRPr="00C445DA">
        <w:rPr>
          <w:rFonts w:ascii="Book Antiqua" w:hAnsi="Book Antiqua" w:cs="Times New Roman"/>
          <w:sz w:val="24"/>
        </w:rPr>
        <w:t>La autoridad de aplicación de la presente Ordenanza será el Departamento Ejecutivo Municipal</w:t>
      </w:r>
      <w:r>
        <w:rPr>
          <w:rFonts w:ascii="Book Antiqua" w:hAnsi="Book Antiqua" w:cs="Times New Roman"/>
          <w:sz w:val="24"/>
        </w:rPr>
        <w:t xml:space="preserve">. </w:t>
      </w:r>
    </w:p>
    <w:p w:rsidR="00C445DA" w:rsidRPr="00C445DA" w:rsidRDefault="00C445DA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  <w:u w:val="single"/>
        </w:rPr>
        <w:t>ARTÍCULO SEXTO</w:t>
      </w:r>
      <w:r>
        <w:rPr>
          <w:rFonts w:ascii="Book Antiqua" w:hAnsi="Book Antiqua" w:cs="Times New Roman"/>
          <w:sz w:val="24"/>
        </w:rPr>
        <w:t xml:space="preserve">: </w:t>
      </w:r>
      <w:r w:rsidR="00136890" w:rsidRPr="00C445DA">
        <w:rPr>
          <w:rFonts w:ascii="Book Antiqua" w:hAnsi="Book Antiqua" w:cs="Times New Roman"/>
          <w:sz w:val="24"/>
        </w:rPr>
        <w:t>La Autoridad de Aplicación dispondrá de una amplia y periódica campaña de difusión de los alcances de la presente Ordenanza</w:t>
      </w:r>
      <w:r>
        <w:rPr>
          <w:rFonts w:ascii="Book Antiqua" w:hAnsi="Book Antiqua" w:cs="Times New Roman"/>
          <w:sz w:val="24"/>
        </w:rPr>
        <w:t xml:space="preserve">. </w:t>
      </w:r>
    </w:p>
    <w:p w:rsidR="008F7C4B" w:rsidRPr="00C445DA" w:rsidRDefault="00C445DA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  <w:u w:val="single"/>
        </w:rPr>
        <w:t>ARTÍCULO SÉPTIMO</w:t>
      </w:r>
      <w:r>
        <w:rPr>
          <w:rFonts w:ascii="Book Antiqua" w:hAnsi="Book Antiqua" w:cs="Times New Roman"/>
          <w:sz w:val="24"/>
        </w:rPr>
        <w:t xml:space="preserve">: </w:t>
      </w:r>
      <w:r w:rsidR="00136890" w:rsidRPr="00C445DA">
        <w:rPr>
          <w:rFonts w:ascii="Book Antiqua" w:hAnsi="Book Antiqua" w:cs="Times New Roman"/>
          <w:sz w:val="24"/>
        </w:rPr>
        <w:t xml:space="preserve">El Órgano Ejecutivo Municipal deberá reglamentar la presente Ordenanza en un plazo de 90 </w:t>
      </w:r>
      <w:r>
        <w:rPr>
          <w:rFonts w:ascii="Book Antiqua" w:hAnsi="Book Antiqua" w:cs="Times New Roman"/>
          <w:sz w:val="24"/>
        </w:rPr>
        <w:t xml:space="preserve"> (</w:t>
      </w:r>
      <w:r w:rsidR="00136890" w:rsidRPr="00C445DA">
        <w:rPr>
          <w:rFonts w:ascii="Book Antiqua" w:hAnsi="Book Antiqua" w:cs="Times New Roman"/>
          <w:sz w:val="24"/>
        </w:rPr>
        <w:t>noventa</w:t>
      </w:r>
      <w:r>
        <w:rPr>
          <w:rFonts w:ascii="Book Antiqua" w:hAnsi="Book Antiqua" w:cs="Times New Roman"/>
          <w:sz w:val="24"/>
        </w:rPr>
        <w:t xml:space="preserve">) </w:t>
      </w:r>
      <w:r w:rsidR="00136890" w:rsidRPr="00C445DA">
        <w:rPr>
          <w:rFonts w:ascii="Book Antiqua" w:hAnsi="Book Antiqua" w:cs="Times New Roman"/>
          <w:sz w:val="24"/>
        </w:rPr>
        <w:t xml:space="preserve"> días a partir de su promulgación</w:t>
      </w:r>
      <w:r>
        <w:rPr>
          <w:rFonts w:ascii="Book Antiqua" w:hAnsi="Book Antiqua" w:cs="Times New Roman"/>
          <w:sz w:val="24"/>
        </w:rPr>
        <w:t xml:space="preserve">. </w:t>
      </w:r>
    </w:p>
    <w:p w:rsidR="008F7C4B" w:rsidRPr="00C445DA" w:rsidRDefault="00C445DA" w:rsidP="00C445DA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C445DA">
        <w:rPr>
          <w:rFonts w:ascii="Book Antiqua" w:hAnsi="Book Antiqua" w:cs="Times New Roman"/>
          <w:sz w:val="24"/>
          <w:u w:val="single"/>
        </w:rPr>
        <w:t>ARTÍCULO OCTAVO</w:t>
      </w:r>
      <w:r>
        <w:rPr>
          <w:rFonts w:ascii="Book Antiqua" w:hAnsi="Book Antiqua" w:cs="Times New Roman"/>
          <w:sz w:val="24"/>
        </w:rPr>
        <w:t xml:space="preserve">: </w:t>
      </w:r>
      <w:r w:rsidR="00AF4110" w:rsidRPr="00C445DA">
        <w:rPr>
          <w:rFonts w:ascii="Book Antiqua" w:hAnsi="Book Antiqua" w:cs="Times New Roman"/>
          <w:sz w:val="24"/>
        </w:rPr>
        <w:t>COMUNÍQUESE</w:t>
      </w:r>
      <w:r>
        <w:rPr>
          <w:rFonts w:ascii="Book Antiqua" w:hAnsi="Book Antiqua" w:cs="Times New Roman"/>
          <w:sz w:val="24"/>
        </w:rPr>
        <w:t xml:space="preserve">, </w:t>
      </w:r>
      <w:r w:rsidR="00AF4110" w:rsidRPr="00C445DA">
        <w:rPr>
          <w:rFonts w:ascii="Book Antiqua" w:hAnsi="Book Antiqua" w:cs="Times New Roman"/>
          <w:sz w:val="24"/>
        </w:rPr>
        <w:t>REGÍSTRESE Y ARCHIVESE</w:t>
      </w:r>
      <w:r>
        <w:rPr>
          <w:rFonts w:ascii="Book Antiqua" w:hAnsi="Book Antiqua" w:cs="Times New Roman"/>
          <w:sz w:val="24"/>
        </w:rPr>
        <w:t xml:space="preserve">. </w:t>
      </w:r>
      <w:bookmarkStart w:id="0" w:name="_GoBack"/>
      <w:bookmarkEnd w:id="0"/>
    </w:p>
    <w:sectPr w:rsidR="008F7C4B" w:rsidRPr="00C445DA" w:rsidSect="00C445DA">
      <w:footerReference w:type="default" r:id="rId8"/>
      <w:pgSz w:w="11906" w:h="16838"/>
      <w:pgMar w:top="1417" w:right="1134" w:bottom="1134" w:left="1701" w:header="709" w:footer="709" w:gutter="0"/>
      <w:pgNumType w:start="292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3360" w:rsidRDefault="006A3360" w:rsidP="009C069C">
      <w:pPr>
        <w:spacing w:after="0" w:line="240" w:lineRule="auto"/>
      </w:pPr>
      <w:r>
        <w:separator/>
      </w:r>
    </w:p>
  </w:endnote>
  <w:endnote w:type="continuationSeparator" w:id="0">
    <w:p w:rsidR="006A3360" w:rsidRDefault="006A3360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C79" w:rsidRPr="00FF6C56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3360" w:rsidRDefault="006A3360" w:rsidP="009C069C">
      <w:pPr>
        <w:spacing w:after="0" w:line="240" w:lineRule="auto"/>
      </w:pPr>
      <w:r>
        <w:separator/>
      </w:r>
    </w:p>
  </w:footnote>
  <w:footnote w:type="continuationSeparator" w:id="0">
    <w:p w:rsidR="006A3360" w:rsidRDefault="006A3360" w:rsidP="009C06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F30E69"/>
    <w:multiLevelType w:val="hybridMultilevel"/>
    <w:tmpl w:val="2C565D7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36890"/>
    <w:rsid w:val="00162C36"/>
    <w:rsid w:val="001A032A"/>
    <w:rsid w:val="001B7F53"/>
    <w:rsid w:val="001D2359"/>
    <w:rsid w:val="001F695C"/>
    <w:rsid w:val="002078AA"/>
    <w:rsid w:val="00213D89"/>
    <w:rsid w:val="00261D35"/>
    <w:rsid w:val="002748D8"/>
    <w:rsid w:val="0027661F"/>
    <w:rsid w:val="002C7BA2"/>
    <w:rsid w:val="002D575E"/>
    <w:rsid w:val="002D6F3C"/>
    <w:rsid w:val="002E7979"/>
    <w:rsid w:val="00303A3B"/>
    <w:rsid w:val="003049CA"/>
    <w:rsid w:val="00312D41"/>
    <w:rsid w:val="00345DB5"/>
    <w:rsid w:val="00363EC1"/>
    <w:rsid w:val="00365ABD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61BA2"/>
    <w:rsid w:val="00570A47"/>
    <w:rsid w:val="00587312"/>
    <w:rsid w:val="005E5A4F"/>
    <w:rsid w:val="00604CEC"/>
    <w:rsid w:val="00634D43"/>
    <w:rsid w:val="00644C73"/>
    <w:rsid w:val="00662E84"/>
    <w:rsid w:val="00671D55"/>
    <w:rsid w:val="0068012E"/>
    <w:rsid w:val="00690638"/>
    <w:rsid w:val="00696019"/>
    <w:rsid w:val="006A3360"/>
    <w:rsid w:val="006F2884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15892"/>
    <w:rsid w:val="008621F2"/>
    <w:rsid w:val="008A118B"/>
    <w:rsid w:val="008C2BF7"/>
    <w:rsid w:val="008C30FF"/>
    <w:rsid w:val="008C3DE9"/>
    <w:rsid w:val="008D6600"/>
    <w:rsid w:val="008F2283"/>
    <w:rsid w:val="008F7C4B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E3B9D"/>
    <w:rsid w:val="00AF4110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445DA"/>
    <w:rsid w:val="00C50B08"/>
    <w:rsid w:val="00C55749"/>
    <w:rsid w:val="00C62ACB"/>
    <w:rsid w:val="00CC0E49"/>
    <w:rsid w:val="00CC4258"/>
    <w:rsid w:val="00CD3E45"/>
    <w:rsid w:val="00D02F1D"/>
    <w:rsid w:val="00D05F47"/>
    <w:rsid w:val="00D137DA"/>
    <w:rsid w:val="00D1450A"/>
    <w:rsid w:val="00D32959"/>
    <w:rsid w:val="00D54ABA"/>
    <w:rsid w:val="00D84229"/>
    <w:rsid w:val="00D97A2B"/>
    <w:rsid w:val="00DF0C6C"/>
    <w:rsid w:val="00DF1D87"/>
    <w:rsid w:val="00E32073"/>
    <w:rsid w:val="00E36E51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1586C"/>
    <w:rsid w:val="00F358C8"/>
    <w:rsid w:val="00F72DB9"/>
    <w:rsid w:val="00F76ECC"/>
    <w:rsid w:val="00FC3BA0"/>
    <w:rsid w:val="00FC52D3"/>
    <w:rsid w:val="00FF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5:docId w15:val="{D9D317A3-C008-46B4-84FA-4874D940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C069C"/>
  </w:style>
  <w:style w:type="paragraph" w:styleId="Prrafodelista">
    <w:name w:val="List Paragraph"/>
    <w:basedOn w:val="Normal"/>
    <w:uiPriority w:val="34"/>
    <w:qFormat/>
    <w:rsid w:val="008A11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1632049-DD66-4B43-A023-22C6C1C199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1194</Words>
  <Characters>6571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7</cp:revision>
  <cp:lastPrinted>2017-10-04T15:24:00Z</cp:lastPrinted>
  <dcterms:created xsi:type="dcterms:W3CDTF">2017-09-08T16:38:00Z</dcterms:created>
  <dcterms:modified xsi:type="dcterms:W3CDTF">2018-07-06T14:33:00Z</dcterms:modified>
</cp:coreProperties>
</file>