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3EC" w:rsidRPr="00DD33EC" w:rsidRDefault="00DD33EC" w:rsidP="00DD33EC">
      <w:pPr>
        <w:keepNext/>
        <w:spacing w:after="180"/>
        <w:jc w:val="right"/>
        <w:rPr>
          <w:rFonts w:ascii="Book Antiqua" w:hAnsi="Book Antiqua"/>
        </w:rPr>
      </w:pPr>
      <w:r w:rsidRPr="00DD33EC">
        <w:rPr>
          <w:rFonts w:ascii="Book Antiqua" w:hAnsi="Book Antiqua"/>
        </w:rPr>
        <w:t>Yerba Buena, 22 de Junio de 2017</w:t>
      </w:r>
    </w:p>
    <w:p w:rsidR="00DD33EC" w:rsidRPr="00DD33EC" w:rsidRDefault="00DD33EC" w:rsidP="00DD33EC">
      <w:pPr>
        <w:keepNext/>
        <w:spacing w:before="480" w:after="180"/>
        <w:contextualSpacing/>
        <w:rPr>
          <w:rFonts w:ascii="Book Antiqua" w:hAnsi="Book Antiqua"/>
          <w:b/>
          <w:bCs/>
        </w:rPr>
      </w:pPr>
      <w:r w:rsidRPr="00DD33EC">
        <w:rPr>
          <w:rFonts w:ascii="Book Antiqua" w:hAnsi="Book Antiqua"/>
          <w:b/>
          <w:bCs/>
        </w:rPr>
        <w:t>ORDENANZA Nº 2100</w:t>
      </w:r>
    </w:p>
    <w:p w:rsidR="00DD33EC" w:rsidRPr="00DD33EC" w:rsidRDefault="00DD33EC" w:rsidP="00DD33EC">
      <w:pPr>
        <w:keepNext/>
        <w:spacing w:before="240" w:after="60"/>
        <w:contextualSpacing/>
        <w:rPr>
          <w:rFonts w:ascii="Book Antiqua" w:hAnsi="Book Antiqua"/>
          <w:b/>
        </w:rPr>
      </w:pPr>
      <w:r w:rsidRPr="00DD33EC">
        <w:rPr>
          <w:rFonts w:ascii="Book Antiqua" w:hAnsi="Book Antiqua"/>
          <w:b/>
        </w:rPr>
        <w:t>VISTO:</w:t>
      </w:r>
    </w:p>
    <w:p w:rsidR="00F211D3" w:rsidRPr="00DD33EC" w:rsidRDefault="00DD33EC" w:rsidP="00DD33EC">
      <w:pPr>
        <w:keepNext/>
        <w:spacing w:after="180"/>
        <w:contextualSpacing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80A24" w:rsidRPr="00DD33EC">
        <w:rPr>
          <w:rFonts w:ascii="Book Antiqua" w:hAnsi="Book Antiqua"/>
        </w:rPr>
        <w:t>La Actuación N</w:t>
      </w:r>
      <w:r>
        <w:rPr>
          <w:rFonts w:ascii="Book Antiqua" w:hAnsi="Book Antiqua"/>
        </w:rPr>
        <w:t xml:space="preserve">º </w:t>
      </w:r>
      <w:r w:rsidR="00C80A24" w:rsidRPr="00DD33EC">
        <w:rPr>
          <w:rFonts w:ascii="Book Antiqua" w:hAnsi="Book Antiqua"/>
        </w:rPr>
        <w:t>735/16</w:t>
      </w:r>
      <w:r>
        <w:rPr>
          <w:rFonts w:ascii="Book Antiqua" w:hAnsi="Book Antiqua"/>
        </w:rPr>
        <w:t xml:space="preserve">; </w:t>
      </w:r>
      <w:r w:rsidR="00195379" w:rsidRPr="00DD33EC">
        <w:rPr>
          <w:rFonts w:ascii="Book Antiqua" w:hAnsi="Book Antiqua"/>
        </w:rPr>
        <w:t>y</w:t>
      </w:r>
    </w:p>
    <w:p w:rsidR="00DD33EC" w:rsidRPr="00DD33EC" w:rsidRDefault="00DD33EC" w:rsidP="00DD33EC">
      <w:pPr>
        <w:keepNext/>
        <w:spacing w:before="240" w:after="60"/>
        <w:rPr>
          <w:rFonts w:ascii="Book Antiqua" w:hAnsi="Book Antiqua"/>
          <w:b/>
        </w:rPr>
      </w:pPr>
      <w:r w:rsidRPr="00DD33EC">
        <w:rPr>
          <w:rFonts w:ascii="Book Antiqua" w:hAnsi="Book Antiqua"/>
          <w:b/>
        </w:rPr>
        <w:t>CONSIDERANDO:</w:t>
      </w:r>
    </w:p>
    <w:p w:rsidR="00DD33EC" w:rsidRPr="00DD33EC" w:rsidRDefault="00DD33EC" w:rsidP="00DD33E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80A24" w:rsidRPr="00DD33EC">
        <w:rPr>
          <w:rFonts w:ascii="Book Antiqua" w:hAnsi="Book Antiqua"/>
        </w:rPr>
        <w:t>Que mediante la mencionada</w:t>
      </w:r>
      <w:r>
        <w:rPr>
          <w:rFonts w:ascii="Book Antiqua" w:hAnsi="Book Antiqua"/>
        </w:rPr>
        <w:t xml:space="preserve">, </w:t>
      </w:r>
      <w:r w:rsidR="00C80A24" w:rsidRPr="00DD33EC">
        <w:rPr>
          <w:rFonts w:ascii="Book Antiqua" w:hAnsi="Book Antiqua"/>
        </w:rPr>
        <w:t>se informa el detalle de los equipos y periféricos informáticos que deben darse de baja por resultar material deteriorado</w:t>
      </w:r>
      <w:r>
        <w:rPr>
          <w:rFonts w:ascii="Book Antiqua" w:hAnsi="Book Antiqua"/>
        </w:rPr>
        <w:t xml:space="preserve">, </w:t>
      </w:r>
      <w:r w:rsidR="00C80A24" w:rsidRPr="00DD33EC">
        <w:rPr>
          <w:rFonts w:ascii="Book Antiqua" w:hAnsi="Book Antiqua"/>
        </w:rPr>
        <w:t>obsoleto y en desuso</w:t>
      </w:r>
      <w:r>
        <w:rPr>
          <w:rFonts w:ascii="Book Antiqua" w:hAnsi="Book Antiqua"/>
        </w:rPr>
        <w:t xml:space="preserve">, </w:t>
      </w:r>
      <w:r w:rsidR="00C80A24" w:rsidRPr="00DD33EC">
        <w:rPr>
          <w:rFonts w:ascii="Book Antiqua" w:hAnsi="Book Antiqua"/>
        </w:rPr>
        <w:t>no reparables ni recuperables para su uso</w:t>
      </w:r>
      <w:r>
        <w:rPr>
          <w:rFonts w:ascii="Book Antiqua" w:hAnsi="Book Antiqua"/>
        </w:rPr>
        <w:t xml:space="preserve">; </w:t>
      </w:r>
    </w:p>
    <w:p w:rsidR="00DD33EC" w:rsidRPr="00DD33EC" w:rsidRDefault="00C80A24" w:rsidP="00DD33EC">
      <w:pPr>
        <w:keepNext/>
        <w:spacing w:after="18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Que el Artículo N</w:t>
      </w:r>
      <w:r w:rsidR="00DD33EC">
        <w:rPr>
          <w:rFonts w:ascii="Book Antiqua" w:hAnsi="Book Antiqua"/>
        </w:rPr>
        <w:t xml:space="preserve">º </w:t>
      </w:r>
      <w:r w:rsidRPr="00DD33EC">
        <w:rPr>
          <w:rFonts w:ascii="Book Antiqua" w:hAnsi="Book Antiqua"/>
        </w:rPr>
        <w:t>126 de la Ordenanza N</w:t>
      </w:r>
      <w:r w:rsidR="00DD33EC">
        <w:rPr>
          <w:rFonts w:ascii="Book Antiqua" w:hAnsi="Book Antiqua"/>
        </w:rPr>
        <w:t xml:space="preserve">º </w:t>
      </w:r>
      <w:r w:rsidRPr="00DD33EC">
        <w:rPr>
          <w:rFonts w:ascii="Book Antiqua" w:hAnsi="Book Antiqua"/>
        </w:rPr>
        <w:t>1</w:t>
      </w:r>
      <w:r w:rsidR="00DD33EC">
        <w:rPr>
          <w:rFonts w:ascii="Book Antiqua" w:hAnsi="Book Antiqua"/>
        </w:rPr>
        <w:t xml:space="preserve">. </w:t>
      </w:r>
      <w:r w:rsidRPr="00DD33EC">
        <w:rPr>
          <w:rFonts w:ascii="Book Antiqua" w:hAnsi="Book Antiqua"/>
        </w:rPr>
        <w:t>299</w:t>
      </w:r>
      <w:r w:rsidR="00DD33EC">
        <w:rPr>
          <w:rFonts w:ascii="Book Antiqua" w:hAnsi="Book Antiqua"/>
        </w:rPr>
        <w:t xml:space="preserve">, </w:t>
      </w:r>
      <w:r w:rsidRPr="00DD33EC">
        <w:rPr>
          <w:rFonts w:ascii="Book Antiqua" w:hAnsi="Book Antiqua"/>
        </w:rPr>
        <w:t>establece que los bienes patrimoniales obsoletos</w:t>
      </w:r>
      <w:r w:rsidR="00DD33EC">
        <w:rPr>
          <w:rFonts w:ascii="Book Antiqua" w:hAnsi="Book Antiqua"/>
        </w:rPr>
        <w:t xml:space="preserve">, </w:t>
      </w:r>
      <w:r w:rsidRPr="00DD33EC">
        <w:rPr>
          <w:rFonts w:ascii="Book Antiqua" w:hAnsi="Book Antiqua"/>
        </w:rPr>
        <w:t>con valor residual agotado</w:t>
      </w:r>
      <w:r w:rsidR="00DD33EC">
        <w:rPr>
          <w:rFonts w:ascii="Book Antiqua" w:hAnsi="Book Antiqua"/>
        </w:rPr>
        <w:t xml:space="preserve">, </w:t>
      </w:r>
      <w:r w:rsidRPr="00DD33EC">
        <w:rPr>
          <w:rFonts w:ascii="Book Antiqua" w:hAnsi="Book Antiqua"/>
        </w:rPr>
        <w:t>siendo necesario recordar que contablemente los bienes informáticos tienen una amortización de tres años</w:t>
      </w:r>
      <w:r w:rsidR="00DD33EC">
        <w:rPr>
          <w:rFonts w:ascii="Book Antiqua" w:hAnsi="Book Antiqua"/>
        </w:rPr>
        <w:t xml:space="preserve">, </w:t>
      </w:r>
      <w:r w:rsidRPr="00DD33EC">
        <w:rPr>
          <w:rFonts w:ascii="Book Antiqua" w:hAnsi="Book Antiqua"/>
        </w:rPr>
        <w:t>podrán ser destruidos a través de instrumento legal emitido por el Honorable Concejo Deliberante</w:t>
      </w:r>
      <w:r w:rsidR="00DD33EC">
        <w:rPr>
          <w:rFonts w:ascii="Book Antiqua" w:hAnsi="Book Antiqua"/>
        </w:rPr>
        <w:t xml:space="preserve">, </w:t>
      </w:r>
      <w:r w:rsidRPr="00DD33EC">
        <w:rPr>
          <w:rFonts w:ascii="Book Antiqua" w:hAnsi="Book Antiqua"/>
        </w:rPr>
        <w:t>quedando incluidos en esta disposición los Bienes informáticos y muebles del Honorable Concejo Deliberante que se encuentran en similares situaciones</w:t>
      </w:r>
      <w:r w:rsidR="00DD33EC">
        <w:rPr>
          <w:rFonts w:ascii="Book Antiqua" w:hAnsi="Book Antiqua"/>
        </w:rPr>
        <w:t xml:space="preserve">; </w:t>
      </w:r>
    </w:p>
    <w:p w:rsidR="00DD33EC" w:rsidRPr="00DD33EC" w:rsidRDefault="00DD33EC" w:rsidP="00DD33EC">
      <w:pPr>
        <w:keepNext/>
        <w:spacing w:after="180"/>
        <w:jc w:val="both"/>
        <w:rPr>
          <w:rFonts w:ascii="Book Antiqua" w:hAnsi="Book Antiqua"/>
        </w:rPr>
      </w:pPr>
      <w:r w:rsidRPr="00DD33EC">
        <w:rPr>
          <w:rFonts w:ascii="Book Antiqua" w:hAnsi="Book Antiqua"/>
          <w:b/>
        </w:rPr>
        <w:t>EL CONCEJO DELIBERANTE SANCIONA CON FUERZA DE ORDENANZA</w:t>
      </w:r>
      <w:r>
        <w:rPr>
          <w:rFonts w:ascii="Book Antiqua" w:hAnsi="Book Antiqua"/>
        </w:rPr>
        <w:cr/>
      </w:r>
      <w:r w:rsidRPr="00DD33EC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 xml:space="preserve">: </w:t>
      </w:r>
      <w:r w:rsidR="00C80A24" w:rsidRPr="00DD33EC">
        <w:rPr>
          <w:rFonts w:ascii="Book Antiqua" w:hAnsi="Book Antiqua"/>
        </w:rPr>
        <w:t>DESE de baja por ser material deteriorado</w:t>
      </w:r>
      <w:r>
        <w:rPr>
          <w:rFonts w:ascii="Book Antiqua" w:hAnsi="Book Antiqua"/>
        </w:rPr>
        <w:t xml:space="preserve">, </w:t>
      </w:r>
      <w:r w:rsidR="00C80A24" w:rsidRPr="00DD33EC">
        <w:rPr>
          <w:rFonts w:ascii="Book Antiqua" w:hAnsi="Book Antiqua"/>
        </w:rPr>
        <w:t>obsoleto y en desuso no reparables ni recuperables</w:t>
      </w:r>
      <w:r>
        <w:rPr>
          <w:rFonts w:ascii="Book Antiqua" w:hAnsi="Book Antiqua"/>
        </w:rPr>
        <w:t xml:space="preserve">, </w:t>
      </w:r>
      <w:r w:rsidR="00C80A24" w:rsidRPr="00DD33EC">
        <w:rPr>
          <w:rFonts w:ascii="Book Antiqua" w:hAnsi="Book Antiqua"/>
        </w:rPr>
        <w:t xml:space="preserve">a los siguientes bienes informáticos inventariados en el Patrimonio del Honorable Concejo Deliberante dentro del marco </w:t>
      </w:r>
      <w:r w:rsidR="00785072" w:rsidRPr="00DD33EC">
        <w:rPr>
          <w:rFonts w:ascii="Book Antiqua" w:hAnsi="Book Antiqua"/>
        </w:rPr>
        <w:t>de lo establecido por el</w:t>
      </w:r>
      <w:r w:rsidR="00C80A24" w:rsidRPr="00DD33EC">
        <w:rPr>
          <w:rFonts w:ascii="Book Antiqua" w:hAnsi="Book Antiqua"/>
        </w:rPr>
        <w:t xml:space="preserve"> </w:t>
      </w:r>
      <w:r w:rsidR="00F43923" w:rsidRPr="00DD33EC">
        <w:rPr>
          <w:rFonts w:ascii="Book Antiqua" w:hAnsi="Book Antiqua"/>
        </w:rPr>
        <w:t>Artículo</w:t>
      </w:r>
      <w:r w:rsidR="00C80A24" w:rsidRPr="00DD33EC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C80A24" w:rsidRPr="00DD33EC">
        <w:rPr>
          <w:rFonts w:ascii="Book Antiqua" w:hAnsi="Book Antiqua"/>
        </w:rPr>
        <w:t>126 de la Ordenanza N</w:t>
      </w:r>
      <w:r>
        <w:rPr>
          <w:rFonts w:ascii="Book Antiqua" w:hAnsi="Book Antiqua"/>
        </w:rPr>
        <w:t xml:space="preserve">º </w:t>
      </w:r>
      <w:r w:rsidR="00C80A24" w:rsidRPr="00DD33EC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C80A24" w:rsidRPr="00DD33EC">
        <w:rPr>
          <w:rFonts w:ascii="Book Antiqua" w:hAnsi="Book Antiqua"/>
        </w:rPr>
        <w:t>299</w:t>
      </w:r>
      <w:r>
        <w:rPr>
          <w:rFonts w:ascii="Book Antiqua" w:hAnsi="Book Antiqua"/>
        </w:rPr>
        <w:t xml:space="preserve">, </w:t>
      </w:r>
      <w:r w:rsidR="00C80A24" w:rsidRPr="00DD33EC">
        <w:rPr>
          <w:rFonts w:ascii="Book Antiqua" w:hAnsi="Book Antiqua"/>
        </w:rPr>
        <w:t>de acuerdo al siguiente detalle</w:t>
      </w:r>
      <w:r>
        <w:rPr>
          <w:rFonts w:ascii="Book Antiqua" w:hAnsi="Book Antiqua"/>
        </w:rPr>
        <w:t xml:space="preserve">: </w:t>
      </w:r>
    </w:p>
    <w:p w:rsidR="000E1B74" w:rsidRPr="00DD33EC" w:rsidRDefault="00C80A24" w:rsidP="00DD33EC">
      <w:pPr>
        <w:pStyle w:val="Prrafodelista"/>
        <w:keepNext/>
        <w:numPr>
          <w:ilvl w:val="0"/>
          <w:numId w:val="9"/>
        </w:numPr>
        <w:tabs>
          <w:tab w:val="clear" w:pos="1004"/>
          <w:tab w:val="left" w:pos="284"/>
          <w:tab w:val="num" w:pos="426"/>
        </w:tabs>
        <w:spacing w:after="180"/>
        <w:ind w:left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3</w:t>
      </w:r>
      <w:r w:rsidR="00DD33EC" w:rsidRPr="00DD33EC">
        <w:rPr>
          <w:rFonts w:ascii="Book Antiqua" w:hAnsi="Book Antiqua"/>
        </w:rPr>
        <w:t xml:space="preserve"> </w:t>
      </w:r>
      <w:r w:rsidR="00DD33EC">
        <w:rPr>
          <w:rFonts w:ascii="Book Antiqua" w:hAnsi="Book Antiqua"/>
        </w:rPr>
        <w:t xml:space="preserve"> (</w:t>
      </w:r>
      <w:r w:rsidRPr="00DD33EC">
        <w:rPr>
          <w:rFonts w:ascii="Book Antiqua" w:hAnsi="Book Antiqua"/>
        </w:rPr>
        <w:t>tres</w:t>
      </w:r>
      <w:r w:rsidR="00DD33EC">
        <w:rPr>
          <w:rFonts w:ascii="Book Antiqua" w:hAnsi="Book Antiqua"/>
        </w:rPr>
        <w:t xml:space="preserve">) </w:t>
      </w:r>
      <w:r w:rsidR="00DD33EC" w:rsidRPr="00DD33EC">
        <w:rPr>
          <w:rFonts w:ascii="Book Antiqua" w:hAnsi="Book Antiqua"/>
        </w:rPr>
        <w:t xml:space="preserve"> </w:t>
      </w:r>
      <w:r w:rsidRPr="00DD33EC">
        <w:rPr>
          <w:rFonts w:ascii="Book Antiqua" w:hAnsi="Book Antiqua"/>
        </w:rPr>
        <w:t>Monitores</w:t>
      </w:r>
    </w:p>
    <w:p w:rsidR="00C80A24" w:rsidRPr="00DD33EC" w:rsidRDefault="00C80A24" w:rsidP="00DD33EC">
      <w:pPr>
        <w:pStyle w:val="Prrafodelista"/>
        <w:keepNext/>
        <w:numPr>
          <w:ilvl w:val="1"/>
          <w:numId w:val="9"/>
        </w:numPr>
        <w:tabs>
          <w:tab w:val="left" w:pos="284"/>
          <w:tab w:val="num" w:pos="426"/>
        </w:tabs>
        <w:spacing w:after="180"/>
        <w:ind w:left="0" w:firstLine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LG 500 G Número de serie 412SPTM67905</w:t>
      </w:r>
    </w:p>
    <w:p w:rsidR="00C80A24" w:rsidRPr="00DD33EC" w:rsidRDefault="00C80A24" w:rsidP="00DD33EC">
      <w:pPr>
        <w:pStyle w:val="Prrafodelista"/>
        <w:keepNext/>
        <w:numPr>
          <w:ilvl w:val="1"/>
          <w:numId w:val="9"/>
        </w:numPr>
        <w:tabs>
          <w:tab w:val="num" w:pos="426"/>
        </w:tabs>
        <w:spacing w:after="180"/>
        <w:ind w:left="0" w:firstLine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LG 500 G Número de serie 411SPZK69117</w:t>
      </w:r>
    </w:p>
    <w:p w:rsidR="000E1B74" w:rsidRPr="00DD33EC" w:rsidRDefault="00C80A24" w:rsidP="00DD33EC">
      <w:pPr>
        <w:pStyle w:val="Prrafodelista"/>
        <w:keepNext/>
        <w:numPr>
          <w:ilvl w:val="1"/>
          <w:numId w:val="9"/>
        </w:numPr>
        <w:tabs>
          <w:tab w:val="num" w:pos="426"/>
        </w:tabs>
        <w:spacing w:after="180"/>
        <w:ind w:left="0" w:firstLine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LG 500 G Número de serie 502SPWQ23345</w:t>
      </w:r>
    </w:p>
    <w:p w:rsidR="00DD33EC" w:rsidRPr="00DD33EC" w:rsidRDefault="00C80A24" w:rsidP="00DD33EC">
      <w:pPr>
        <w:pStyle w:val="Prrafodelista"/>
        <w:keepNext/>
        <w:numPr>
          <w:ilvl w:val="0"/>
          <w:numId w:val="9"/>
        </w:numPr>
        <w:tabs>
          <w:tab w:val="clear" w:pos="1004"/>
          <w:tab w:val="num" w:pos="426"/>
        </w:tabs>
        <w:spacing w:after="180"/>
        <w:ind w:left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1</w:t>
      </w:r>
      <w:r w:rsidR="00DD33EC" w:rsidRPr="00DD33EC">
        <w:rPr>
          <w:rFonts w:ascii="Book Antiqua" w:hAnsi="Book Antiqua"/>
        </w:rPr>
        <w:t xml:space="preserve"> </w:t>
      </w:r>
      <w:r w:rsidR="00DD33EC">
        <w:rPr>
          <w:rFonts w:ascii="Book Antiqua" w:hAnsi="Book Antiqua"/>
        </w:rPr>
        <w:t xml:space="preserve"> (</w:t>
      </w:r>
      <w:r w:rsidRPr="00DD33EC">
        <w:rPr>
          <w:rFonts w:ascii="Book Antiqua" w:hAnsi="Book Antiqua"/>
        </w:rPr>
        <w:t>UNO</w:t>
      </w:r>
      <w:r w:rsidR="00DD33EC">
        <w:rPr>
          <w:rFonts w:ascii="Book Antiqua" w:hAnsi="Book Antiqua"/>
        </w:rPr>
        <w:t xml:space="preserve">) </w:t>
      </w:r>
      <w:r w:rsidR="00DD33EC" w:rsidRPr="00DD33EC">
        <w:rPr>
          <w:rFonts w:ascii="Book Antiqua" w:hAnsi="Book Antiqua"/>
        </w:rPr>
        <w:t xml:space="preserve"> </w:t>
      </w:r>
      <w:r w:rsidRPr="00DD33EC">
        <w:rPr>
          <w:rFonts w:ascii="Book Antiqua" w:hAnsi="Book Antiqua"/>
        </w:rPr>
        <w:t>C</w:t>
      </w:r>
      <w:r w:rsidR="00DD33EC">
        <w:rPr>
          <w:rFonts w:ascii="Book Antiqua" w:hAnsi="Book Antiqua"/>
        </w:rPr>
        <w:t xml:space="preserve">. </w:t>
      </w:r>
      <w:r w:rsidRPr="00DD33EC">
        <w:rPr>
          <w:rFonts w:ascii="Book Antiqua" w:hAnsi="Book Antiqua"/>
        </w:rPr>
        <w:t>P</w:t>
      </w:r>
      <w:r w:rsidR="00DD33EC">
        <w:rPr>
          <w:rFonts w:ascii="Book Antiqua" w:hAnsi="Book Antiqua"/>
        </w:rPr>
        <w:t xml:space="preserve">. </w:t>
      </w:r>
      <w:r w:rsidRPr="00DD33EC">
        <w:rPr>
          <w:rFonts w:ascii="Book Antiqua" w:hAnsi="Book Antiqua"/>
        </w:rPr>
        <w:t>U</w:t>
      </w:r>
      <w:r w:rsidR="00DD33EC">
        <w:rPr>
          <w:rFonts w:ascii="Book Antiqua" w:hAnsi="Book Antiqua"/>
        </w:rPr>
        <w:t xml:space="preserve">. </w:t>
      </w:r>
    </w:p>
    <w:p w:rsidR="00DD33EC" w:rsidRPr="00DD33EC" w:rsidRDefault="00C80A24" w:rsidP="00DD33EC">
      <w:pPr>
        <w:pStyle w:val="Prrafodelista"/>
        <w:keepNext/>
        <w:numPr>
          <w:ilvl w:val="1"/>
          <w:numId w:val="9"/>
        </w:numPr>
        <w:tabs>
          <w:tab w:val="num" w:pos="426"/>
        </w:tabs>
        <w:spacing w:after="180"/>
        <w:ind w:left="0" w:firstLine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Trillion Celeron</w:t>
      </w:r>
      <w:r w:rsidR="00DD33EC" w:rsidRPr="00DD33EC">
        <w:rPr>
          <w:rFonts w:ascii="Book Antiqua" w:hAnsi="Book Antiqua"/>
        </w:rPr>
        <w:t xml:space="preserve"> </w:t>
      </w:r>
      <w:r w:rsidR="00DD33EC">
        <w:rPr>
          <w:rFonts w:ascii="Book Antiqua" w:hAnsi="Book Antiqua"/>
        </w:rPr>
        <w:t xml:space="preserve"> (</w:t>
      </w:r>
      <w:r w:rsidRPr="00DD33EC">
        <w:rPr>
          <w:rFonts w:ascii="Book Antiqua" w:hAnsi="Book Antiqua"/>
        </w:rPr>
        <w:t>sin número de Serie a la vista</w:t>
      </w:r>
      <w:r w:rsidR="00DD33EC">
        <w:rPr>
          <w:rFonts w:ascii="Book Antiqua" w:hAnsi="Book Antiqua"/>
        </w:rPr>
        <w:t xml:space="preserve">) </w:t>
      </w:r>
    </w:p>
    <w:p w:rsidR="000E1B74" w:rsidRPr="00DD33EC" w:rsidRDefault="00C80A24" w:rsidP="00DD33EC">
      <w:pPr>
        <w:pStyle w:val="Prrafodelista"/>
        <w:keepNext/>
        <w:numPr>
          <w:ilvl w:val="0"/>
          <w:numId w:val="9"/>
        </w:numPr>
        <w:tabs>
          <w:tab w:val="clear" w:pos="1004"/>
          <w:tab w:val="num" w:pos="426"/>
        </w:tabs>
        <w:spacing w:after="180"/>
        <w:ind w:left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1</w:t>
      </w:r>
      <w:r w:rsidR="00DD33EC" w:rsidRPr="00DD33EC">
        <w:rPr>
          <w:rFonts w:ascii="Book Antiqua" w:hAnsi="Book Antiqua"/>
        </w:rPr>
        <w:t xml:space="preserve"> </w:t>
      </w:r>
      <w:r w:rsidR="00DD33EC">
        <w:rPr>
          <w:rFonts w:ascii="Book Antiqua" w:hAnsi="Book Antiqua"/>
        </w:rPr>
        <w:t xml:space="preserve"> (</w:t>
      </w:r>
      <w:r w:rsidRPr="00DD33EC">
        <w:rPr>
          <w:rFonts w:ascii="Book Antiqua" w:hAnsi="Book Antiqua"/>
        </w:rPr>
        <w:t>una</w:t>
      </w:r>
      <w:r w:rsidR="00DD33EC">
        <w:rPr>
          <w:rFonts w:ascii="Book Antiqua" w:hAnsi="Book Antiqua"/>
        </w:rPr>
        <w:t xml:space="preserve">) </w:t>
      </w:r>
      <w:r w:rsidR="00DD33EC" w:rsidRPr="00DD33EC">
        <w:rPr>
          <w:rFonts w:ascii="Book Antiqua" w:hAnsi="Book Antiqua"/>
        </w:rPr>
        <w:t xml:space="preserve"> </w:t>
      </w:r>
      <w:r w:rsidRPr="00DD33EC">
        <w:rPr>
          <w:rFonts w:ascii="Book Antiqua" w:hAnsi="Book Antiqua"/>
        </w:rPr>
        <w:t>Impresora</w:t>
      </w:r>
    </w:p>
    <w:p w:rsidR="000E1B74" w:rsidRPr="00DD33EC" w:rsidRDefault="00C80A24" w:rsidP="00DD33EC">
      <w:pPr>
        <w:pStyle w:val="Prrafodelista"/>
        <w:keepNext/>
        <w:numPr>
          <w:ilvl w:val="1"/>
          <w:numId w:val="9"/>
        </w:numPr>
        <w:tabs>
          <w:tab w:val="num" w:pos="426"/>
        </w:tabs>
        <w:spacing w:after="180"/>
        <w:ind w:left="0" w:firstLine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HP Deskjet 3535 Número de Serie BR4A62F00X</w:t>
      </w:r>
    </w:p>
    <w:p w:rsidR="00DD33EC" w:rsidRPr="00DD33EC" w:rsidRDefault="00C80A24" w:rsidP="00DD33EC">
      <w:pPr>
        <w:pStyle w:val="Prrafodelista"/>
        <w:keepNext/>
        <w:numPr>
          <w:ilvl w:val="0"/>
          <w:numId w:val="9"/>
        </w:numPr>
        <w:tabs>
          <w:tab w:val="clear" w:pos="1004"/>
          <w:tab w:val="num" w:pos="426"/>
        </w:tabs>
        <w:spacing w:after="180"/>
        <w:ind w:left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3</w:t>
      </w:r>
      <w:r w:rsidR="00DD33EC" w:rsidRPr="00DD33EC">
        <w:rPr>
          <w:rFonts w:ascii="Book Antiqua" w:hAnsi="Book Antiqua"/>
        </w:rPr>
        <w:t xml:space="preserve"> </w:t>
      </w:r>
      <w:r w:rsidR="00DD33EC">
        <w:rPr>
          <w:rFonts w:ascii="Book Antiqua" w:hAnsi="Book Antiqua"/>
        </w:rPr>
        <w:t xml:space="preserve"> (</w:t>
      </w:r>
      <w:r w:rsidRPr="00DD33EC">
        <w:rPr>
          <w:rFonts w:ascii="Book Antiqua" w:hAnsi="Book Antiqua"/>
        </w:rPr>
        <w:t>tres</w:t>
      </w:r>
      <w:r w:rsidR="00DD33EC">
        <w:rPr>
          <w:rFonts w:ascii="Book Antiqua" w:hAnsi="Book Antiqua"/>
        </w:rPr>
        <w:t xml:space="preserve">) </w:t>
      </w:r>
      <w:r w:rsidR="00DD33EC" w:rsidRPr="00DD33EC">
        <w:rPr>
          <w:rFonts w:ascii="Book Antiqua" w:hAnsi="Book Antiqua"/>
        </w:rPr>
        <w:t xml:space="preserve"> </w:t>
      </w:r>
      <w:r w:rsidRPr="00DD33EC">
        <w:rPr>
          <w:rFonts w:ascii="Book Antiqua" w:hAnsi="Book Antiqua"/>
        </w:rPr>
        <w:t>juegos de parlantes</w:t>
      </w:r>
      <w:r w:rsidR="00DD33EC" w:rsidRPr="00DD33EC">
        <w:rPr>
          <w:rFonts w:ascii="Book Antiqua" w:hAnsi="Book Antiqua"/>
        </w:rPr>
        <w:t xml:space="preserve"> </w:t>
      </w:r>
      <w:r w:rsidR="00DD33EC">
        <w:rPr>
          <w:rFonts w:ascii="Book Antiqua" w:hAnsi="Book Antiqua"/>
        </w:rPr>
        <w:t xml:space="preserve"> (</w:t>
      </w:r>
      <w:r w:rsidRPr="00DD33EC">
        <w:rPr>
          <w:rFonts w:ascii="Book Antiqua" w:hAnsi="Book Antiqua"/>
        </w:rPr>
        <w:t>seis unidades</w:t>
      </w:r>
      <w:r w:rsidR="00DD33EC">
        <w:rPr>
          <w:rFonts w:ascii="Book Antiqua" w:hAnsi="Book Antiqua"/>
        </w:rPr>
        <w:t xml:space="preserve">) </w:t>
      </w:r>
    </w:p>
    <w:p w:rsidR="00C80A24" w:rsidRPr="00DD33EC" w:rsidRDefault="00C80A24" w:rsidP="00DD33EC">
      <w:pPr>
        <w:pStyle w:val="Prrafodelista"/>
        <w:keepNext/>
        <w:numPr>
          <w:ilvl w:val="0"/>
          <w:numId w:val="9"/>
        </w:numPr>
        <w:tabs>
          <w:tab w:val="clear" w:pos="1004"/>
          <w:tab w:val="num" w:pos="426"/>
        </w:tabs>
        <w:spacing w:after="180"/>
        <w:ind w:left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2</w:t>
      </w:r>
      <w:r w:rsidR="00DD33EC" w:rsidRPr="00DD33EC">
        <w:rPr>
          <w:rFonts w:ascii="Book Antiqua" w:hAnsi="Book Antiqua"/>
        </w:rPr>
        <w:t xml:space="preserve"> </w:t>
      </w:r>
      <w:r w:rsidR="00DD33EC">
        <w:rPr>
          <w:rFonts w:ascii="Book Antiqua" w:hAnsi="Book Antiqua"/>
        </w:rPr>
        <w:t xml:space="preserve"> (</w:t>
      </w:r>
      <w:r w:rsidRPr="00DD33EC">
        <w:rPr>
          <w:rFonts w:ascii="Book Antiqua" w:hAnsi="Book Antiqua"/>
        </w:rPr>
        <w:t>dos</w:t>
      </w:r>
      <w:r w:rsidR="00DD33EC">
        <w:rPr>
          <w:rFonts w:ascii="Book Antiqua" w:hAnsi="Book Antiqua"/>
        </w:rPr>
        <w:t xml:space="preserve">) </w:t>
      </w:r>
      <w:r w:rsidR="00DD33EC" w:rsidRPr="00DD33EC">
        <w:rPr>
          <w:rFonts w:ascii="Book Antiqua" w:hAnsi="Book Antiqua"/>
        </w:rPr>
        <w:t xml:space="preserve"> </w:t>
      </w:r>
      <w:r w:rsidRPr="00DD33EC">
        <w:rPr>
          <w:rFonts w:ascii="Book Antiqua" w:hAnsi="Book Antiqua"/>
        </w:rPr>
        <w:t>estabilizadores de tensión TRV</w:t>
      </w:r>
    </w:p>
    <w:p w:rsidR="00C80A24" w:rsidRPr="00DD33EC" w:rsidRDefault="00C80A24" w:rsidP="00DD33EC">
      <w:pPr>
        <w:pStyle w:val="Prrafodelista"/>
        <w:keepNext/>
        <w:numPr>
          <w:ilvl w:val="0"/>
          <w:numId w:val="9"/>
        </w:numPr>
        <w:tabs>
          <w:tab w:val="clear" w:pos="1004"/>
          <w:tab w:val="num" w:pos="426"/>
        </w:tabs>
        <w:spacing w:after="180"/>
        <w:ind w:left="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>2</w:t>
      </w:r>
      <w:r w:rsidR="00DD33EC" w:rsidRPr="00DD33EC">
        <w:rPr>
          <w:rFonts w:ascii="Book Antiqua" w:hAnsi="Book Antiqua"/>
        </w:rPr>
        <w:t xml:space="preserve"> </w:t>
      </w:r>
      <w:r w:rsidR="00DD33EC">
        <w:rPr>
          <w:rFonts w:ascii="Book Antiqua" w:hAnsi="Book Antiqua"/>
        </w:rPr>
        <w:t xml:space="preserve"> (</w:t>
      </w:r>
      <w:r w:rsidRPr="00DD33EC">
        <w:rPr>
          <w:rFonts w:ascii="Book Antiqua" w:hAnsi="Book Antiqua"/>
        </w:rPr>
        <w:t>dos</w:t>
      </w:r>
      <w:r w:rsidR="00DD33EC">
        <w:rPr>
          <w:rFonts w:ascii="Book Antiqua" w:hAnsi="Book Antiqua"/>
        </w:rPr>
        <w:t xml:space="preserve">) </w:t>
      </w:r>
      <w:r w:rsidR="00DD33EC" w:rsidRPr="00DD33EC">
        <w:rPr>
          <w:rFonts w:ascii="Book Antiqua" w:hAnsi="Book Antiqua"/>
        </w:rPr>
        <w:t xml:space="preserve"> </w:t>
      </w:r>
      <w:r w:rsidRPr="00DD33EC">
        <w:rPr>
          <w:rFonts w:ascii="Book Antiqua" w:hAnsi="Book Antiqua"/>
        </w:rPr>
        <w:t>teclados</w:t>
      </w:r>
    </w:p>
    <w:p w:rsidR="00195379" w:rsidRPr="00DD33EC" w:rsidRDefault="000E1B74" w:rsidP="00DD33EC">
      <w:pPr>
        <w:keepNext/>
        <w:spacing w:after="180"/>
        <w:jc w:val="both"/>
        <w:rPr>
          <w:rFonts w:ascii="Book Antiqua" w:hAnsi="Book Antiqua"/>
        </w:rPr>
      </w:pPr>
      <w:r w:rsidRPr="00DD33EC">
        <w:rPr>
          <w:rFonts w:ascii="Book Antiqua" w:hAnsi="Book Antiqua"/>
        </w:rPr>
        <w:t xml:space="preserve">1 </w:t>
      </w:r>
      <w:r w:rsidR="00DD33EC">
        <w:rPr>
          <w:rFonts w:ascii="Book Antiqua" w:hAnsi="Book Antiqua"/>
        </w:rPr>
        <w:t xml:space="preserve"> (</w:t>
      </w:r>
      <w:r w:rsidR="00C80A24" w:rsidRPr="00DD33EC">
        <w:rPr>
          <w:rFonts w:ascii="Book Antiqua" w:hAnsi="Book Antiqua"/>
        </w:rPr>
        <w:t>uno</w:t>
      </w:r>
      <w:r w:rsidR="00DD33EC">
        <w:rPr>
          <w:rFonts w:ascii="Book Antiqua" w:hAnsi="Book Antiqua"/>
        </w:rPr>
        <w:t xml:space="preserve">) </w:t>
      </w:r>
      <w:r w:rsidR="00DD33EC" w:rsidRPr="00DD33EC">
        <w:rPr>
          <w:rFonts w:ascii="Book Antiqua" w:hAnsi="Book Antiqua"/>
        </w:rPr>
        <w:t xml:space="preserve"> </w:t>
      </w:r>
      <w:r w:rsidR="00C80A24" w:rsidRPr="00DD33EC">
        <w:rPr>
          <w:rFonts w:ascii="Book Antiqua" w:hAnsi="Book Antiqua"/>
        </w:rPr>
        <w:t>Mouse GENIUS</w:t>
      </w:r>
      <w:r w:rsidR="00DD33EC">
        <w:rPr>
          <w:rFonts w:ascii="Book Antiqua" w:hAnsi="Book Antiqua"/>
        </w:rPr>
        <w:cr/>
      </w:r>
      <w:r w:rsidR="00DD33EC" w:rsidRPr="00DD33EC">
        <w:rPr>
          <w:rFonts w:ascii="Book Antiqua" w:hAnsi="Book Antiqua"/>
          <w:u w:val="single"/>
        </w:rPr>
        <w:t>ARTÍCULO SEGUNDO:</w:t>
      </w:r>
      <w:r w:rsidR="00DD33EC">
        <w:rPr>
          <w:rFonts w:ascii="Book Antiqua" w:hAnsi="Book Antiqua"/>
        </w:rPr>
        <w:t xml:space="preserve"> </w:t>
      </w:r>
      <w:r w:rsidR="00195379" w:rsidRPr="00DD33EC">
        <w:rPr>
          <w:rFonts w:ascii="Book Antiqua" w:hAnsi="Book Antiqua"/>
        </w:rPr>
        <w:t>COMUNÍQUESE</w:t>
      </w:r>
      <w:r w:rsidR="00DD33EC">
        <w:rPr>
          <w:rFonts w:ascii="Book Antiqua" w:hAnsi="Book Antiqua"/>
        </w:rPr>
        <w:t xml:space="preserve">, </w:t>
      </w:r>
      <w:r w:rsidR="00195379" w:rsidRPr="00DD33EC">
        <w:rPr>
          <w:rFonts w:ascii="Book Antiqua" w:hAnsi="Book Antiqua"/>
        </w:rPr>
        <w:t>REGÍSTRESE Y ARCHIVESE</w:t>
      </w:r>
      <w:r w:rsidR="00DD33EC">
        <w:rPr>
          <w:rFonts w:ascii="Book Antiqua" w:hAnsi="Book Antiqua"/>
        </w:rPr>
        <w:t xml:space="preserve">. </w:t>
      </w:r>
      <w:bookmarkStart w:id="0" w:name="_GoBack"/>
      <w:bookmarkEnd w:id="0"/>
    </w:p>
    <w:sectPr w:rsidR="00195379" w:rsidRPr="00DD33EC" w:rsidSect="00DD33EC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0CC" w:rsidRDefault="00B400CC">
      <w:r>
        <w:separator/>
      </w:r>
    </w:p>
  </w:endnote>
  <w:endnote w:type="continuationSeparator" w:id="0">
    <w:p w:rsidR="00B400CC" w:rsidRDefault="00B40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A24" w:rsidRDefault="00B0550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A24" w:rsidRPr="00B6560A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0CC" w:rsidRDefault="00B400CC">
      <w:r>
        <w:separator/>
      </w:r>
    </w:p>
  </w:footnote>
  <w:footnote w:type="continuationSeparator" w:id="0">
    <w:p w:rsidR="00B400CC" w:rsidRDefault="00B400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9554C"/>
    <w:multiLevelType w:val="hybridMultilevel"/>
    <w:tmpl w:val="0DBC3CE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D00EC"/>
    <w:multiLevelType w:val="hybridMultilevel"/>
    <w:tmpl w:val="9578BC62"/>
    <w:lvl w:ilvl="0" w:tplc="DE26130E">
      <w:start w:val="1"/>
      <w:numFmt w:val="bullet"/>
      <w:lvlText w:val=""/>
      <w:lvlJc w:val="left"/>
      <w:pPr>
        <w:tabs>
          <w:tab w:val="num" w:pos="1004"/>
        </w:tabs>
        <w:ind w:left="284" w:firstLine="0"/>
      </w:pPr>
      <w:rPr>
        <w:rFonts w:ascii="Symbol" w:hAnsi="Symbol" w:hint="default"/>
        <w:sz w:val="16"/>
      </w:rPr>
    </w:lvl>
    <w:lvl w:ilvl="1" w:tplc="2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00E20F3"/>
    <w:multiLevelType w:val="hybridMultilevel"/>
    <w:tmpl w:val="7496253E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CC65E9"/>
    <w:multiLevelType w:val="hybridMultilevel"/>
    <w:tmpl w:val="E47C2290"/>
    <w:lvl w:ilvl="0" w:tplc="DE26130E">
      <w:start w:val="1"/>
      <w:numFmt w:val="bullet"/>
      <w:lvlText w:val=""/>
      <w:lvlJc w:val="left"/>
      <w:pPr>
        <w:tabs>
          <w:tab w:val="num" w:pos="1004"/>
        </w:tabs>
        <w:ind w:left="284" w:firstLine="0"/>
      </w:pPr>
      <w:rPr>
        <w:rFonts w:ascii="Symbol" w:hAnsi="Symbol" w:hint="default"/>
        <w:sz w:val="16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3B97E19"/>
    <w:multiLevelType w:val="hybridMultilevel"/>
    <w:tmpl w:val="9E36F584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5A0211"/>
    <w:multiLevelType w:val="hybridMultilevel"/>
    <w:tmpl w:val="C5CE140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C67F0"/>
    <w:multiLevelType w:val="hybridMultilevel"/>
    <w:tmpl w:val="462C55A6"/>
    <w:lvl w:ilvl="0" w:tplc="97261A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2"/>
  </w:num>
  <w:num w:numId="8">
    <w:abstractNumId w:val="5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379"/>
    <w:rsid w:val="0000433C"/>
    <w:rsid w:val="00011A6E"/>
    <w:rsid w:val="00013BFC"/>
    <w:rsid w:val="00050FF0"/>
    <w:rsid w:val="00060485"/>
    <w:rsid w:val="00061C2D"/>
    <w:rsid w:val="000E1B74"/>
    <w:rsid w:val="000E2D64"/>
    <w:rsid w:val="00134DB6"/>
    <w:rsid w:val="00136F3D"/>
    <w:rsid w:val="00195379"/>
    <w:rsid w:val="00217FB9"/>
    <w:rsid w:val="00245DAF"/>
    <w:rsid w:val="00251E39"/>
    <w:rsid w:val="0031062D"/>
    <w:rsid w:val="003122CC"/>
    <w:rsid w:val="00372DA9"/>
    <w:rsid w:val="0037483C"/>
    <w:rsid w:val="003A29F4"/>
    <w:rsid w:val="003A5B74"/>
    <w:rsid w:val="004369E0"/>
    <w:rsid w:val="004A7079"/>
    <w:rsid w:val="00557AD4"/>
    <w:rsid w:val="00584CDC"/>
    <w:rsid w:val="00614EAF"/>
    <w:rsid w:val="0067008B"/>
    <w:rsid w:val="00687BE7"/>
    <w:rsid w:val="006E5D3E"/>
    <w:rsid w:val="0071145F"/>
    <w:rsid w:val="00785072"/>
    <w:rsid w:val="007B2669"/>
    <w:rsid w:val="007C16B5"/>
    <w:rsid w:val="008015DF"/>
    <w:rsid w:val="008B4FC9"/>
    <w:rsid w:val="008E40C6"/>
    <w:rsid w:val="00902356"/>
    <w:rsid w:val="009051BD"/>
    <w:rsid w:val="009D285F"/>
    <w:rsid w:val="00A52049"/>
    <w:rsid w:val="00A55608"/>
    <w:rsid w:val="00AC50E7"/>
    <w:rsid w:val="00B05509"/>
    <w:rsid w:val="00B337F2"/>
    <w:rsid w:val="00B369A2"/>
    <w:rsid w:val="00B400CC"/>
    <w:rsid w:val="00B6560A"/>
    <w:rsid w:val="00B80D48"/>
    <w:rsid w:val="00BB407D"/>
    <w:rsid w:val="00BC3EC3"/>
    <w:rsid w:val="00BD7A97"/>
    <w:rsid w:val="00C80A24"/>
    <w:rsid w:val="00C86ED5"/>
    <w:rsid w:val="00C94C19"/>
    <w:rsid w:val="00D01B70"/>
    <w:rsid w:val="00D437AE"/>
    <w:rsid w:val="00DD33EC"/>
    <w:rsid w:val="00E051A4"/>
    <w:rsid w:val="00E216DF"/>
    <w:rsid w:val="00E32D65"/>
    <w:rsid w:val="00E73EFA"/>
    <w:rsid w:val="00F211D3"/>
    <w:rsid w:val="00F2179F"/>
    <w:rsid w:val="00F37F0A"/>
    <w:rsid w:val="00F43923"/>
    <w:rsid w:val="00F9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A29DFDF-8305-44AD-AF02-52D5EFBC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0E1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06D393-75D5-4771-B9A4-6A48FDC21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dc:description/>
  <cp:lastModifiedBy>Usuario de Windows</cp:lastModifiedBy>
  <cp:revision>13</cp:revision>
  <cp:lastPrinted>2018-04-26T15:09:00Z</cp:lastPrinted>
  <dcterms:created xsi:type="dcterms:W3CDTF">2018-04-13T12:43:00Z</dcterms:created>
  <dcterms:modified xsi:type="dcterms:W3CDTF">2018-07-06T14:33:00Z</dcterms:modified>
</cp:coreProperties>
</file>