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7C5F" w:rsidRPr="004E7C5F" w:rsidRDefault="004E7C5F" w:rsidP="004E7C5F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4E7C5F">
        <w:rPr>
          <w:rFonts w:ascii="Book Antiqua" w:hAnsi="Book Antiqua" w:cs="Times New Roman"/>
          <w:sz w:val="24"/>
          <w:szCs w:val="24"/>
        </w:rPr>
        <w:t>Yerba Buena, 07 de Julio de 2000</w:t>
      </w:r>
    </w:p>
    <w:p w:rsidR="004E7C5F" w:rsidRPr="0038628E" w:rsidRDefault="004E7C5F" w:rsidP="004E7C5F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38628E">
        <w:rPr>
          <w:rFonts w:ascii="Book Antiqua" w:hAnsi="Book Antiqua" w:cs="Times New Roman"/>
          <w:b/>
          <w:sz w:val="24"/>
          <w:szCs w:val="24"/>
        </w:rPr>
        <w:t>ORDENANZA Nº 1085</w:t>
      </w:r>
    </w:p>
    <w:p w:rsidR="004E7C5F" w:rsidRPr="0038628E" w:rsidRDefault="004E7C5F" w:rsidP="004E7C5F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38628E">
        <w:rPr>
          <w:rFonts w:ascii="Book Antiqua" w:hAnsi="Book Antiqua" w:cs="Times New Roman"/>
          <w:b/>
          <w:sz w:val="24"/>
          <w:szCs w:val="24"/>
        </w:rPr>
        <w:t>VISTO:</w:t>
      </w:r>
    </w:p>
    <w:p w:rsidR="001D312A" w:rsidRPr="0038628E" w:rsidRDefault="001D312A" w:rsidP="004E7C5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8628E">
        <w:rPr>
          <w:rFonts w:ascii="Book Antiqua" w:hAnsi="Book Antiqua" w:cs="Times New Roman"/>
          <w:sz w:val="24"/>
          <w:szCs w:val="24"/>
        </w:rPr>
        <w:t>La Ordenanza N</w:t>
      </w:r>
      <w:r w:rsidR="004E7C5F" w:rsidRPr="0038628E">
        <w:rPr>
          <w:rFonts w:ascii="Book Antiqua" w:hAnsi="Book Antiqua" w:cs="Times New Roman"/>
          <w:sz w:val="24"/>
          <w:szCs w:val="24"/>
        </w:rPr>
        <w:t xml:space="preserve">º </w:t>
      </w:r>
      <w:r w:rsidRPr="0038628E">
        <w:rPr>
          <w:rFonts w:ascii="Book Antiqua" w:hAnsi="Book Antiqua" w:cs="Times New Roman"/>
          <w:sz w:val="24"/>
          <w:szCs w:val="24"/>
        </w:rPr>
        <w:t>110 de fecha 04 de Diciembre de 1984</w:t>
      </w:r>
      <w:r w:rsidR="004E7C5F" w:rsidRPr="0038628E">
        <w:rPr>
          <w:rFonts w:ascii="Book Antiqua" w:hAnsi="Book Antiqua" w:cs="Times New Roman"/>
          <w:sz w:val="24"/>
          <w:szCs w:val="24"/>
        </w:rPr>
        <w:t xml:space="preserve">, </w:t>
      </w:r>
      <w:r w:rsidRPr="0038628E">
        <w:rPr>
          <w:rFonts w:ascii="Book Antiqua" w:hAnsi="Book Antiqua" w:cs="Times New Roman"/>
          <w:sz w:val="24"/>
          <w:szCs w:val="24"/>
        </w:rPr>
        <w:t>mediante la cual se promueve al Personal Municipal que se encuentra en condiciones de acogerse a los beneficios jubilatorios a loa categoría inmediata superior</w:t>
      </w:r>
      <w:r w:rsidR="004E7C5F" w:rsidRPr="0038628E">
        <w:rPr>
          <w:rFonts w:ascii="Book Antiqua" w:hAnsi="Book Antiqua" w:cs="Times New Roman"/>
          <w:sz w:val="24"/>
          <w:szCs w:val="24"/>
        </w:rPr>
        <w:t xml:space="preserve">; </w:t>
      </w:r>
      <w:r w:rsidRPr="0038628E">
        <w:rPr>
          <w:rFonts w:ascii="Book Antiqua" w:hAnsi="Book Antiqua" w:cs="Times New Roman"/>
          <w:sz w:val="24"/>
          <w:szCs w:val="24"/>
        </w:rPr>
        <w:t>y</w:t>
      </w:r>
    </w:p>
    <w:p w:rsidR="004E7C5F" w:rsidRPr="0038628E" w:rsidRDefault="004E7C5F" w:rsidP="004E7C5F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38628E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6F2B92" w:rsidRPr="0038628E" w:rsidRDefault="001D312A" w:rsidP="004E7C5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8628E">
        <w:rPr>
          <w:rFonts w:ascii="Book Antiqua" w:hAnsi="Book Antiqua" w:cs="Times New Roman"/>
          <w:sz w:val="24"/>
          <w:szCs w:val="24"/>
        </w:rPr>
        <w:t>Que</w:t>
      </w:r>
      <w:r w:rsidR="004E7C5F" w:rsidRPr="0038628E">
        <w:rPr>
          <w:rFonts w:ascii="Book Antiqua" w:hAnsi="Book Antiqua" w:cs="Times New Roman"/>
          <w:sz w:val="24"/>
          <w:szCs w:val="24"/>
        </w:rPr>
        <w:t xml:space="preserve">, </w:t>
      </w:r>
      <w:r w:rsidRPr="0038628E">
        <w:rPr>
          <w:rFonts w:ascii="Book Antiqua" w:hAnsi="Book Antiqua" w:cs="Times New Roman"/>
          <w:sz w:val="24"/>
          <w:szCs w:val="24"/>
        </w:rPr>
        <w:t>en virtud de la reorganización administrativa y funcional a la que se encuentra abocada esta Intervención Municipal</w:t>
      </w:r>
      <w:r w:rsidR="004E7C5F" w:rsidRPr="0038628E">
        <w:rPr>
          <w:rFonts w:ascii="Book Antiqua" w:hAnsi="Book Antiqua" w:cs="Times New Roman"/>
          <w:sz w:val="24"/>
          <w:szCs w:val="24"/>
        </w:rPr>
        <w:t xml:space="preserve">, </w:t>
      </w:r>
      <w:r w:rsidRPr="0038628E">
        <w:rPr>
          <w:rFonts w:ascii="Book Antiqua" w:hAnsi="Book Antiqua" w:cs="Times New Roman"/>
          <w:sz w:val="24"/>
          <w:szCs w:val="24"/>
        </w:rPr>
        <w:t>como así también la actual situación económica del Municipio</w:t>
      </w:r>
      <w:r w:rsidR="004E7C5F" w:rsidRPr="0038628E">
        <w:rPr>
          <w:rFonts w:ascii="Book Antiqua" w:hAnsi="Book Antiqua" w:cs="Times New Roman"/>
          <w:sz w:val="24"/>
          <w:szCs w:val="24"/>
        </w:rPr>
        <w:t xml:space="preserve">, </w:t>
      </w:r>
      <w:r w:rsidRPr="0038628E">
        <w:rPr>
          <w:rFonts w:ascii="Book Antiqua" w:hAnsi="Book Antiqua" w:cs="Times New Roman"/>
          <w:sz w:val="24"/>
          <w:szCs w:val="24"/>
        </w:rPr>
        <w:t>se dispone modificar sus Artículos Primero</w:t>
      </w:r>
      <w:r w:rsidR="004E7C5F" w:rsidRPr="0038628E">
        <w:rPr>
          <w:rFonts w:ascii="Book Antiqua" w:hAnsi="Book Antiqua" w:cs="Times New Roman"/>
          <w:sz w:val="24"/>
          <w:szCs w:val="24"/>
        </w:rPr>
        <w:t xml:space="preserve">, </w:t>
      </w:r>
      <w:r w:rsidRPr="0038628E">
        <w:rPr>
          <w:rFonts w:ascii="Book Antiqua" w:hAnsi="Book Antiqua" w:cs="Times New Roman"/>
          <w:sz w:val="24"/>
          <w:szCs w:val="24"/>
        </w:rPr>
        <w:t>Segundo y Tercero</w:t>
      </w:r>
      <w:r w:rsidR="004E7C5F" w:rsidRPr="0038628E">
        <w:rPr>
          <w:rFonts w:ascii="Book Antiqua" w:hAnsi="Book Antiqua" w:cs="Times New Roman"/>
          <w:sz w:val="24"/>
          <w:szCs w:val="24"/>
        </w:rPr>
        <w:t>;</w:t>
      </w:r>
    </w:p>
    <w:p w:rsidR="006F2B92" w:rsidRPr="0038628E" w:rsidRDefault="001D312A" w:rsidP="004E7C5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8628E">
        <w:rPr>
          <w:rFonts w:ascii="Book Antiqua" w:hAnsi="Book Antiqua" w:cs="Times New Roman"/>
          <w:sz w:val="24"/>
          <w:szCs w:val="24"/>
        </w:rPr>
        <w:t>Por ello y en uso de las facultades que le confiere el Decreto Provincial N</w:t>
      </w:r>
      <w:r w:rsidR="004E7C5F" w:rsidRPr="0038628E">
        <w:rPr>
          <w:rFonts w:ascii="Book Antiqua" w:hAnsi="Book Antiqua" w:cs="Times New Roman"/>
          <w:sz w:val="24"/>
          <w:szCs w:val="24"/>
        </w:rPr>
        <w:t xml:space="preserve">º </w:t>
      </w:r>
      <w:r w:rsidRPr="0038628E">
        <w:rPr>
          <w:rFonts w:ascii="Book Antiqua" w:hAnsi="Book Antiqua" w:cs="Times New Roman"/>
          <w:sz w:val="24"/>
          <w:szCs w:val="24"/>
        </w:rPr>
        <w:t>822/1 de fecha 19 de Mayo de 2000</w:t>
      </w:r>
      <w:r w:rsidR="004E7C5F" w:rsidRPr="0038628E">
        <w:rPr>
          <w:rFonts w:ascii="Book Antiqua" w:hAnsi="Book Antiqua" w:cs="Times New Roman"/>
          <w:sz w:val="24"/>
          <w:szCs w:val="24"/>
        </w:rPr>
        <w:t>;</w:t>
      </w:r>
    </w:p>
    <w:p w:rsidR="003D7AEA" w:rsidRPr="0038628E" w:rsidRDefault="006F2B92" w:rsidP="006F2B92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38628E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</w:p>
    <w:p w:rsidR="006F2B92" w:rsidRPr="0038628E" w:rsidRDefault="00125DCF" w:rsidP="00125DC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25DCF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38628E">
        <w:rPr>
          <w:rFonts w:ascii="Book Antiqua" w:hAnsi="Book Antiqua" w:cs="Times New Roman"/>
          <w:sz w:val="24"/>
          <w:szCs w:val="24"/>
        </w:rPr>
        <w:t xml:space="preserve"> </w:t>
      </w:r>
      <w:r w:rsidR="00E16F11" w:rsidRPr="0038628E">
        <w:rPr>
          <w:rFonts w:ascii="Book Antiqua" w:hAnsi="Book Antiqua" w:cs="Times New Roman"/>
          <w:sz w:val="24"/>
          <w:szCs w:val="24"/>
        </w:rPr>
        <w:t xml:space="preserve">MODIFICASE el </w:t>
      </w:r>
      <w:r w:rsidR="004E7C5F" w:rsidRPr="0038628E">
        <w:rPr>
          <w:rFonts w:ascii="Book Antiqua" w:hAnsi="Book Antiqua" w:cs="Times New Roman"/>
          <w:sz w:val="24"/>
          <w:szCs w:val="24"/>
        </w:rPr>
        <w:t>Artículo</w:t>
      </w:r>
      <w:r w:rsidR="00094081" w:rsidRPr="0038628E">
        <w:rPr>
          <w:rFonts w:ascii="Book Antiqua" w:hAnsi="Book Antiqua" w:cs="Times New Roman"/>
          <w:sz w:val="24"/>
          <w:szCs w:val="24"/>
        </w:rPr>
        <w:t xml:space="preserve"> Primero de la Ordenanza N</w:t>
      </w:r>
      <w:r w:rsidR="004E7C5F" w:rsidRPr="0038628E">
        <w:rPr>
          <w:rFonts w:ascii="Book Antiqua" w:hAnsi="Book Antiqua" w:cs="Times New Roman"/>
          <w:sz w:val="24"/>
          <w:szCs w:val="24"/>
        </w:rPr>
        <w:t xml:space="preserve">º </w:t>
      </w:r>
      <w:r w:rsidR="00094081" w:rsidRPr="0038628E">
        <w:rPr>
          <w:rFonts w:ascii="Book Antiqua" w:hAnsi="Book Antiqua" w:cs="Times New Roman"/>
          <w:sz w:val="24"/>
          <w:szCs w:val="24"/>
        </w:rPr>
        <w:t>110 de fecha 04/12/84</w:t>
      </w:r>
      <w:r w:rsidR="004E7C5F" w:rsidRPr="0038628E">
        <w:rPr>
          <w:rFonts w:ascii="Book Antiqua" w:hAnsi="Book Antiqua" w:cs="Times New Roman"/>
          <w:sz w:val="24"/>
          <w:szCs w:val="24"/>
        </w:rPr>
        <w:t xml:space="preserve">, </w:t>
      </w:r>
      <w:r w:rsidR="00094081" w:rsidRPr="0038628E">
        <w:rPr>
          <w:rFonts w:ascii="Book Antiqua" w:hAnsi="Book Antiqua" w:cs="Times New Roman"/>
          <w:sz w:val="24"/>
          <w:szCs w:val="24"/>
        </w:rPr>
        <w:t>el que queda redactado de la siguiente manera “La Municipalidad de Yerba Buena podrá promover al Personal Municipal</w:t>
      </w:r>
      <w:r w:rsidR="004E7C5F" w:rsidRPr="0038628E">
        <w:rPr>
          <w:rFonts w:ascii="Book Antiqua" w:hAnsi="Book Antiqua" w:cs="Times New Roman"/>
          <w:sz w:val="24"/>
          <w:szCs w:val="24"/>
        </w:rPr>
        <w:t xml:space="preserve">, </w:t>
      </w:r>
      <w:r w:rsidR="00094081" w:rsidRPr="0038628E">
        <w:rPr>
          <w:rFonts w:ascii="Book Antiqua" w:hAnsi="Book Antiqua" w:cs="Times New Roman"/>
          <w:sz w:val="24"/>
          <w:szCs w:val="24"/>
        </w:rPr>
        <w:t>que se encuentra en condiciones de acogerse a los beneficios jubilatorios a la categoría inmediata superior que corresponda</w:t>
      </w:r>
      <w:r w:rsidR="004E7C5F" w:rsidRPr="0038628E">
        <w:rPr>
          <w:rFonts w:ascii="Book Antiqua" w:hAnsi="Book Antiqua" w:cs="Times New Roman"/>
          <w:sz w:val="24"/>
          <w:szCs w:val="24"/>
        </w:rPr>
        <w:t xml:space="preserve">. </w:t>
      </w:r>
      <w:r w:rsidR="00094081" w:rsidRPr="0038628E">
        <w:rPr>
          <w:rFonts w:ascii="Book Antiqua" w:hAnsi="Book Antiqua" w:cs="Times New Roman"/>
          <w:sz w:val="24"/>
          <w:szCs w:val="24"/>
        </w:rPr>
        <w:t>Este beneficio es exclusivo para el personal comprendido hasta la categoría 15</w:t>
      </w:r>
      <w:r w:rsidR="004E7C5F" w:rsidRPr="0038628E">
        <w:rPr>
          <w:rFonts w:ascii="Book Antiqua" w:hAnsi="Book Antiqua" w:cs="Times New Roman"/>
          <w:sz w:val="24"/>
          <w:szCs w:val="24"/>
        </w:rPr>
        <w:t xml:space="preserve">, </w:t>
      </w:r>
      <w:r w:rsidR="00094081" w:rsidRPr="0038628E">
        <w:rPr>
          <w:rFonts w:ascii="Book Antiqua" w:hAnsi="Book Antiqua" w:cs="Times New Roman"/>
          <w:sz w:val="24"/>
          <w:szCs w:val="24"/>
        </w:rPr>
        <w:t>inclusive”</w:t>
      </w:r>
      <w:r w:rsidR="004E7C5F" w:rsidRPr="0038628E">
        <w:rPr>
          <w:rFonts w:ascii="Book Antiqua" w:hAnsi="Book Antiqua" w:cs="Times New Roman"/>
          <w:sz w:val="24"/>
          <w:szCs w:val="24"/>
        </w:rPr>
        <w:t>.</w:t>
      </w:r>
    </w:p>
    <w:p w:rsidR="006F2B92" w:rsidRPr="0038628E" w:rsidRDefault="00125DCF" w:rsidP="00125DC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25DCF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38628E">
        <w:rPr>
          <w:rFonts w:ascii="Book Antiqua" w:hAnsi="Book Antiqua" w:cs="Times New Roman"/>
          <w:sz w:val="24"/>
          <w:szCs w:val="24"/>
        </w:rPr>
        <w:t xml:space="preserve"> </w:t>
      </w:r>
      <w:r w:rsidR="00390ADB" w:rsidRPr="0038628E">
        <w:rPr>
          <w:rFonts w:ascii="Book Antiqua" w:hAnsi="Book Antiqua" w:cs="Times New Roman"/>
          <w:sz w:val="24"/>
          <w:szCs w:val="24"/>
        </w:rPr>
        <w:t>MODIFICASE</w:t>
      </w:r>
      <w:r w:rsidR="00094081" w:rsidRPr="0038628E">
        <w:rPr>
          <w:rFonts w:ascii="Book Antiqua" w:hAnsi="Book Antiqua" w:cs="Times New Roman"/>
          <w:sz w:val="24"/>
          <w:szCs w:val="24"/>
        </w:rPr>
        <w:t xml:space="preserve"> el Artículo Segundo de la Ordenanza N</w:t>
      </w:r>
      <w:r w:rsidR="004E7C5F" w:rsidRPr="0038628E">
        <w:rPr>
          <w:rFonts w:ascii="Book Antiqua" w:hAnsi="Book Antiqua" w:cs="Times New Roman"/>
          <w:sz w:val="24"/>
          <w:szCs w:val="24"/>
        </w:rPr>
        <w:t xml:space="preserve">º </w:t>
      </w:r>
      <w:r w:rsidR="00094081" w:rsidRPr="0038628E">
        <w:rPr>
          <w:rFonts w:ascii="Book Antiqua" w:hAnsi="Book Antiqua" w:cs="Times New Roman"/>
          <w:sz w:val="24"/>
          <w:szCs w:val="24"/>
        </w:rPr>
        <w:t>110 de fecha 04/12/84</w:t>
      </w:r>
      <w:r w:rsidR="004E7C5F" w:rsidRPr="0038628E">
        <w:rPr>
          <w:rFonts w:ascii="Book Antiqua" w:hAnsi="Book Antiqua" w:cs="Times New Roman"/>
          <w:sz w:val="24"/>
          <w:szCs w:val="24"/>
        </w:rPr>
        <w:t xml:space="preserve">, </w:t>
      </w:r>
      <w:r w:rsidR="00094081" w:rsidRPr="0038628E">
        <w:rPr>
          <w:rFonts w:ascii="Book Antiqua" w:hAnsi="Book Antiqua" w:cs="Times New Roman"/>
          <w:sz w:val="24"/>
          <w:szCs w:val="24"/>
        </w:rPr>
        <w:t>el que queda redactado de la siguiente manera “La categoría 10</w:t>
      </w:r>
      <w:r w:rsidR="006F2B92" w:rsidRPr="0038628E">
        <w:rPr>
          <w:rFonts w:ascii="Book Antiqua" w:hAnsi="Book Antiqua" w:cs="Times New Roman"/>
          <w:sz w:val="24"/>
          <w:szCs w:val="24"/>
        </w:rPr>
        <w:t xml:space="preserve"> </w:t>
      </w:r>
      <w:r w:rsidR="004E7C5F" w:rsidRPr="0038628E">
        <w:rPr>
          <w:rFonts w:ascii="Book Antiqua" w:hAnsi="Book Antiqua" w:cs="Times New Roman"/>
          <w:sz w:val="24"/>
          <w:szCs w:val="24"/>
        </w:rPr>
        <w:t>(</w:t>
      </w:r>
      <w:r w:rsidR="00094081" w:rsidRPr="0038628E">
        <w:rPr>
          <w:rFonts w:ascii="Book Antiqua" w:hAnsi="Book Antiqua" w:cs="Times New Roman"/>
          <w:sz w:val="24"/>
          <w:szCs w:val="24"/>
        </w:rPr>
        <w:t>diez</w:t>
      </w:r>
      <w:r w:rsidR="004E7C5F" w:rsidRPr="0038628E">
        <w:rPr>
          <w:rFonts w:ascii="Book Antiqua" w:hAnsi="Book Antiqua" w:cs="Times New Roman"/>
          <w:sz w:val="24"/>
          <w:szCs w:val="24"/>
        </w:rPr>
        <w:t>)</w:t>
      </w:r>
      <w:r w:rsidR="006F2B92" w:rsidRPr="0038628E">
        <w:rPr>
          <w:rFonts w:ascii="Book Antiqua" w:hAnsi="Book Antiqua" w:cs="Times New Roman"/>
          <w:sz w:val="24"/>
          <w:szCs w:val="24"/>
        </w:rPr>
        <w:t xml:space="preserve"> </w:t>
      </w:r>
      <w:r w:rsidR="00094081" w:rsidRPr="0038628E">
        <w:rPr>
          <w:rFonts w:ascii="Book Antiqua" w:hAnsi="Book Antiqua" w:cs="Times New Roman"/>
          <w:sz w:val="24"/>
          <w:szCs w:val="24"/>
        </w:rPr>
        <w:t>podrá considerarse como mínima para acogerse a los beneficios jubilatorios</w:t>
      </w:r>
      <w:r w:rsidR="004E7C5F" w:rsidRPr="0038628E">
        <w:rPr>
          <w:rFonts w:ascii="Book Antiqua" w:hAnsi="Book Antiqua" w:cs="Times New Roman"/>
          <w:sz w:val="24"/>
          <w:szCs w:val="24"/>
        </w:rPr>
        <w:t xml:space="preserve">, </w:t>
      </w:r>
      <w:r w:rsidR="00094081" w:rsidRPr="0038628E">
        <w:rPr>
          <w:rFonts w:ascii="Book Antiqua" w:hAnsi="Book Antiqua" w:cs="Times New Roman"/>
          <w:sz w:val="24"/>
          <w:szCs w:val="24"/>
        </w:rPr>
        <w:t>por lo tanto el personal de las categorías inferiores a la 10</w:t>
      </w:r>
      <w:r w:rsidR="006F2B92" w:rsidRPr="0038628E">
        <w:rPr>
          <w:rFonts w:ascii="Book Antiqua" w:hAnsi="Book Antiqua" w:cs="Times New Roman"/>
          <w:sz w:val="24"/>
          <w:szCs w:val="24"/>
        </w:rPr>
        <w:t xml:space="preserve"> </w:t>
      </w:r>
      <w:r w:rsidR="004E7C5F" w:rsidRPr="0038628E">
        <w:rPr>
          <w:rFonts w:ascii="Book Antiqua" w:hAnsi="Book Antiqua" w:cs="Times New Roman"/>
          <w:sz w:val="24"/>
          <w:szCs w:val="24"/>
        </w:rPr>
        <w:t>(</w:t>
      </w:r>
      <w:r w:rsidR="00094081" w:rsidRPr="0038628E">
        <w:rPr>
          <w:rFonts w:ascii="Book Antiqua" w:hAnsi="Book Antiqua" w:cs="Times New Roman"/>
          <w:sz w:val="24"/>
          <w:szCs w:val="24"/>
        </w:rPr>
        <w:t>diez</w:t>
      </w:r>
      <w:r w:rsidR="004E7C5F" w:rsidRPr="0038628E">
        <w:rPr>
          <w:rFonts w:ascii="Book Antiqua" w:hAnsi="Book Antiqua" w:cs="Times New Roman"/>
          <w:sz w:val="24"/>
          <w:szCs w:val="24"/>
        </w:rPr>
        <w:t>)</w:t>
      </w:r>
      <w:r w:rsidR="006F2B92" w:rsidRPr="0038628E">
        <w:rPr>
          <w:rFonts w:ascii="Book Antiqua" w:hAnsi="Book Antiqua" w:cs="Times New Roman"/>
          <w:sz w:val="24"/>
          <w:szCs w:val="24"/>
        </w:rPr>
        <w:t xml:space="preserve"> </w:t>
      </w:r>
      <w:r w:rsidR="00094081" w:rsidRPr="0038628E">
        <w:rPr>
          <w:rFonts w:ascii="Book Antiqua" w:hAnsi="Book Antiqua" w:cs="Times New Roman"/>
          <w:sz w:val="24"/>
          <w:szCs w:val="24"/>
        </w:rPr>
        <w:t>podrá ascender los cargos necesarios para arribar a la misma”</w:t>
      </w:r>
      <w:r w:rsidR="004E7C5F" w:rsidRPr="0038628E">
        <w:rPr>
          <w:rFonts w:ascii="Book Antiqua" w:hAnsi="Book Antiqua" w:cs="Times New Roman"/>
          <w:sz w:val="24"/>
          <w:szCs w:val="24"/>
        </w:rPr>
        <w:t>.</w:t>
      </w:r>
    </w:p>
    <w:p w:rsidR="006F2B92" w:rsidRPr="0038628E" w:rsidRDefault="00125DCF" w:rsidP="00125DC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25DCF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38628E">
        <w:rPr>
          <w:rFonts w:ascii="Book Antiqua" w:hAnsi="Book Antiqua" w:cs="Times New Roman"/>
          <w:sz w:val="24"/>
          <w:szCs w:val="24"/>
        </w:rPr>
        <w:t xml:space="preserve"> </w:t>
      </w:r>
      <w:r w:rsidR="00390ADB" w:rsidRPr="0038628E">
        <w:rPr>
          <w:rFonts w:ascii="Book Antiqua" w:hAnsi="Book Antiqua" w:cs="Times New Roman"/>
          <w:sz w:val="24"/>
          <w:szCs w:val="24"/>
        </w:rPr>
        <w:t>MODIFICASE</w:t>
      </w:r>
      <w:r w:rsidR="00094081" w:rsidRPr="0038628E">
        <w:rPr>
          <w:rFonts w:ascii="Book Antiqua" w:hAnsi="Book Antiqua" w:cs="Times New Roman"/>
          <w:sz w:val="24"/>
          <w:szCs w:val="24"/>
        </w:rPr>
        <w:t xml:space="preserve"> Artículo Tercero de la Ordenanza N</w:t>
      </w:r>
      <w:r w:rsidR="004E7C5F" w:rsidRPr="0038628E">
        <w:rPr>
          <w:rFonts w:ascii="Book Antiqua" w:hAnsi="Book Antiqua" w:cs="Times New Roman"/>
          <w:sz w:val="24"/>
          <w:szCs w:val="24"/>
        </w:rPr>
        <w:t xml:space="preserve">º </w:t>
      </w:r>
      <w:r w:rsidR="00094081" w:rsidRPr="0038628E">
        <w:rPr>
          <w:rFonts w:ascii="Book Antiqua" w:hAnsi="Book Antiqua" w:cs="Times New Roman"/>
          <w:sz w:val="24"/>
          <w:szCs w:val="24"/>
        </w:rPr>
        <w:t>110 de fecha 04/12/84</w:t>
      </w:r>
      <w:r w:rsidR="004E7C5F" w:rsidRPr="0038628E">
        <w:rPr>
          <w:rFonts w:ascii="Book Antiqua" w:hAnsi="Book Antiqua" w:cs="Times New Roman"/>
          <w:sz w:val="24"/>
          <w:szCs w:val="24"/>
        </w:rPr>
        <w:t xml:space="preserve">, </w:t>
      </w:r>
      <w:r w:rsidR="00094081" w:rsidRPr="0038628E">
        <w:rPr>
          <w:rFonts w:ascii="Book Antiqua" w:hAnsi="Book Antiqua" w:cs="Times New Roman"/>
          <w:sz w:val="24"/>
          <w:szCs w:val="24"/>
        </w:rPr>
        <w:t>el que queda redactado de la siguiente manera</w:t>
      </w:r>
      <w:r w:rsidR="004E7C5F" w:rsidRPr="0038628E">
        <w:rPr>
          <w:rFonts w:ascii="Book Antiqua" w:hAnsi="Book Antiqua" w:cs="Times New Roman"/>
          <w:sz w:val="24"/>
          <w:szCs w:val="24"/>
        </w:rPr>
        <w:t xml:space="preserve">: </w:t>
      </w:r>
      <w:r w:rsidR="00094081" w:rsidRPr="0038628E">
        <w:rPr>
          <w:rFonts w:ascii="Book Antiqua" w:hAnsi="Book Antiqua" w:cs="Times New Roman"/>
          <w:sz w:val="24"/>
          <w:szCs w:val="24"/>
        </w:rPr>
        <w:t>“El ascenso a la categoría superior inmediata podrá corresponderle faltando 1</w:t>
      </w:r>
      <w:r w:rsidR="006F2B92" w:rsidRPr="0038628E">
        <w:rPr>
          <w:rFonts w:ascii="Book Antiqua" w:hAnsi="Book Antiqua" w:cs="Times New Roman"/>
          <w:sz w:val="24"/>
          <w:szCs w:val="24"/>
        </w:rPr>
        <w:t xml:space="preserve"> </w:t>
      </w:r>
      <w:r w:rsidR="004E7C5F" w:rsidRPr="0038628E">
        <w:rPr>
          <w:rFonts w:ascii="Book Antiqua" w:hAnsi="Book Antiqua" w:cs="Times New Roman"/>
          <w:sz w:val="24"/>
          <w:szCs w:val="24"/>
        </w:rPr>
        <w:t>(</w:t>
      </w:r>
      <w:r w:rsidR="00094081" w:rsidRPr="0038628E">
        <w:rPr>
          <w:rFonts w:ascii="Book Antiqua" w:hAnsi="Book Antiqua" w:cs="Times New Roman"/>
          <w:sz w:val="24"/>
          <w:szCs w:val="24"/>
        </w:rPr>
        <w:t>un</w:t>
      </w:r>
      <w:r w:rsidR="004E7C5F" w:rsidRPr="0038628E">
        <w:rPr>
          <w:rFonts w:ascii="Book Antiqua" w:hAnsi="Book Antiqua" w:cs="Times New Roman"/>
          <w:sz w:val="24"/>
          <w:szCs w:val="24"/>
        </w:rPr>
        <w:t>)</w:t>
      </w:r>
      <w:r w:rsidR="006F2B92" w:rsidRPr="0038628E">
        <w:rPr>
          <w:rFonts w:ascii="Book Antiqua" w:hAnsi="Book Antiqua" w:cs="Times New Roman"/>
          <w:sz w:val="24"/>
          <w:szCs w:val="24"/>
        </w:rPr>
        <w:t xml:space="preserve"> </w:t>
      </w:r>
      <w:r w:rsidR="00094081" w:rsidRPr="0038628E">
        <w:rPr>
          <w:rFonts w:ascii="Book Antiqua" w:hAnsi="Book Antiqua" w:cs="Times New Roman"/>
          <w:sz w:val="24"/>
          <w:szCs w:val="24"/>
        </w:rPr>
        <w:t>año para completar los años de servicios</w:t>
      </w:r>
      <w:r w:rsidR="004E7C5F" w:rsidRPr="0038628E">
        <w:rPr>
          <w:rFonts w:ascii="Book Antiqua" w:hAnsi="Book Antiqua" w:cs="Times New Roman"/>
          <w:sz w:val="24"/>
          <w:szCs w:val="24"/>
        </w:rPr>
        <w:t xml:space="preserve">, </w:t>
      </w:r>
      <w:r w:rsidR="00094081" w:rsidRPr="0038628E">
        <w:rPr>
          <w:rFonts w:ascii="Book Antiqua" w:hAnsi="Book Antiqua" w:cs="Times New Roman"/>
          <w:sz w:val="24"/>
          <w:szCs w:val="24"/>
        </w:rPr>
        <w:t>para beneficiarse con la jubilación”</w:t>
      </w:r>
      <w:r w:rsidR="004E7C5F" w:rsidRPr="0038628E">
        <w:rPr>
          <w:rFonts w:ascii="Book Antiqua" w:hAnsi="Book Antiqua" w:cs="Times New Roman"/>
          <w:sz w:val="24"/>
          <w:szCs w:val="24"/>
        </w:rPr>
        <w:t>.</w:t>
      </w:r>
    </w:p>
    <w:p w:rsidR="002730B9" w:rsidRPr="004E7C5F" w:rsidRDefault="00125DCF" w:rsidP="004E7C5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25DCF">
        <w:rPr>
          <w:rFonts w:ascii="Book Antiqua" w:hAnsi="Book Antiqua" w:cs="Times New Roman"/>
          <w:sz w:val="24"/>
          <w:szCs w:val="24"/>
          <w:u w:val="single"/>
        </w:rPr>
        <w:t>ARTÍCULO CUARTO</w:t>
      </w:r>
      <w:r>
        <w:rPr>
          <w:rFonts w:ascii="Book Antiqua" w:hAnsi="Book Antiqua" w:cs="Times New Roman"/>
          <w:sz w:val="24"/>
          <w:szCs w:val="24"/>
        </w:rPr>
        <w:t>:</w:t>
      </w:r>
      <w:r w:rsidRPr="0038628E">
        <w:rPr>
          <w:rFonts w:ascii="Book Antiqua" w:hAnsi="Book Antiqua" w:cs="Times New Roman"/>
          <w:sz w:val="24"/>
          <w:szCs w:val="24"/>
        </w:rPr>
        <w:t xml:space="preserve"> </w:t>
      </w:r>
      <w:r w:rsidR="00094081" w:rsidRPr="0038628E">
        <w:rPr>
          <w:rFonts w:ascii="Book Antiqua" w:hAnsi="Book Antiqua" w:cs="Times New Roman"/>
          <w:sz w:val="24"/>
          <w:szCs w:val="24"/>
        </w:rPr>
        <w:t>COMUNIQUESE</w:t>
      </w:r>
      <w:r w:rsidR="004E7C5F" w:rsidRPr="0038628E">
        <w:rPr>
          <w:rFonts w:ascii="Book Antiqua" w:hAnsi="Book Antiqua" w:cs="Times New Roman"/>
          <w:sz w:val="24"/>
          <w:szCs w:val="24"/>
        </w:rPr>
        <w:t xml:space="preserve">, </w:t>
      </w:r>
      <w:r w:rsidR="00094081" w:rsidRPr="0038628E">
        <w:rPr>
          <w:rFonts w:ascii="Book Antiqua" w:hAnsi="Book Antiqua" w:cs="Times New Roman"/>
          <w:sz w:val="24"/>
          <w:szCs w:val="24"/>
        </w:rPr>
        <w:t>COPIESE Y ARCHIVESE</w:t>
      </w:r>
      <w:r w:rsidR="004E7C5F" w:rsidRPr="0038628E">
        <w:rPr>
          <w:rFonts w:ascii="Book Antiqua" w:hAnsi="Book Antiqua" w:cs="Times New Roman"/>
          <w:sz w:val="24"/>
          <w:szCs w:val="24"/>
        </w:rPr>
        <w:t>.</w:t>
      </w:r>
      <w:r w:rsidR="0038628E" w:rsidRPr="004E7C5F">
        <w:rPr>
          <w:rFonts w:ascii="Book Antiqua" w:hAnsi="Book Antiqua" w:cs="Times New Roman"/>
          <w:sz w:val="24"/>
          <w:szCs w:val="24"/>
        </w:rPr>
        <w:t xml:space="preserve"> </w:t>
      </w:r>
    </w:p>
    <w:sectPr w:rsidR="002730B9" w:rsidRPr="004E7C5F" w:rsidSect="004F2C2E">
      <w:footerReference w:type="default" r:id="rId6"/>
      <w:pgSz w:w="11906" w:h="16838"/>
      <w:pgMar w:top="1417" w:right="1134" w:bottom="1134" w:left="1701" w:header="709" w:footer="709" w:gutter="0"/>
      <w:pgNumType w:start="98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54356" w:rsidRDefault="00854356" w:rsidP="00854356">
      <w:pPr>
        <w:spacing w:after="0" w:line="240" w:lineRule="auto"/>
      </w:pPr>
      <w:r>
        <w:separator/>
      </w:r>
    </w:p>
  </w:endnote>
  <w:endnote w:type="continuationSeparator" w:id="0">
    <w:p w:rsidR="00854356" w:rsidRDefault="00854356" w:rsidP="008543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4356" w:rsidRPr="004F2C2E" w:rsidRDefault="0085435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54356" w:rsidRDefault="00854356" w:rsidP="00854356">
      <w:pPr>
        <w:spacing w:after="0" w:line="240" w:lineRule="auto"/>
      </w:pPr>
      <w:r>
        <w:separator/>
      </w:r>
    </w:p>
  </w:footnote>
  <w:footnote w:type="continuationSeparator" w:id="0">
    <w:p w:rsidR="00854356" w:rsidRDefault="00854356" w:rsidP="008543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229DC"/>
    <w:rsid w:val="000458A4"/>
    <w:rsid w:val="00061B10"/>
    <w:rsid w:val="00094081"/>
    <w:rsid w:val="00125DCF"/>
    <w:rsid w:val="00161097"/>
    <w:rsid w:val="001B404B"/>
    <w:rsid w:val="001D312A"/>
    <w:rsid w:val="001F20DF"/>
    <w:rsid w:val="002730B9"/>
    <w:rsid w:val="002B1F69"/>
    <w:rsid w:val="002F417E"/>
    <w:rsid w:val="00317B28"/>
    <w:rsid w:val="0038628E"/>
    <w:rsid w:val="00390ADB"/>
    <w:rsid w:val="003C498E"/>
    <w:rsid w:val="003D7AEA"/>
    <w:rsid w:val="00493737"/>
    <w:rsid w:val="004B27B3"/>
    <w:rsid w:val="004E7C5F"/>
    <w:rsid w:val="004F2C2E"/>
    <w:rsid w:val="0052212D"/>
    <w:rsid w:val="0057771E"/>
    <w:rsid w:val="00591232"/>
    <w:rsid w:val="005D4943"/>
    <w:rsid w:val="00603A40"/>
    <w:rsid w:val="0063305E"/>
    <w:rsid w:val="006A5F8F"/>
    <w:rsid w:val="006F2B92"/>
    <w:rsid w:val="006F61D0"/>
    <w:rsid w:val="00721E96"/>
    <w:rsid w:val="00725022"/>
    <w:rsid w:val="0073064C"/>
    <w:rsid w:val="007C22A4"/>
    <w:rsid w:val="007F236B"/>
    <w:rsid w:val="007F63C2"/>
    <w:rsid w:val="00835337"/>
    <w:rsid w:val="00854356"/>
    <w:rsid w:val="008D0148"/>
    <w:rsid w:val="00905E3A"/>
    <w:rsid w:val="00934FB0"/>
    <w:rsid w:val="00986C38"/>
    <w:rsid w:val="009C2CCF"/>
    <w:rsid w:val="009E3761"/>
    <w:rsid w:val="00A51AA6"/>
    <w:rsid w:val="00A62974"/>
    <w:rsid w:val="00A823EC"/>
    <w:rsid w:val="00B43FB0"/>
    <w:rsid w:val="00C17E73"/>
    <w:rsid w:val="00C229EC"/>
    <w:rsid w:val="00C23A40"/>
    <w:rsid w:val="00D1190C"/>
    <w:rsid w:val="00D43A6B"/>
    <w:rsid w:val="00DB2F88"/>
    <w:rsid w:val="00DC4C94"/>
    <w:rsid w:val="00DC66D7"/>
    <w:rsid w:val="00E16F11"/>
    <w:rsid w:val="00E82EE6"/>
    <w:rsid w:val="00EB7E5D"/>
    <w:rsid w:val="00EF637F"/>
    <w:rsid w:val="00F203F2"/>
    <w:rsid w:val="00F30E42"/>
    <w:rsid w:val="00F562F7"/>
    <w:rsid w:val="00F67F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8543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54356"/>
  </w:style>
  <w:style w:type="paragraph" w:styleId="Piedepgina">
    <w:name w:val="footer"/>
    <w:basedOn w:val="Normal"/>
    <w:link w:val="PiedepginaCar"/>
    <w:uiPriority w:val="99"/>
    <w:semiHidden/>
    <w:unhideWhenUsed/>
    <w:rsid w:val="008543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5435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284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33</cp:revision>
  <cp:lastPrinted>2017-10-04T15:15:00Z</cp:lastPrinted>
  <dcterms:created xsi:type="dcterms:W3CDTF">2016-12-19T21:07:00Z</dcterms:created>
  <dcterms:modified xsi:type="dcterms:W3CDTF">2017-10-04T15:15:00Z</dcterms:modified>
</cp:coreProperties>
</file>