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12B4" w:rsidRPr="003112B4" w:rsidRDefault="003112B4" w:rsidP="003112B4">
      <w:pPr>
        <w:keepNext/>
        <w:shd w:val="clear" w:color="auto" w:fill="FFFFFF"/>
        <w:spacing w:after="180" w:line="240" w:lineRule="auto"/>
        <w:jc w:val="right"/>
        <w:rPr>
          <w:rFonts w:ascii="Book Antiqua" w:eastAsia="Times New Roman" w:hAnsi="Book Antiqua" w:cs="Times New Roman"/>
          <w:sz w:val="24"/>
          <w:szCs w:val="24"/>
          <w:lang w:eastAsia="es-AR"/>
        </w:rPr>
      </w:pPr>
      <w:r w:rsidRPr="003112B4">
        <w:rPr>
          <w:rFonts w:ascii="Book Antiqua" w:eastAsia="Times New Roman" w:hAnsi="Book Antiqua" w:cs="Times New Roman"/>
          <w:sz w:val="24"/>
          <w:szCs w:val="24"/>
          <w:lang w:eastAsia="es-AR"/>
        </w:rPr>
        <w:t>Yerba Buena, 20 de Noviembre de 2001</w:t>
      </w:r>
    </w:p>
    <w:p w:rsidR="003112B4" w:rsidRPr="002E0369" w:rsidRDefault="003112B4" w:rsidP="003112B4">
      <w:pPr>
        <w:keepNext/>
        <w:shd w:val="clear" w:color="auto" w:fill="FFFFFF"/>
        <w:spacing w:before="60" w:after="180" w:line="240" w:lineRule="auto"/>
        <w:rPr>
          <w:rFonts w:ascii="Book Antiqua" w:eastAsia="Times New Roman" w:hAnsi="Book Antiqua" w:cs="Times New Roman"/>
          <w:b/>
          <w:sz w:val="24"/>
          <w:szCs w:val="24"/>
          <w:lang w:eastAsia="es-AR"/>
        </w:rPr>
      </w:pPr>
      <w:r w:rsidRPr="002E0369">
        <w:rPr>
          <w:rFonts w:ascii="Book Antiqua" w:eastAsia="Times New Roman" w:hAnsi="Book Antiqua" w:cs="Times New Roman"/>
          <w:b/>
          <w:sz w:val="24"/>
          <w:szCs w:val="24"/>
          <w:lang w:eastAsia="es-AR"/>
        </w:rPr>
        <w:t>ORDENANZA Nº 1191</w:t>
      </w:r>
    </w:p>
    <w:p w:rsidR="003112B4" w:rsidRPr="002E0369" w:rsidRDefault="003112B4" w:rsidP="003112B4">
      <w:pPr>
        <w:keepNext/>
        <w:shd w:val="clear" w:color="auto" w:fill="FFFFFF"/>
        <w:spacing w:before="60" w:after="60" w:line="240" w:lineRule="auto"/>
        <w:rPr>
          <w:rFonts w:ascii="Book Antiqua" w:eastAsia="Times New Roman" w:hAnsi="Book Antiqua" w:cs="Times New Roman"/>
          <w:b/>
          <w:sz w:val="24"/>
          <w:szCs w:val="24"/>
          <w:lang w:eastAsia="es-AR"/>
        </w:rPr>
      </w:pPr>
      <w:r w:rsidRPr="002E0369">
        <w:rPr>
          <w:rFonts w:ascii="Book Antiqua" w:eastAsia="Times New Roman" w:hAnsi="Book Antiqua" w:cs="Times New Roman"/>
          <w:b/>
          <w:sz w:val="24"/>
          <w:szCs w:val="24"/>
          <w:lang w:eastAsia="es-AR"/>
        </w:rPr>
        <w:t>VISTO</w:t>
      </w:r>
      <w:r w:rsidR="006F4231" w:rsidRPr="002E0369">
        <w:rPr>
          <w:rFonts w:ascii="Book Antiqua" w:eastAsia="Times New Roman" w:hAnsi="Book Antiqua" w:cs="Times New Roman"/>
          <w:b/>
          <w:sz w:val="24"/>
          <w:szCs w:val="24"/>
          <w:lang w:eastAsia="es-AR"/>
        </w:rPr>
        <w:t xml:space="preserve">: </w:t>
      </w:r>
    </w:p>
    <w:p w:rsidR="00030DA1" w:rsidRPr="002E0369" w:rsidRDefault="006F4231"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El Expte. Nº 4499/99 y 1701/2000 mediante el cual el Señor Eduardo Ascarate presenta Documentación Técnica de OBRA CONSTRUIDA, de su propiedad ubicada sobre Avda. Aconquija esquina San Lorenzo de esta Ciudad; identificado con el Padrón Nº 676.942; y</w:t>
      </w:r>
    </w:p>
    <w:p w:rsidR="003112B4" w:rsidRPr="002E0369" w:rsidRDefault="003112B4" w:rsidP="003112B4">
      <w:pPr>
        <w:keepNext/>
        <w:shd w:val="clear" w:color="auto" w:fill="FFFFFF"/>
        <w:spacing w:before="60" w:after="60" w:line="240" w:lineRule="auto"/>
        <w:rPr>
          <w:rFonts w:ascii="Book Antiqua" w:eastAsia="Times New Roman" w:hAnsi="Book Antiqua" w:cs="Times New Roman"/>
          <w:b/>
          <w:sz w:val="24"/>
          <w:szCs w:val="24"/>
          <w:lang w:eastAsia="es-AR"/>
        </w:rPr>
      </w:pPr>
      <w:r w:rsidRPr="002E0369">
        <w:rPr>
          <w:rFonts w:ascii="Book Antiqua" w:eastAsia="Times New Roman" w:hAnsi="Book Antiqua" w:cs="Times New Roman"/>
          <w:b/>
          <w:sz w:val="24"/>
          <w:szCs w:val="24"/>
          <w:lang w:eastAsia="es-AR"/>
        </w:rPr>
        <w:t>CONSIDERANDO</w:t>
      </w:r>
      <w:r w:rsidR="006F4231" w:rsidRPr="002E0369">
        <w:rPr>
          <w:rFonts w:ascii="Book Antiqua" w:eastAsia="Times New Roman" w:hAnsi="Book Antiqua" w:cs="Times New Roman"/>
          <w:b/>
          <w:sz w:val="24"/>
          <w:szCs w:val="24"/>
          <w:lang w:eastAsia="es-AR"/>
        </w:rPr>
        <w:t xml:space="preserve">: </w:t>
      </w:r>
    </w:p>
    <w:p w:rsidR="00CC1872" w:rsidRPr="002E0369" w:rsidRDefault="00BC2E51"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Que en la misma se observa la zona</w:t>
      </w:r>
      <w:r w:rsidR="006C445D"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de retiro de calle San Lorenzo</w:t>
      </w:r>
      <w:r w:rsidR="003112B4" w:rsidRPr="002E0369">
        <w:rPr>
          <w:rFonts w:ascii="Book Antiqua" w:eastAsia="Times New Roman" w:hAnsi="Book Antiqua" w:cs="Times New Roman"/>
          <w:sz w:val="24"/>
          <w:szCs w:val="24"/>
          <w:lang w:eastAsia="es-AR"/>
        </w:rPr>
        <w:t>;</w:t>
      </w:r>
    </w:p>
    <w:p w:rsidR="00CC1872" w:rsidRPr="002E0369" w:rsidRDefault="00BC2E51"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Que</w:t>
      </w:r>
      <w:r w:rsidR="006C445D"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se trata de una remodelación y ampliación de una vieja construcción existente</w:t>
      </w:r>
      <w:r w:rsidR="003112B4"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donde se han producido importantes obras para lograr este</w:t>
      </w:r>
      <w:r w:rsidR="006C445D"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local comercial que ha mejorado y jerarquizado el sector</w:t>
      </w:r>
      <w:r w:rsidR="003112B4" w:rsidRPr="002E0369">
        <w:rPr>
          <w:rFonts w:ascii="Book Antiqua" w:eastAsia="Times New Roman" w:hAnsi="Book Antiqua" w:cs="Times New Roman"/>
          <w:sz w:val="24"/>
          <w:szCs w:val="24"/>
          <w:lang w:eastAsia="es-AR"/>
        </w:rPr>
        <w:t>;</w:t>
      </w:r>
    </w:p>
    <w:p w:rsidR="00CC1872" w:rsidRPr="002E0369" w:rsidRDefault="006F4231"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Que esta propuesta cumple con las exigencias de F. O. S. y F. O. T. e cuanto a los retiros hay una invasión parcial de un volumen sobre la calle San Lorenzo, donde el retiro es de 415,00mts en una franja de 1.300,00mts en donde hay un sector que se desplaza hacia el retiro, en el caso de Avda. Aconquija el retiro propuesto es de 1.044,00mts cumpliendo con la existencia que es de 6.00 m;</w:t>
      </w:r>
    </w:p>
    <w:p w:rsidR="00CC1872" w:rsidRPr="002E0369" w:rsidRDefault="006F4231"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Que si bien hay una falta de cumplimiento en cuanto al retiro sobre calle San Lorenzo, el mismo es de escasa superficie, teniendo en cuenta que el frente sobre esta calle es de más 80,00mts, no produciendo en consecuencia impacto urbano alguno, y que no atenta con el espíritu de la norma vigente;</w:t>
      </w:r>
    </w:p>
    <w:p w:rsidR="00CC1872" w:rsidRPr="002E0369" w:rsidRDefault="006F4231"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Que en cuanto a las alturas exigidas, la propuesta se encuadra ya que tiene sobre Avda. Aconquija 520,00mts y sobre calle San Lorenzo 5.20m;</w:t>
      </w:r>
    </w:p>
    <w:p w:rsidR="00CC1872" w:rsidRPr="002E0369" w:rsidRDefault="00F00429"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Que las Áreas Técnicas Municipales</w:t>
      </w:r>
      <w:r w:rsidR="006C445D"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 xml:space="preserve">han evaluado esta propuesta </w:t>
      </w:r>
      <w:r w:rsidR="009C2457" w:rsidRPr="002E0369">
        <w:rPr>
          <w:rFonts w:ascii="Book Antiqua" w:eastAsia="Times New Roman" w:hAnsi="Book Antiqua" w:cs="Times New Roman"/>
          <w:sz w:val="24"/>
          <w:szCs w:val="24"/>
          <w:lang w:eastAsia="es-AR"/>
        </w:rPr>
        <w:t>opinando favorablemente para la aceptación de la misma</w:t>
      </w:r>
      <w:r w:rsidR="003112B4" w:rsidRPr="002E0369">
        <w:rPr>
          <w:rFonts w:ascii="Book Antiqua" w:eastAsia="Times New Roman" w:hAnsi="Book Antiqua" w:cs="Times New Roman"/>
          <w:sz w:val="24"/>
          <w:szCs w:val="24"/>
          <w:lang w:eastAsia="es-AR"/>
        </w:rPr>
        <w:t>;</w:t>
      </w:r>
    </w:p>
    <w:p w:rsidR="00CC1872" w:rsidRPr="002E0369" w:rsidRDefault="009C2457"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Que en virtud de lo expuesto y conforme lo informado por el Director de Catastro</w:t>
      </w:r>
      <w:r w:rsidR="003112B4"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Edificación y Planeamiento</w:t>
      </w:r>
      <w:r w:rsidR="003112B4"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informe que es avalado por el Sr</w:t>
      </w:r>
      <w:r w:rsidR="003112B4"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Secretario de</w:t>
      </w:r>
      <w:r w:rsidR="006C445D"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Obras y Servicios Públicos</w:t>
      </w:r>
      <w:r w:rsidR="003112B4"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es procedente dictar el instrumento legal correspondiente para la aprobación de la citada Documentación Técnica</w:t>
      </w:r>
      <w:r w:rsidR="003112B4"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por vía de</w:t>
      </w:r>
      <w:r w:rsidR="006C445D"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excepción</w:t>
      </w:r>
      <w:r w:rsidR="003112B4" w:rsidRPr="002E0369">
        <w:rPr>
          <w:rFonts w:ascii="Book Antiqua" w:eastAsia="Times New Roman" w:hAnsi="Book Antiqua" w:cs="Times New Roman"/>
          <w:sz w:val="24"/>
          <w:szCs w:val="24"/>
          <w:lang w:eastAsia="es-AR"/>
        </w:rPr>
        <w:t>;</w:t>
      </w:r>
    </w:p>
    <w:p w:rsidR="00CC1872" w:rsidRPr="002E0369" w:rsidRDefault="009C2457" w:rsidP="003112B4">
      <w:pPr>
        <w:keepNext/>
        <w:shd w:val="clear" w:color="auto" w:fill="FFFFFF"/>
        <w:spacing w:after="180" w:line="240" w:lineRule="auto"/>
        <w:jc w:val="both"/>
        <w:rPr>
          <w:rFonts w:ascii="Book Antiqua" w:eastAsia="Times New Roman" w:hAnsi="Book Antiqua" w:cs="Times New Roman"/>
          <w:sz w:val="24"/>
          <w:szCs w:val="24"/>
          <w:lang w:eastAsia="es-AR"/>
        </w:rPr>
      </w:pPr>
      <w:r w:rsidRPr="002E0369">
        <w:rPr>
          <w:rFonts w:ascii="Book Antiqua" w:eastAsia="Times New Roman" w:hAnsi="Book Antiqua" w:cs="Times New Roman"/>
          <w:sz w:val="24"/>
          <w:szCs w:val="24"/>
          <w:lang w:eastAsia="es-AR"/>
        </w:rPr>
        <w:t>Por ello y en uso de las facultades que le confiere el Decreto N</w:t>
      </w:r>
      <w:r w:rsidR="003112B4" w:rsidRPr="002E0369">
        <w:rPr>
          <w:rFonts w:ascii="Book Antiqua" w:eastAsia="Times New Roman" w:hAnsi="Book Antiqua" w:cs="Times New Roman"/>
          <w:sz w:val="24"/>
          <w:szCs w:val="24"/>
          <w:lang w:eastAsia="es-AR"/>
        </w:rPr>
        <w:t xml:space="preserve">º </w:t>
      </w:r>
      <w:r w:rsidRPr="002E0369">
        <w:rPr>
          <w:rFonts w:ascii="Book Antiqua" w:eastAsia="Times New Roman" w:hAnsi="Book Antiqua" w:cs="Times New Roman"/>
          <w:sz w:val="24"/>
          <w:szCs w:val="24"/>
          <w:lang w:eastAsia="es-AR"/>
        </w:rPr>
        <w:t>822/1 fecha 19 de Mayo de 2000</w:t>
      </w:r>
      <w:r w:rsidR="003112B4" w:rsidRPr="002E0369">
        <w:rPr>
          <w:rFonts w:ascii="Book Antiqua" w:eastAsia="Times New Roman" w:hAnsi="Book Antiqua" w:cs="Times New Roman"/>
          <w:sz w:val="24"/>
          <w:szCs w:val="24"/>
          <w:lang w:eastAsia="es-AR"/>
        </w:rPr>
        <w:t xml:space="preserve">, </w:t>
      </w:r>
      <w:r w:rsidRPr="002E0369">
        <w:rPr>
          <w:rFonts w:ascii="Book Antiqua" w:eastAsia="Times New Roman" w:hAnsi="Book Antiqua" w:cs="Times New Roman"/>
          <w:sz w:val="24"/>
          <w:szCs w:val="24"/>
          <w:lang w:eastAsia="es-AR"/>
        </w:rPr>
        <w:t>emitido por el Poder Ejecutivo Provincial</w:t>
      </w:r>
      <w:r w:rsidR="003112B4" w:rsidRPr="002E0369">
        <w:rPr>
          <w:rFonts w:ascii="Book Antiqua" w:eastAsia="Times New Roman" w:hAnsi="Book Antiqua" w:cs="Times New Roman"/>
          <w:sz w:val="24"/>
          <w:szCs w:val="24"/>
          <w:lang w:eastAsia="es-AR"/>
        </w:rPr>
        <w:t>;</w:t>
      </w:r>
    </w:p>
    <w:p w:rsidR="006C445D" w:rsidRPr="002E0369" w:rsidRDefault="00CC1872" w:rsidP="00CC1872">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2E0369">
        <w:rPr>
          <w:rFonts w:ascii="Book Antiqua" w:eastAsia="Times New Roman" w:hAnsi="Book Antiqua" w:cs="Times New Roman"/>
          <w:b/>
          <w:sz w:val="24"/>
          <w:szCs w:val="24"/>
          <w:lang w:eastAsia="es-AR"/>
        </w:rPr>
        <w:t>EL INTERVENTOR MUNICIPAL SANCIONA CON FUERZA DE ORDENANZA</w:t>
      </w:r>
    </w:p>
    <w:p w:rsidR="00CC1872" w:rsidRPr="002E0369" w:rsidRDefault="00D4050E" w:rsidP="00D4050E">
      <w:pPr>
        <w:keepNext/>
        <w:spacing w:after="180" w:line="240" w:lineRule="auto"/>
        <w:jc w:val="both"/>
        <w:rPr>
          <w:rFonts w:ascii="Book Antiqua" w:eastAsia="Times New Roman" w:hAnsi="Book Antiqua" w:cs="Times New Roman"/>
          <w:sz w:val="24"/>
          <w:szCs w:val="24"/>
          <w:lang w:eastAsia="es-AR"/>
        </w:rPr>
      </w:pPr>
      <w:r w:rsidRPr="00D4050E">
        <w:rPr>
          <w:rFonts w:ascii="Book Antiqua" w:eastAsia="Times New Roman" w:hAnsi="Book Antiqua" w:cs="Times New Roman"/>
          <w:sz w:val="24"/>
          <w:szCs w:val="24"/>
          <w:u w:val="single"/>
          <w:lang w:eastAsia="es-AR"/>
        </w:rPr>
        <w:t>ARTÍCULO PRIMERO</w:t>
      </w:r>
      <w:r w:rsidR="006F4231" w:rsidRPr="006F4231">
        <w:rPr>
          <w:rFonts w:ascii="Book Antiqua" w:eastAsia="Times New Roman" w:hAnsi="Book Antiqua" w:cs="Times New Roman"/>
          <w:sz w:val="24"/>
          <w:szCs w:val="24"/>
          <w:lang w:eastAsia="es-AR"/>
        </w:rPr>
        <w:t>:</w:t>
      </w:r>
      <w:r w:rsidR="006F4231" w:rsidRPr="002E0369">
        <w:rPr>
          <w:rFonts w:ascii="Book Antiqua" w:eastAsia="Times New Roman" w:hAnsi="Book Antiqua" w:cs="Times New Roman"/>
          <w:sz w:val="24"/>
          <w:szCs w:val="24"/>
          <w:lang w:eastAsia="es-AR"/>
        </w:rPr>
        <w:t xml:space="preserve"> FACULTESE a la Dirección de Catastro, Edificación y Planeamiento, a aprobar, por vía de excepción, la Documentación Técnica correspondiente a OBRA CONSTRUIDA, presentada mediante Exptes. Nº 4499/99 y 1701/0, el inmueble identificado con el Padrón Nº 676.942, ubicado sobre Avenida Aconquija y calle San Lorenzo, propiedad del Sr. EDUARDO ASCARATE.</w:t>
      </w:r>
    </w:p>
    <w:p w:rsidR="008213C0" w:rsidRPr="002E0369" w:rsidRDefault="00D4050E" w:rsidP="003112B4">
      <w:pPr>
        <w:keepNext/>
        <w:spacing w:after="180" w:line="240" w:lineRule="auto"/>
        <w:jc w:val="both"/>
        <w:rPr>
          <w:rFonts w:ascii="Book Antiqua" w:hAnsi="Book Antiqua" w:cs="Times New Roman"/>
          <w:sz w:val="24"/>
        </w:rPr>
      </w:pPr>
      <w:r w:rsidRPr="00D4050E">
        <w:rPr>
          <w:rFonts w:ascii="Book Antiqua" w:eastAsia="Times New Roman" w:hAnsi="Book Antiqua" w:cs="Times New Roman"/>
          <w:sz w:val="24"/>
          <w:szCs w:val="24"/>
          <w:u w:val="single"/>
          <w:lang w:eastAsia="es-AR"/>
        </w:rPr>
        <w:t>ARTÍCULO SEGUNDO</w:t>
      </w:r>
      <w:r w:rsidR="006F4231" w:rsidRPr="006F4231">
        <w:rPr>
          <w:rFonts w:ascii="Book Antiqua" w:eastAsia="Times New Roman" w:hAnsi="Book Antiqua" w:cs="Times New Roman"/>
          <w:sz w:val="24"/>
          <w:szCs w:val="24"/>
          <w:lang w:eastAsia="es-AR"/>
        </w:rPr>
        <w:t>:</w:t>
      </w:r>
      <w:r w:rsidR="006F4231" w:rsidRPr="002E0369">
        <w:rPr>
          <w:rFonts w:ascii="Book Antiqua" w:eastAsia="Times New Roman" w:hAnsi="Book Antiqua" w:cs="Times New Roman"/>
          <w:sz w:val="24"/>
          <w:szCs w:val="24"/>
          <w:lang w:eastAsia="es-AR"/>
        </w:rPr>
        <w:t xml:space="preserve"> </w:t>
      </w:r>
      <w:r w:rsidR="008213C0" w:rsidRPr="002E0369">
        <w:rPr>
          <w:rFonts w:ascii="Book Antiqua" w:eastAsia="Times New Roman" w:hAnsi="Book Antiqua" w:cs="Times New Roman"/>
          <w:sz w:val="24"/>
          <w:szCs w:val="24"/>
          <w:lang w:eastAsia="es-AR"/>
        </w:rPr>
        <w:t>COMUNIQUESE</w:t>
      </w:r>
      <w:r w:rsidR="003112B4" w:rsidRPr="002E0369">
        <w:rPr>
          <w:rFonts w:ascii="Book Antiqua" w:eastAsia="Times New Roman" w:hAnsi="Book Antiqua" w:cs="Times New Roman"/>
          <w:sz w:val="24"/>
          <w:szCs w:val="24"/>
          <w:lang w:eastAsia="es-AR"/>
        </w:rPr>
        <w:t xml:space="preserve">, </w:t>
      </w:r>
      <w:r w:rsidR="008213C0" w:rsidRPr="002E0369">
        <w:rPr>
          <w:rFonts w:ascii="Book Antiqua" w:eastAsia="Times New Roman" w:hAnsi="Book Antiqua" w:cs="Times New Roman"/>
          <w:sz w:val="24"/>
          <w:szCs w:val="24"/>
          <w:lang w:eastAsia="es-AR"/>
        </w:rPr>
        <w:t>COPIESE Y ARCHIVESE</w:t>
      </w:r>
      <w:r w:rsidR="003112B4" w:rsidRPr="002E0369">
        <w:rPr>
          <w:rFonts w:ascii="Book Antiqua" w:eastAsia="Times New Roman" w:hAnsi="Book Antiqua" w:cs="Times New Roman"/>
          <w:sz w:val="24"/>
          <w:szCs w:val="24"/>
          <w:lang w:eastAsia="es-AR"/>
        </w:rPr>
        <w:t>.</w:t>
      </w:r>
    </w:p>
    <w:sectPr w:rsidR="008213C0" w:rsidRPr="002E0369" w:rsidSect="00132069">
      <w:footerReference w:type="default" r:id="rId6"/>
      <w:pgSz w:w="11906" w:h="16838"/>
      <w:pgMar w:top="1417" w:right="1134" w:bottom="1134" w:left="1701" w:header="709" w:footer="709" w:gutter="0"/>
      <w:pgNumType w:start="107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13299" w:rsidRDefault="00513299" w:rsidP="00513299">
      <w:pPr>
        <w:spacing w:after="0" w:line="240" w:lineRule="auto"/>
      </w:pPr>
      <w:r>
        <w:separator/>
      </w:r>
    </w:p>
  </w:endnote>
  <w:endnote w:type="continuationSeparator" w:id="0">
    <w:p w:rsidR="00513299" w:rsidRDefault="00513299" w:rsidP="0051329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13299" w:rsidRPr="00132069" w:rsidRDefault="0051329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13299" w:rsidRDefault="00513299" w:rsidP="00513299">
      <w:pPr>
        <w:spacing w:after="0" w:line="240" w:lineRule="auto"/>
      </w:pPr>
      <w:r>
        <w:separator/>
      </w:r>
    </w:p>
  </w:footnote>
  <w:footnote w:type="continuationSeparator" w:id="0">
    <w:p w:rsidR="00513299" w:rsidRDefault="00513299" w:rsidP="00513299">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C2E51"/>
    <w:rsid w:val="00030DA1"/>
    <w:rsid w:val="00123A41"/>
    <w:rsid w:val="00132069"/>
    <w:rsid w:val="00163890"/>
    <w:rsid w:val="00193D5A"/>
    <w:rsid w:val="001F1D33"/>
    <w:rsid w:val="00243249"/>
    <w:rsid w:val="00253262"/>
    <w:rsid w:val="002E0369"/>
    <w:rsid w:val="002F67AF"/>
    <w:rsid w:val="003029E1"/>
    <w:rsid w:val="003112B4"/>
    <w:rsid w:val="003203FA"/>
    <w:rsid w:val="00335277"/>
    <w:rsid w:val="00345879"/>
    <w:rsid w:val="00385794"/>
    <w:rsid w:val="003C5B1D"/>
    <w:rsid w:val="004C1784"/>
    <w:rsid w:val="00513299"/>
    <w:rsid w:val="00522FE6"/>
    <w:rsid w:val="00575FC1"/>
    <w:rsid w:val="005A1247"/>
    <w:rsid w:val="005D3AF6"/>
    <w:rsid w:val="00634783"/>
    <w:rsid w:val="00671C95"/>
    <w:rsid w:val="006C445D"/>
    <w:rsid w:val="006D347E"/>
    <w:rsid w:val="006F4231"/>
    <w:rsid w:val="00712574"/>
    <w:rsid w:val="0078143C"/>
    <w:rsid w:val="007D2F63"/>
    <w:rsid w:val="007E7792"/>
    <w:rsid w:val="008048C0"/>
    <w:rsid w:val="008213C0"/>
    <w:rsid w:val="00885D4B"/>
    <w:rsid w:val="008F6306"/>
    <w:rsid w:val="009C09A8"/>
    <w:rsid w:val="009C2457"/>
    <w:rsid w:val="009E186E"/>
    <w:rsid w:val="00A26D18"/>
    <w:rsid w:val="00A2772B"/>
    <w:rsid w:val="00A56A06"/>
    <w:rsid w:val="00AC2BCE"/>
    <w:rsid w:val="00AE05DA"/>
    <w:rsid w:val="00AE4D30"/>
    <w:rsid w:val="00BB2FD0"/>
    <w:rsid w:val="00BC2E51"/>
    <w:rsid w:val="00C67410"/>
    <w:rsid w:val="00CC1872"/>
    <w:rsid w:val="00D4050E"/>
    <w:rsid w:val="00E01FE0"/>
    <w:rsid w:val="00E24BC8"/>
    <w:rsid w:val="00F00429"/>
    <w:rsid w:val="00F24807"/>
    <w:rsid w:val="00F500F5"/>
    <w:rsid w:val="00F631EF"/>
    <w:rsid w:val="00F85CC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5132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13299"/>
  </w:style>
  <w:style w:type="paragraph" w:styleId="Piedepgina">
    <w:name w:val="footer"/>
    <w:basedOn w:val="Normal"/>
    <w:link w:val="PiedepginaCar"/>
    <w:uiPriority w:val="99"/>
    <w:semiHidden/>
    <w:unhideWhenUsed/>
    <w:rsid w:val="005132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13299"/>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33</TotalTime>
  <Pages>1</Pages>
  <Words>381</Words>
  <Characters>2099</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26</cp:revision>
  <cp:lastPrinted>2017-10-04T15:16:00Z</cp:lastPrinted>
  <dcterms:created xsi:type="dcterms:W3CDTF">2017-03-20T13:43:00Z</dcterms:created>
  <dcterms:modified xsi:type="dcterms:W3CDTF">2017-10-04T15:16:00Z</dcterms:modified>
</cp:coreProperties>
</file>