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473" w:rsidRPr="00AD5473" w:rsidRDefault="00AD5473" w:rsidP="00AD5473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D5473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12 de Diciembre de 1997</w:t>
      </w:r>
    </w:p>
    <w:p w:rsidR="00AD5473" w:rsidRPr="00F66FF0" w:rsidRDefault="00AD5473" w:rsidP="00AD5473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896</w:t>
      </w:r>
    </w:p>
    <w:p w:rsidR="00694FCE" w:rsidRPr="00F66FF0" w:rsidRDefault="005E69EA" w:rsidP="005E69EA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5E69EA" w:rsidRPr="00F66FF0" w:rsidRDefault="00A41CF9" w:rsidP="00A41CF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41CF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777261" w:rsidRPr="00777261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4260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Sr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4260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Intendente a firmar el siguiente Convenio con la Empresa San Agustín </w:t>
      </w:r>
      <w:r w:rsidR="00FA252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S.R.L.</w:t>
      </w:r>
    </w:p>
    <w:p w:rsidR="005E69EA" w:rsidRPr="00F66FF0" w:rsidRDefault="00D42600" w:rsidP="00AD547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Entre la Municipalidad de Yerba buena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en este acto por el señor Intendente Municipal Don Enrique Juárez Dappe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adelante EL CONCEDENTE y la Empresa San Agustín </w:t>
      </w:r>
      <w:r w:rsidR="00FA252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S.R.L.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representado por su Socio Gerente Orlando Esteban González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adelante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convienen en celebrar convenio que se regirá bajo las siguientes cláusulas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5E69EA" w:rsidRPr="00F66FF0" w:rsidRDefault="00D42600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PRIMERO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Laspartes declaran su 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voluntad de concertar un acuerdo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honorable que ponga término al conflicto existente entre la Empresa y El Concedente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con motivo de situaciones pendientes heredadas por la actual administración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como asimismo otorgar soluciones a diversos problemas subsistentes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D42600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SEGUNDO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 Empresa se allana a las modificaciones y agregados de las Ordenanzas 154/85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197/86 y 411/91 según la Ordenanza que forma parte del presente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con la expresa reserva de que lo derechos y obligaciones que de ella emanen sólo podrán ser alterados con acuerdo de partes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D42600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TE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RCERO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ratifica en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forma plena e irrevocable que los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derechos que le correspondían en las un mil cincuenta y cuatro parcelas del Cementerio Parque San Agustín según detalle del ANEXO UNO de este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han sido extinguidas por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consecuencia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esta puede disponerlas libremente conforme a la legislación vigente para la totalidad de las parcelas del mismo </w:t>
      </w:r>
      <w:r w:rsidR="000C341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cementerio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0C341D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CUARTO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 Empresa renuncia en forma plena e irrevocable al cobro del servicio de conservación vencido desde el 31-07-91 a la fecha de la firma del presente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Asimismo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con el mismo alcance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renuncia a los reclamos administrativos y/o Judiciales por bienes extraviados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según consta en la diferencia obrante entre los apropiados por El Concedente el 31-12-81 y los restituidos en día 22-01-85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no obstante que se ordena su restitución por Ordenanza 156/85 y 221/87 e igualmente renuncia al derecho de acción de daños y perjuicios por la caducidad dispuesta a la concesión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también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renuncia a la reclamación de daños y perjuicios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ante el silencio de El Concedente por los numerosos contratos de Subconcesión de Uso y prestación de Servicios prestados y que por diversas circunstancias El Concedente nunca se expidiera respecto a la registración o eventual rechazo fundado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no obstante la obligatoriedad de expedirse que le impone la Ordenanza 154-85 en su artículo 25 en plazo perentorio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O sea que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las partes manifiestan que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la fecha del presente convenio no se adeudan suma de dinero nibienes muebles por ningún concepto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 igualmente expresan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no tienen ningún reclamo administrativo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ni judicial de ninguna índole a efectuarse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excepto las acreencias que se detallan en el articulo siguiente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604BEE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QUINTO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ratifica todo lo actuado por la Dirección de Rentas de la Municipalidad de Yerba Buena a través de las Resoluciones números 170 del 29-11-94 y 057 del 26-06-95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que conforman el ANEXO DOS de este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por las cuales se efectuaron compensaciones con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F16170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SEXTO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este acto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manifiesta que no se encuentran antecedentes relacionados al movimiento de parcelas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el cementerio Parque San Agustín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por ocupación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transferencia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para el período comprendido entre el día 31-12-81 y el 22-07-85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ante lo cual la Empresa recepciona esta contingencia y manifiesta que renuncia en forma plena e </w:t>
      </w:r>
      <w:r w:rsidR="0045204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irrevocable a cualquier reclamación administrativa y/o judicial por esos eventos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45204E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SEPTIMO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No será de aplicación a las un mil cincuenta y cuatro parcelas a que se hace referencia en este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lo dispuesto en el artículo 37 de la Ordenanza 154/85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77726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OCTAVO: El Concedente acepta la donación con cargo de los inmueble cuyos planos de mensura y unificación presentados por expedientes números 8209/96 y 2442/97, los que fueron aprobados con fecha……. y que en conjunto representan una superficie de 226.113,85mts</w:t>
      </w:r>
      <w:r w:rsidRPr="00F66FF0">
        <w:rPr>
          <w:rFonts w:ascii="Book Antiqua" w:eastAsia="Times New Roman" w:hAnsi="Book Antiqua" w:cs="Times New Roman"/>
          <w:sz w:val="24"/>
          <w:szCs w:val="24"/>
          <w:vertAlign w:val="superscript"/>
          <w:lang w:eastAsia="es-AR"/>
        </w:rPr>
        <w:t>2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Esta donación con cargo se instrumentará por acta, que corre en el ANEXO TRES de este convenio, según el artículo 1810 del Código Civil. A los fines de su inscripción ante el Registro Inmobiliario, desígnese al señor Secretario de Planificación y Control de Gestión de la Municipalidad de Yerba Buena.</w:t>
      </w:r>
    </w:p>
    <w:p w:rsidR="005E69EA" w:rsidRPr="00F66FF0" w:rsidRDefault="00AB3E7B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NOVENO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conviene que la concesión de uso del dominio público y del servicio público conforme a la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legislación vigente otorgada a la Empresa o a quien ésta designe es por el término de sesenta y cinco años o sea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hasta el día treinta y uno de diciembre del año dos mil sesenta y tres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31-12-2063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los efectos de la determinación del </w:t>
      </w:r>
      <w:r w:rsidR="00AD3CB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canon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D3CB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los planos en general y en particular del parcelamiento y su empadronamiento que se agregan en el ANEXO CUARTO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D3CB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y en este mismo acto se habilitan la totalidad de las parcelas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AD3CB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deja expresamente establecido que los planos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anteproyectos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proyectos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informes técnicos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correspondientes a las incumbencias de profesionales de la Ingeniería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Arquitectura y/o Agrimensura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los mismos deberán ser refrendados por El Concedente en su carácter de titular del dominio y por sus profesionales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además de el o los profesionales de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razón de que todas las obras que se realicen en el cementerio son de carácter y exigencia municipal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0B60BA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DECIMO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esta ampliación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acuerda que le corresponden todos los beneficios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exenciones y alcances de la legislación que usa y goza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77726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DECIMO PRIMERO: Se Acuerda que conforme lo determinado la Ordenanza 154/85 art. 38, el canon que le corresponde percibir a El Concedente, es la suma de pesos doscientos treinta mil cuatrocientos (son $230.400) que se abonará de la siguiente manera: </w:t>
      </w:r>
    </w:p>
    <w:p w:rsidR="005E69EA" w:rsidRPr="00F66FF0" w:rsidRDefault="0077726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1ro- se imputarán al monto arriba indicado la suma de pesos cincuenta y seis mil ($56.000) para la adquisición por parte de la Empresa y a la dación en pago a favor de la Municipal de un camión 0 km, (cero kilómetro) marca CHEVROLET, modelo KODIAK 14-190, y concedente a aceptar dicha dación en pago deberá efectuarse dentro de los noventa días hábiles posteriores a la aprobación del presente convenio y publicación en el Boletín Oficial, de las Ordenanzas que integren el ordenamiento jurídico relacionado a este convenio.</w:t>
      </w:r>
    </w:p>
    <w:p w:rsidR="005E69EA" w:rsidRPr="00F66FF0" w:rsidRDefault="00AD5297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todos los efectos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reputará cumplimentado este cargo de la dación en pago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con la acreditación simple de la adquisición del vehículo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sin gravamen ni afectación alguna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orden a </w:t>
      </w:r>
      <w:r w:rsidR="000F474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favor de El Concedente para el retiro del mismo en esta Provincia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F474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partir de la acreditación de la orden de retiro del vehículo citado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exime en forma expresa de toda responsabilidad al transmitente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obligándose a cumplimentar la documentación y normas de ley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dentro</w:t>
      </w:r>
      <w:r w:rsidR="00E02209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los quince días hábiles posteriores a la orden de entrega del vehículo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02209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o depósito en efectivo por idéntico importea la orden de la Municipalidad de Yerba Buena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02209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opción de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E02209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2do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saldo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o sea la suma de pesos ciento setenta</w:t>
      </w:r>
      <w:r w:rsidR="0043474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y cuatro mil cuatrocientos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cancela con parcelas que la Empresa subconcede en este acto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según contrato adjunto en el ANEXO CINCO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474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Estas parcelas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 libre disposición municipal </w:t>
      </w:r>
      <w:r w:rsidR="00103A3C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encuentran exentas del Servicio de Conservación hasta el día treinta de octubre del año dos mil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103A3C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30-10-2000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03A3C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salvo que dichasparcelas </w:t>
      </w:r>
      <w:r w:rsidR="00BE0464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sean ocupadas o transferidas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E0464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lo que ocurra primero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E0464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partir de cuya fecha deberán iniciar el pago del Servicio</w:t>
      </w:r>
      <w:r w:rsidR="00094D0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 Conservación y confección del título individual respectivo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094D0B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el hipotético supuesto que las parcelas citadas sean ocupadas o transferidas a empleados de El Concedente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gozarán de la exención del servicio de conservación hasta el día 30-10-2000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094D0B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3ro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se encuentra facultado a comercializar las parcelas subconcedidas en la forma o modo que mejor estime corresponder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sujeto a las normas vigentes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094D0B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4to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Si hasta el día 30-10-2000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dispone de algunas de las parcelas adjudicadas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cualquiera sea su cantidad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podrá restituirlas desde esa su cantidad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podrá restituirlas desde esa fecha a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través de acto administrativo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ante lo cual la Empresa se obliga a recepcionarlas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Esta opción podrá ejercerla hasta noventa días corridos posteriores al 30-10-2000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salvo convención expresa de las partes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que convengan un plazo mayor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EC3005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5to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Para el caso que el Concedente haga uso de la clausula de arrepentimiento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arriba mencionada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Empresa se obliga a abonar </w:t>
      </w:r>
      <w:r w:rsidR="001C03CC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canon conforme lo establece la Ordenanza 154/85 articulo 38 inciso “a” por la parcela que se restituyan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1C03CC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comunicara a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número de parcela que restituye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por </w:t>
      </w:r>
      <w:r w:rsidR="00E86A32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las que a todos los efectos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86A32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queda expresamente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establecido que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sin expresión de causa y cualquiera resultaré el importe de comercialización de parcelas por parte de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el modo y forma que mejor estime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corresponder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 Empresa abonara un importe de pesos cuarenta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$40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por cada parcela que comercialice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solo en la zona de ampliación que se trata y hasta completar el monto que correspondiere a El Concedente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F677B0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Estos pagosLa Empresa los afectará por trimestre vencido del 1 al 15 de cada mes siguiente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no devengarán interés ni recargo alguno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del modo </w:t>
      </w:r>
      <w:r w:rsidR="008725BE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como la hace habitualmente y por declaración jurada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8725BE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DECIMO </w:t>
      </w:r>
      <w:r w:rsidR="008213C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SEGUNDO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Se deja establecido que el importe del Servicio de Conservación vigente en el Cementerio Parque San Agustín es de pesos cuarenta y cinco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son $45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5E69EA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por año y por metro cuadrado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8725BE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Asimismo se establece que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de la determinación de la superficie de las parcelas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para el cálculo del importe del servicio de conservación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0E4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comprende las superficies de espacios comunes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0E4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es decir similar al criterio de la Ley de Propiedad Horizontal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E4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 esos efectos la superficie de cada parcela en el cementerio Parque San Agustín será igual a la superficie total del inmueble dividida en el número total de parcelas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A20E4B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DECIMO TERCERO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Concedente toma conocimiento </w:t>
      </w:r>
      <w:r w:rsidR="005F755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 la necesidad de La Empresa de que se efectúe la recolección periódica de losresiduos en el interior del Parque San Agustín y depositarlos en calle Colón al frente del Parque San Agustín de donde El Concedente se obliga a retirarlo igualmente en forma periódica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5F7555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DECIMO CUARTO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Laspartesconstituyen domicilio a todos los efectos en los siguiente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en Avenida Aconquija número un mil novecientos noventa y uno de la ciudad de Yerba Buena y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calle Marcos Paz un mil seiscientos noventa y cuatro de la ciudad de San Miguel de Tucumán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D5473" w:rsidRPr="00F66FF0" w:rsidRDefault="0077726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DECIMO QUINTO: El sellado del presente instrumento estará a cargo exclusivo de El Concedente. A los fines tributarios y sellado de ley, El Concedente estima el valor del presente convenio en la suma de pesos doscientos treinta mil cuatrocientos (son $230.400.)</w:t>
      </w:r>
    </w:p>
    <w:p w:rsidR="005E69EA" w:rsidRPr="00F66FF0" w:rsidRDefault="00F71A74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DECIMO</w:t>
      </w:r>
      <w:r w:rsidR="006277A5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SEXTO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E3723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Apruébese el Plan de Trabajo presentado por la Empresa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que corre en el ANEXO SEIS de este convenio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cumplimiento con el artículo Sexto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inciso “d” de la Ordenanza 154/85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5E69EA" w:rsidRPr="00F66FF0" w:rsidRDefault="00777261" w:rsidP="00777261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En prueba de conformidad, se firman dos ejemplares de un mismo tenor y a un solo efecto, en la ciudad de Yerba Buena los…... días del mes de ….. de mil novecientos noventa y siete.</w:t>
      </w:r>
    </w:p>
    <w:p w:rsidR="008213C0" w:rsidRPr="00AD5473" w:rsidRDefault="00A41CF9" w:rsidP="00AD54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41CF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777261" w:rsidRPr="00777261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777261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</w:t>
      </w:r>
      <w:bookmarkStart w:id="0" w:name="_GoBack"/>
      <w:bookmarkEnd w:id="0"/>
      <w:r w:rsidR="008213C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MUNIQUESE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AD5473" w:rsidRPr="00F66FF0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F66FF0" w:rsidRPr="00AD5473">
        <w:rPr>
          <w:rFonts w:ascii="Book Antiqua" w:hAnsi="Book Antiqua" w:cs="Times New Roman"/>
          <w:sz w:val="24"/>
        </w:rPr>
        <w:t xml:space="preserve"> </w:t>
      </w:r>
    </w:p>
    <w:sectPr w:rsidR="008213C0" w:rsidRPr="00AD5473" w:rsidSect="00F81F3D">
      <w:footerReference w:type="default" r:id="rId7"/>
      <w:pgSz w:w="11906" w:h="16838"/>
      <w:pgMar w:top="1417" w:right="1134" w:bottom="1134" w:left="1701" w:header="709" w:footer="709" w:gutter="0"/>
      <w:pgNumType w:start="8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907" w:rsidRDefault="003F3907" w:rsidP="003F3907">
      <w:pPr>
        <w:spacing w:after="0" w:line="240" w:lineRule="auto"/>
      </w:pPr>
      <w:r>
        <w:separator/>
      </w:r>
    </w:p>
  </w:endnote>
  <w:endnote w:type="continuationSeparator" w:id="0">
    <w:p w:rsidR="003F3907" w:rsidRDefault="003F3907" w:rsidP="003F3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07" w:rsidRPr="00F81F3D" w:rsidRDefault="003F39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907" w:rsidRDefault="003F3907" w:rsidP="003F3907">
      <w:pPr>
        <w:spacing w:after="0" w:line="240" w:lineRule="auto"/>
      </w:pPr>
      <w:r>
        <w:separator/>
      </w:r>
    </w:p>
  </w:footnote>
  <w:footnote w:type="continuationSeparator" w:id="0">
    <w:p w:rsidR="003F3907" w:rsidRDefault="003F3907" w:rsidP="003F39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7841"/>
    <w:rsid w:val="00094D0B"/>
    <w:rsid w:val="000B60BA"/>
    <w:rsid w:val="000C341D"/>
    <w:rsid w:val="000E1052"/>
    <w:rsid w:val="000F474D"/>
    <w:rsid w:val="00103A3C"/>
    <w:rsid w:val="00134466"/>
    <w:rsid w:val="00146DC0"/>
    <w:rsid w:val="0016583B"/>
    <w:rsid w:val="001C03CC"/>
    <w:rsid w:val="001D39CC"/>
    <w:rsid w:val="001D7754"/>
    <w:rsid w:val="001F1D33"/>
    <w:rsid w:val="00231879"/>
    <w:rsid w:val="00253262"/>
    <w:rsid w:val="0027365F"/>
    <w:rsid w:val="00295F2D"/>
    <w:rsid w:val="00305EE9"/>
    <w:rsid w:val="003203FA"/>
    <w:rsid w:val="00335277"/>
    <w:rsid w:val="003356DE"/>
    <w:rsid w:val="003F3907"/>
    <w:rsid w:val="00423217"/>
    <w:rsid w:val="00434743"/>
    <w:rsid w:val="0044030E"/>
    <w:rsid w:val="0045204E"/>
    <w:rsid w:val="004C74A0"/>
    <w:rsid w:val="00581C11"/>
    <w:rsid w:val="005E69EA"/>
    <w:rsid w:val="005F7555"/>
    <w:rsid w:val="00604BEE"/>
    <w:rsid w:val="006277A5"/>
    <w:rsid w:val="00670798"/>
    <w:rsid w:val="00694FCE"/>
    <w:rsid w:val="006A78CE"/>
    <w:rsid w:val="006D7841"/>
    <w:rsid w:val="00736DE9"/>
    <w:rsid w:val="00777261"/>
    <w:rsid w:val="007A181B"/>
    <w:rsid w:val="007E7792"/>
    <w:rsid w:val="007F34F6"/>
    <w:rsid w:val="008213C0"/>
    <w:rsid w:val="00844E2C"/>
    <w:rsid w:val="00845B05"/>
    <w:rsid w:val="008725BE"/>
    <w:rsid w:val="00874595"/>
    <w:rsid w:val="008A2101"/>
    <w:rsid w:val="008A6EA2"/>
    <w:rsid w:val="009320A4"/>
    <w:rsid w:val="009B49BA"/>
    <w:rsid w:val="009C09A8"/>
    <w:rsid w:val="00A20E4B"/>
    <w:rsid w:val="00A3316C"/>
    <w:rsid w:val="00A41417"/>
    <w:rsid w:val="00A41CF9"/>
    <w:rsid w:val="00A51DA8"/>
    <w:rsid w:val="00A54CEB"/>
    <w:rsid w:val="00AA600B"/>
    <w:rsid w:val="00AB3E7B"/>
    <w:rsid w:val="00AD3CB1"/>
    <w:rsid w:val="00AD5297"/>
    <w:rsid w:val="00AD5473"/>
    <w:rsid w:val="00AE2A87"/>
    <w:rsid w:val="00AE4D30"/>
    <w:rsid w:val="00B2758E"/>
    <w:rsid w:val="00B559E5"/>
    <w:rsid w:val="00BE0464"/>
    <w:rsid w:val="00C54BC6"/>
    <w:rsid w:val="00D11B17"/>
    <w:rsid w:val="00D16CB7"/>
    <w:rsid w:val="00D42600"/>
    <w:rsid w:val="00D85C2C"/>
    <w:rsid w:val="00DE4ADC"/>
    <w:rsid w:val="00DF1E1D"/>
    <w:rsid w:val="00DF26B7"/>
    <w:rsid w:val="00DF4114"/>
    <w:rsid w:val="00E02209"/>
    <w:rsid w:val="00E3723B"/>
    <w:rsid w:val="00E86A32"/>
    <w:rsid w:val="00EA37FA"/>
    <w:rsid w:val="00EC00B8"/>
    <w:rsid w:val="00EC3005"/>
    <w:rsid w:val="00F16170"/>
    <w:rsid w:val="00F434A1"/>
    <w:rsid w:val="00F66FF0"/>
    <w:rsid w:val="00F677B0"/>
    <w:rsid w:val="00F71A74"/>
    <w:rsid w:val="00F80DA2"/>
    <w:rsid w:val="00F81F3D"/>
    <w:rsid w:val="00FA2525"/>
    <w:rsid w:val="00FB08B5"/>
    <w:rsid w:val="00FB5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F39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3907"/>
  </w:style>
  <w:style w:type="paragraph" w:styleId="Piedepgina">
    <w:name w:val="footer"/>
    <w:basedOn w:val="Normal"/>
    <w:link w:val="PiedepginaCar"/>
    <w:uiPriority w:val="99"/>
    <w:semiHidden/>
    <w:unhideWhenUsed/>
    <w:rsid w:val="003F39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F39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2F282-7A08-4053-A628-68C0A1292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383</TotalTime>
  <Pages>4</Pages>
  <Words>1706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44</cp:revision>
  <cp:lastPrinted>2017-10-04T15:14:00Z</cp:lastPrinted>
  <dcterms:created xsi:type="dcterms:W3CDTF">2017-01-12T14:44:00Z</dcterms:created>
  <dcterms:modified xsi:type="dcterms:W3CDTF">2017-10-04T15:14:00Z</dcterms:modified>
</cp:coreProperties>
</file>