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0DC" w:rsidRPr="00F910DC" w:rsidRDefault="00F910DC" w:rsidP="00F910DC">
      <w:pPr>
        <w:pStyle w:val="Ttulo2"/>
        <w:spacing w:after="180"/>
        <w:jc w:val="right"/>
        <w:rPr>
          <w:rFonts w:ascii="Book Antiqua" w:hAnsi="Book Antiqua"/>
          <w:b w:val="0"/>
        </w:rPr>
      </w:pPr>
      <w:r w:rsidRPr="00F910DC">
        <w:rPr>
          <w:rFonts w:ascii="Book Antiqua" w:hAnsi="Book Antiqua"/>
          <w:b w:val="0"/>
        </w:rPr>
        <w:t>Yerba Buena, 04 de Agosto de 2005</w:t>
      </w:r>
    </w:p>
    <w:p w:rsidR="00F910DC" w:rsidRPr="007B0D6F" w:rsidRDefault="00F910DC" w:rsidP="00F910DC">
      <w:pPr>
        <w:pStyle w:val="Ttulo2"/>
        <w:spacing w:before="60" w:after="180"/>
        <w:jc w:val="left"/>
        <w:rPr>
          <w:rFonts w:ascii="Book Antiqua" w:hAnsi="Book Antiqua"/>
        </w:rPr>
      </w:pPr>
      <w:r w:rsidRPr="007B0D6F">
        <w:rPr>
          <w:rFonts w:ascii="Book Antiqua" w:hAnsi="Book Antiqua"/>
        </w:rPr>
        <w:t>ORDENANZA Nº 1460</w:t>
      </w:r>
    </w:p>
    <w:p w:rsidR="009019AD" w:rsidRPr="007B0D6F" w:rsidRDefault="00DF0B49" w:rsidP="00DF0B49">
      <w:pPr>
        <w:pStyle w:val="Ttulo2"/>
        <w:spacing w:before="240" w:after="240"/>
        <w:ind w:left="1843" w:right="1843"/>
        <w:rPr>
          <w:rFonts w:ascii="Book Antiqua" w:hAnsi="Book Antiqua"/>
        </w:rPr>
      </w:pPr>
      <w:r w:rsidRPr="007B0D6F">
        <w:rPr>
          <w:rFonts w:ascii="Book Antiqua" w:hAnsi="Book Antiqua"/>
          <w:bCs w:val="0"/>
        </w:rPr>
        <w:t>EL CONCEJO DELIBERANTE SANCIONA CON FUERZA DE ORDENANZA</w:t>
      </w:r>
    </w:p>
    <w:p w:rsidR="00DF0B49" w:rsidRPr="007B0D6F" w:rsidRDefault="00EB3177" w:rsidP="00EB3177">
      <w:pPr>
        <w:pStyle w:val="Sangradetextonormal"/>
        <w:keepNext/>
        <w:spacing w:after="180"/>
        <w:ind w:firstLine="0"/>
        <w:rPr>
          <w:rFonts w:ascii="Book Antiqua" w:hAnsi="Book Antiqua"/>
        </w:rPr>
      </w:pPr>
      <w:r w:rsidRPr="00EB3177">
        <w:rPr>
          <w:rFonts w:ascii="Book Antiqua" w:hAnsi="Book Antiqua"/>
          <w:bCs/>
          <w:u w:val="single"/>
        </w:rPr>
        <w:t>ARTÍCULO PRIMERO</w:t>
      </w:r>
      <w:r w:rsidR="00590EF9" w:rsidRPr="00590EF9">
        <w:rPr>
          <w:rFonts w:ascii="Book Antiqua" w:hAnsi="Book Antiqua"/>
          <w:bCs/>
        </w:rPr>
        <w:t>:</w:t>
      </w:r>
      <w:r w:rsidR="00590EF9" w:rsidRPr="007B0D6F">
        <w:rPr>
          <w:rFonts w:ascii="Book Antiqua" w:hAnsi="Book Antiqua"/>
          <w:bCs/>
        </w:rPr>
        <w:t xml:space="preserve"> </w:t>
      </w:r>
      <w:r w:rsidR="00241B4A" w:rsidRPr="007B0D6F">
        <w:rPr>
          <w:rFonts w:ascii="Book Antiqua" w:hAnsi="Book Antiqua"/>
          <w:bCs/>
        </w:rPr>
        <w:t>APRUEBASE</w:t>
      </w:r>
      <w:r w:rsidR="00241B4A" w:rsidRPr="007B0D6F">
        <w:rPr>
          <w:rFonts w:ascii="Book Antiqua" w:hAnsi="Book Antiqua"/>
        </w:rPr>
        <w:t xml:space="preserve"> el Convenio celebrado entre la Municipalidad de Yerba Buena y el Consejo Nacional de la Mujer</w:t>
      </w:r>
      <w:r w:rsidR="00F910DC" w:rsidRPr="007B0D6F">
        <w:rPr>
          <w:rFonts w:ascii="Book Antiqua" w:hAnsi="Book Antiqua"/>
        </w:rPr>
        <w:t xml:space="preserve">, </w:t>
      </w:r>
      <w:r w:rsidR="00241B4A" w:rsidRPr="007B0D6F">
        <w:rPr>
          <w:rFonts w:ascii="Book Antiqua" w:hAnsi="Book Antiqua"/>
        </w:rPr>
        <w:t>que como Anexo I forma parte de la presente</w:t>
      </w:r>
      <w:r w:rsidR="00D54FE2" w:rsidRPr="007B0D6F">
        <w:rPr>
          <w:rFonts w:ascii="Book Antiqua" w:hAnsi="Book Antiqua"/>
        </w:rPr>
        <w:t xml:space="preserve"> </w:t>
      </w:r>
      <w:r w:rsidR="00241B4A" w:rsidRPr="007B0D6F">
        <w:rPr>
          <w:rFonts w:ascii="Book Antiqua" w:hAnsi="Book Antiqua"/>
        </w:rPr>
        <w:t>Ordenanza</w:t>
      </w:r>
      <w:r w:rsidR="00F910DC" w:rsidRPr="007B0D6F">
        <w:rPr>
          <w:rFonts w:ascii="Book Antiqua" w:hAnsi="Book Antiqua"/>
        </w:rPr>
        <w:t>.</w:t>
      </w:r>
    </w:p>
    <w:p w:rsidR="00590EF9" w:rsidRPr="007B0D6F" w:rsidRDefault="00EB3177" w:rsidP="00590EF9">
      <w:pPr>
        <w:pStyle w:val="Ttulo3"/>
        <w:spacing w:after="180"/>
        <w:ind w:firstLine="0"/>
        <w:jc w:val="both"/>
        <w:rPr>
          <w:rFonts w:ascii="Book Antiqua" w:hAnsi="Book Antiqua"/>
          <w:b w:val="0"/>
        </w:rPr>
      </w:pPr>
      <w:r w:rsidRPr="00EB3177">
        <w:rPr>
          <w:rFonts w:ascii="Book Antiqua" w:hAnsi="Book Antiqua"/>
          <w:b w:val="0"/>
          <w:u w:val="single"/>
        </w:rPr>
        <w:t>ARTÍCULO SEGUNDO</w:t>
      </w:r>
      <w:r w:rsidR="00590EF9" w:rsidRPr="00590EF9">
        <w:rPr>
          <w:rFonts w:ascii="Book Antiqua" w:hAnsi="Book Antiqua"/>
          <w:b w:val="0"/>
        </w:rPr>
        <w:t>:</w:t>
      </w:r>
      <w:r w:rsidR="00590EF9" w:rsidRPr="007B0D6F">
        <w:rPr>
          <w:rFonts w:ascii="Book Antiqua" w:hAnsi="Book Antiqua"/>
          <w:b w:val="0"/>
        </w:rPr>
        <w:t xml:space="preserve"> </w:t>
      </w:r>
      <w:r w:rsidR="00241B4A" w:rsidRPr="007B0D6F">
        <w:rPr>
          <w:rFonts w:ascii="Book Antiqua" w:hAnsi="Book Antiqua"/>
          <w:b w:val="0"/>
        </w:rPr>
        <w:t>COMUNIQUESE</w:t>
      </w:r>
      <w:r w:rsidR="00F910DC" w:rsidRPr="007B0D6F">
        <w:rPr>
          <w:rFonts w:ascii="Book Antiqua" w:hAnsi="Book Antiqua"/>
          <w:b w:val="0"/>
        </w:rPr>
        <w:t xml:space="preserve">, </w:t>
      </w:r>
      <w:r w:rsidR="00241B4A" w:rsidRPr="007B0D6F">
        <w:rPr>
          <w:rFonts w:ascii="Book Antiqua" w:hAnsi="Book Antiqua"/>
          <w:b w:val="0"/>
        </w:rPr>
        <w:t>COPIESE Y ARCHIVESE</w:t>
      </w:r>
      <w:r w:rsidR="00F910DC" w:rsidRPr="007B0D6F">
        <w:rPr>
          <w:rFonts w:ascii="Book Antiqua" w:hAnsi="Book Antiqua"/>
          <w:b w:val="0"/>
        </w:rPr>
        <w:t>.</w:t>
      </w:r>
    </w:p>
    <w:p w:rsidR="00590EF9" w:rsidRPr="00590EF9" w:rsidRDefault="00590EF9" w:rsidP="00590EF9">
      <w:pPr>
        <w:rPr>
          <w:lang w:val="es-AR"/>
        </w:rPr>
      </w:pPr>
    </w:p>
    <w:p w:rsidR="009019AD" w:rsidRPr="00D54FE2" w:rsidRDefault="00590EF9" w:rsidP="00D54FE2">
      <w:pPr>
        <w:pStyle w:val="Ttulo7"/>
        <w:spacing w:after="360"/>
        <w:ind w:left="1701" w:right="1701"/>
        <w:rPr>
          <w:rFonts w:ascii="Book Antiqua" w:hAnsi="Book Antiqua"/>
          <w:u w:val="none"/>
        </w:rPr>
      </w:pPr>
      <w:r>
        <w:rPr>
          <w:rFonts w:ascii="Book Antiqua" w:hAnsi="Book Antiqua"/>
          <w:u w:val="none"/>
        </w:rPr>
        <w:lastRenderedPageBreak/>
        <w:t>ANEXO I</w:t>
      </w:r>
    </w:p>
    <w:p w:rsidR="009019AD" w:rsidRPr="00D54FE2" w:rsidRDefault="00241B4A" w:rsidP="00F910DC">
      <w:pPr>
        <w:pStyle w:val="Ttulo4"/>
        <w:spacing w:after="180"/>
        <w:jc w:val="both"/>
        <w:rPr>
          <w:rFonts w:ascii="Book Antiqua" w:hAnsi="Book Antiqua"/>
          <w:u w:val="none"/>
        </w:rPr>
      </w:pPr>
      <w:r w:rsidRPr="00D54FE2">
        <w:rPr>
          <w:rFonts w:ascii="Book Antiqua" w:hAnsi="Book Antiqua"/>
          <w:u w:val="none"/>
        </w:rPr>
        <w:t>PROGRAMA DE PROMOCION DEL FORTALECIMIENTO DE LA FAMILIA Y EL CAPITAL SOCIAL</w:t>
      </w:r>
    </w:p>
    <w:p w:rsidR="005C5952" w:rsidRPr="00F910DC" w:rsidRDefault="00241B4A" w:rsidP="00F910DC">
      <w:pPr>
        <w:pStyle w:val="Ttulo4"/>
        <w:spacing w:after="180"/>
        <w:jc w:val="both"/>
        <w:rPr>
          <w:rFonts w:ascii="Book Antiqua" w:hAnsi="Book Antiqua"/>
          <w:b w:val="0"/>
          <w:bCs w:val="0"/>
          <w:u w:val="none"/>
        </w:rPr>
      </w:pPr>
      <w:r w:rsidRPr="00F910DC">
        <w:rPr>
          <w:rFonts w:ascii="Book Antiqua" w:hAnsi="Book Antiqua"/>
          <w:b w:val="0"/>
          <w:bCs w:val="0"/>
          <w:u w:val="none"/>
        </w:rPr>
        <w:t>Consejo Nacional de la Mujer</w:t>
      </w:r>
    </w:p>
    <w:p w:rsidR="005C5952" w:rsidRPr="00F910DC" w:rsidRDefault="00241B4A" w:rsidP="00F910DC">
      <w:pPr>
        <w:pStyle w:val="Ttulo4"/>
        <w:spacing w:after="180"/>
        <w:jc w:val="both"/>
        <w:rPr>
          <w:rFonts w:ascii="Book Antiqua" w:hAnsi="Book Antiqua"/>
          <w:b w:val="0"/>
          <w:bCs w:val="0"/>
          <w:u w:val="none"/>
        </w:rPr>
      </w:pPr>
      <w:r w:rsidRPr="00F910DC">
        <w:rPr>
          <w:rFonts w:ascii="Book Antiqua" w:hAnsi="Book Antiqua"/>
          <w:b w:val="0"/>
          <w:bCs w:val="0"/>
          <w:u w:val="none"/>
        </w:rPr>
        <w:t>Banco Internacional de Reconstrucción y Fomento</w:t>
      </w:r>
    </w:p>
    <w:p w:rsidR="005C5952" w:rsidRPr="00F910DC" w:rsidRDefault="00241B4A" w:rsidP="00F910DC">
      <w:pPr>
        <w:pStyle w:val="Ttulo4"/>
        <w:spacing w:after="180"/>
        <w:jc w:val="both"/>
        <w:rPr>
          <w:rFonts w:ascii="Book Antiqua" w:hAnsi="Book Antiqua"/>
          <w:b w:val="0"/>
          <w:bCs w:val="0"/>
          <w:u w:val="none"/>
        </w:rPr>
      </w:pPr>
      <w:r w:rsidRPr="00F910DC">
        <w:rPr>
          <w:rFonts w:ascii="Book Antiqua" w:hAnsi="Book Antiqua"/>
          <w:b w:val="0"/>
          <w:bCs w:val="0"/>
          <w:u w:val="none"/>
        </w:rPr>
        <w:t>Consejo Nacional de Coordinación de Políticas Sociales</w:t>
      </w:r>
    </w:p>
    <w:p w:rsidR="009019AD" w:rsidRPr="00F910DC" w:rsidRDefault="00241B4A" w:rsidP="00F910DC">
      <w:pPr>
        <w:pStyle w:val="Ttulo4"/>
        <w:spacing w:after="180"/>
        <w:jc w:val="both"/>
        <w:rPr>
          <w:rFonts w:ascii="Book Antiqua" w:hAnsi="Book Antiqua"/>
          <w:b w:val="0"/>
          <w:u w:val="none"/>
        </w:rPr>
      </w:pPr>
      <w:r w:rsidRPr="00F910DC">
        <w:rPr>
          <w:rFonts w:ascii="Book Antiqua" w:hAnsi="Book Antiqua"/>
          <w:b w:val="0"/>
          <w:bCs w:val="0"/>
          <w:u w:val="none"/>
        </w:rPr>
        <w:t>Presidencia de la Nación</w:t>
      </w:r>
    </w:p>
    <w:p w:rsidR="009019AD" w:rsidRPr="00F910DC" w:rsidRDefault="00590EF9" w:rsidP="00F910DC">
      <w:pPr>
        <w:pStyle w:val="Textoindependiente"/>
        <w:keepNext/>
        <w:spacing w:after="180"/>
        <w:rPr>
          <w:rFonts w:ascii="Book Antiqua" w:hAnsi="Book Antiqua"/>
        </w:rPr>
      </w:pPr>
      <w:r>
        <w:rPr>
          <w:rFonts w:ascii="Book Antiqua" w:hAnsi="Book Antiqua"/>
        </w:rPr>
        <w:t>En la Ciudad de Buenos Aires, a los 27 días del mes de Diciembre de Dos Mil Cuatro, entre el CONSEJO NACIONAL DE LA MUJER, dependiente del CONSEJO NACIONAL DE COORDINACIÓN DE POLÍTICAS SOCIALES DE LA PRESIDENCIA DE LA NACIÓN, en adelante el CNM. representado por su Presidenta Lic. María Lucila Colombo, DNI. N° 10.220.058, con domicilio en Paseo Colón 275, 5° piso, de esta ciudad, por una parte, y Municipalidad de Yerba Buena, en adelante la Entidad Ejecutora, con domicilio en Av. Aconquija 1.991, Yerba Buena, provincia de Tucumán, representada en este acto por Roberto Jorge Martínez Zavalía, DNI N° 12.869.334, en su carácter de Intendente, por otra parte, y</w:t>
      </w:r>
    </w:p>
    <w:p w:rsidR="00F910DC" w:rsidRPr="00F910DC" w:rsidRDefault="00F910DC" w:rsidP="00F910DC">
      <w:pPr>
        <w:pStyle w:val="Textoindependiente"/>
        <w:keepNext/>
        <w:spacing w:before="60" w:after="60"/>
        <w:jc w:val="left"/>
        <w:rPr>
          <w:rFonts w:ascii="Book Antiqua" w:hAnsi="Book Antiqua"/>
          <w:b/>
        </w:rPr>
      </w:pPr>
      <w:r w:rsidRPr="00F910DC">
        <w:rPr>
          <w:rFonts w:ascii="Book Antiqua" w:hAnsi="Book Antiqua"/>
          <w:b/>
        </w:rPr>
        <w:t>CONSIDERANDO</w:t>
      </w:r>
      <w:r w:rsidR="00590EF9" w:rsidRPr="00590EF9">
        <w:rPr>
          <w:rFonts w:ascii="Book Antiqua" w:hAnsi="Book Antiqua"/>
          <w:b/>
        </w:rPr>
        <w:t xml:space="preserve">: </w:t>
      </w:r>
    </w:p>
    <w:p w:rsidR="00DF0B49" w:rsidRDefault="00590EF9" w:rsidP="00F910DC">
      <w:pPr>
        <w:pStyle w:val="Textoindependiente"/>
        <w:keepNext/>
        <w:spacing w:after="180"/>
        <w:rPr>
          <w:rFonts w:ascii="Book Antiqua" w:hAnsi="Book Antiqua"/>
        </w:rPr>
      </w:pPr>
      <w:r>
        <w:rPr>
          <w:rFonts w:ascii="Book Antiqua" w:hAnsi="Book Antiqua"/>
        </w:rPr>
        <w:t>Que la República Argentina y el Banco Internacional de Reconstrucción y Fomento, en adelante el BIRF, celebraron el Contrato de Préstamo LOAN N° 4.640-AR, que financiarán parcialmente el PROGRAMA DE PROMOCION DEL FORTALECIMIENTO DE LA FAMILIA Y EL CAPITAL SOCIAL, en adelante el PROFAM o el Programa.</w:t>
      </w:r>
    </w:p>
    <w:p w:rsidR="00DF0B49" w:rsidRDefault="00241B4A" w:rsidP="00F910DC">
      <w:pPr>
        <w:pStyle w:val="Textoindependiente"/>
        <w:keepNext/>
        <w:spacing w:after="180"/>
        <w:rPr>
          <w:rFonts w:ascii="Book Antiqua" w:hAnsi="Book Antiqua"/>
        </w:rPr>
      </w:pPr>
      <w:r w:rsidRPr="00F910DC">
        <w:rPr>
          <w:rFonts w:ascii="Book Antiqua" w:hAnsi="Book Antiqua"/>
        </w:rPr>
        <w:t>Que el Manual Operativo del Programa establece que</w:t>
      </w:r>
      <w:r w:rsidR="00F910DC">
        <w:rPr>
          <w:rFonts w:ascii="Book Antiqua" w:hAnsi="Book Antiqua"/>
        </w:rPr>
        <w:t xml:space="preserve">, </w:t>
      </w:r>
      <w:r w:rsidRPr="00F910DC">
        <w:rPr>
          <w:rFonts w:ascii="Book Antiqua" w:hAnsi="Book Antiqua"/>
        </w:rPr>
        <w:t>una vez seleccionados los Proyectos y las Entidades Ejecutoras de los mismos</w:t>
      </w:r>
      <w:r w:rsidR="00F910DC">
        <w:rPr>
          <w:rFonts w:ascii="Book Antiqua" w:hAnsi="Book Antiqua"/>
        </w:rPr>
        <w:t xml:space="preserve">, </w:t>
      </w:r>
      <w:r w:rsidRPr="00F910DC">
        <w:rPr>
          <w:rFonts w:ascii="Book Antiqua" w:hAnsi="Book Antiqua"/>
        </w:rPr>
        <w:t>deberá suscribirse un Convenio para la realización de los proyectos adjudicados</w:t>
      </w:r>
      <w:r w:rsidR="00F910DC">
        <w:rPr>
          <w:rFonts w:ascii="Book Antiqua" w:hAnsi="Book Antiqua"/>
        </w:rPr>
        <w:t>.</w:t>
      </w:r>
    </w:p>
    <w:p w:rsidR="00DF0B49" w:rsidRDefault="00241B4A" w:rsidP="00F910DC">
      <w:pPr>
        <w:pStyle w:val="Textoindependiente"/>
        <w:keepNext/>
        <w:spacing w:after="180"/>
        <w:rPr>
          <w:rFonts w:ascii="Book Antiqua" w:hAnsi="Book Antiqua"/>
        </w:rPr>
      </w:pPr>
      <w:r w:rsidRPr="00F910DC">
        <w:rPr>
          <w:rFonts w:ascii="Book Antiqua" w:hAnsi="Book Antiqua"/>
        </w:rPr>
        <w:t>Por ello se CONVIENE</w:t>
      </w:r>
      <w:r w:rsidR="00590EF9" w:rsidRPr="00590EF9">
        <w:rPr>
          <w:rFonts w:ascii="Book Antiqua" w:hAnsi="Book Antiqua"/>
        </w:rPr>
        <w:t xml:space="preserve">: </w:t>
      </w:r>
    </w:p>
    <w:p w:rsidR="009019AD" w:rsidRPr="00F910DC" w:rsidRDefault="00EB3177" w:rsidP="00EB3177">
      <w:pPr>
        <w:pStyle w:val="Textoindependiente"/>
        <w:keepNext/>
        <w:spacing w:after="180"/>
        <w:rPr>
          <w:rFonts w:ascii="Book Antiqua" w:hAnsi="Book Antiqua"/>
        </w:rPr>
      </w:pPr>
      <w:r w:rsidRPr="00EB3177">
        <w:rPr>
          <w:rFonts w:ascii="Book Antiqua" w:hAnsi="Book Antiqua"/>
          <w:u w:val="single"/>
        </w:rPr>
        <w:t>ARTÍCULO 1</w:t>
      </w:r>
      <w:r w:rsidR="00590EF9" w:rsidRPr="00590EF9">
        <w:rPr>
          <w:rFonts w:ascii="Book Antiqua" w:hAnsi="Book Antiqua"/>
        </w:rPr>
        <w:t xml:space="preserve">: </w:t>
      </w:r>
      <w:r w:rsidR="00241B4A" w:rsidRPr="00F910DC">
        <w:rPr>
          <w:rFonts w:ascii="Book Antiqua" w:hAnsi="Book Antiqua"/>
        </w:rPr>
        <w:t>EJECUCIÓN DEL PROYECTO</w:t>
      </w:r>
    </w:p>
    <w:p w:rsidR="00DF0B49" w:rsidRDefault="00590EF9" w:rsidP="00F910DC">
      <w:pPr>
        <w:pStyle w:val="Textoindependiente"/>
        <w:keepNext/>
        <w:spacing w:after="180"/>
        <w:rPr>
          <w:rFonts w:ascii="Book Antiqua" w:hAnsi="Book Antiqua"/>
        </w:rPr>
      </w:pPr>
      <w:r>
        <w:rPr>
          <w:rFonts w:ascii="Book Antiqua" w:hAnsi="Book Antiqua"/>
        </w:rPr>
        <w:t>Sección 1.01. Finalidad de la Contribución</w:t>
      </w:r>
      <w:r w:rsidRPr="00590EF9">
        <w:rPr>
          <w:rFonts w:ascii="Book Antiqua" w:hAnsi="Book Antiqua"/>
        </w:rPr>
        <w:t xml:space="preserve">: </w:t>
      </w:r>
      <w:r>
        <w:rPr>
          <w:rFonts w:ascii="Book Antiqua" w:hAnsi="Book Antiqua"/>
        </w:rPr>
        <w:t>Las partes acuerdan que la Entidad Ejecutora recibirá a través del CNM los recursos provenientes de los fondos del Programa para asignarlos en su totalidad a la realización del Proyecto, cuyos datos figuran en los Anexos que forman parte del presente Convenio.</w:t>
      </w:r>
    </w:p>
    <w:p w:rsidR="00DF0B49" w:rsidRDefault="00590EF9" w:rsidP="00F910DC">
      <w:pPr>
        <w:pStyle w:val="Textoindependiente"/>
        <w:keepNext/>
        <w:spacing w:after="180"/>
        <w:rPr>
          <w:rFonts w:ascii="Book Antiqua" w:hAnsi="Book Antiqua"/>
        </w:rPr>
      </w:pPr>
      <w:r>
        <w:rPr>
          <w:rFonts w:ascii="Book Antiqua" w:hAnsi="Book Antiqua"/>
        </w:rPr>
        <w:t>Sección 1.02. Calidad de la Contribución</w:t>
      </w:r>
      <w:r w:rsidRPr="00590EF9">
        <w:rPr>
          <w:rFonts w:ascii="Book Antiqua" w:hAnsi="Book Antiqua"/>
        </w:rPr>
        <w:t xml:space="preserve">: </w:t>
      </w:r>
      <w:r>
        <w:rPr>
          <w:rFonts w:ascii="Book Antiqua" w:hAnsi="Book Antiqua"/>
        </w:rPr>
        <w:t>La contribución se transferirá a la cuenta que la Entidad Ejecutora abra a los fines del proyecto conforme se estipula en el presente Convenio, en calidad de no reembolsable, salvo en casos de falsedad de información o uso no autorizado de los fondos.</w:t>
      </w:r>
    </w:p>
    <w:p w:rsidR="00DF0B49" w:rsidRDefault="00590EF9" w:rsidP="00F910DC">
      <w:pPr>
        <w:pStyle w:val="Textoindependiente"/>
        <w:keepNext/>
        <w:spacing w:after="180"/>
        <w:rPr>
          <w:rFonts w:ascii="Book Antiqua" w:hAnsi="Book Antiqua"/>
        </w:rPr>
      </w:pPr>
      <w:r>
        <w:rPr>
          <w:rFonts w:ascii="Book Antiqua" w:hAnsi="Book Antiqua"/>
        </w:rPr>
        <w:t>Sección 1.03. Entidad Ejecutora</w:t>
      </w:r>
      <w:r w:rsidRPr="00590EF9">
        <w:rPr>
          <w:rFonts w:ascii="Book Antiqua" w:hAnsi="Book Antiqua"/>
        </w:rPr>
        <w:t xml:space="preserve">: </w:t>
      </w:r>
      <w:r>
        <w:rPr>
          <w:rFonts w:ascii="Book Antiqua" w:hAnsi="Book Antiqua"/>
        </w:rPr>
        <w:t>La Entidad Ejecutora se compromete a llevar a cabo el Proyecto de acuerdo a las condiciones establecidas en el presente Convenio. En tal sentido se compromete a</w:t>
      </w:r>
      <w:r w:rsidRPr="00590EF9">
        <w:rPr>
          <w:rFonts w:ascii="Book Antiqua" w:hAnsi="Book Antiqua"/>
        </w:rPr>
        <w:t xml:space="preserve">: </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lastRenderedPageBreak/>
        <w:t>Utilizar los fondos de acuerdo a lo establecido en los Anexos y en la carpeta de proyecto aprobada por el CNM</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Permitir a la Asistencia Técnica Local</w:t>
      </w:r>
      <w:r w:rsidR="00F910DC">
        <w:rPr>
          <w:rFonts w:ascii="Book Antiqua" w:hAnsi="Book Antiqua"/>
        </w:rPr>
        <w:t xml:space="preserve">, </w:t>
      </w:r>
      <w:r w:rsidRPr="00F910DC">
        <w:rPr>
          <w:rFonts w:ascii="Book Antiqua" w:hAnsi="Book Antiqua"/>
        </w:rPr>
        <w:t>la Unidad Ejecutora Nacional</w:t>
      </w:r>
      <w:r w:rsidR="00F910DC">
        <w:rPr>
          <w:rFonts w:ascii="Book Antiqua" w:hAnsi="Book Antiqua"/>
        </w:rPr>
        <w:t xml:space="preserve">, </w:t>
      </w:r>
      <w:r w:rsidRPr="00F910DC">
        <w:rPr>
          <w:rFonts w:ascii="Book Antiqua" w:hAnsi="Book Antiqua"/>
        </w:rPr>
        <w:t>en adelante UEN</w:t>
      </w:r>
      <w:r w:rsidR="00F910DC">
        <w:rPr>
          <w:rFonts w:ascii="Book Antiqua" w:hAnsi="Book Antiqua"/>
        </w:rPr>
        <w:t xml:space="preserve">, </w:t>
      </w:r>
      <w:r w:rsidRPr="00F910DC">
        <w:rPr>
          <w:rFonts w:ascii="Book Antiqua" w:hAnsi="Book Antiqua"/>
        </w:rPr>
        <w:t>del CNM</w:t>
      </w:r>
      <w:r w:rsidR="00F910DC">
        <w:rPr>
          <w:rFonts w:ascii="Book Antiqua" w:hAnsi="Book Antiqua"/>
        </w:rPr>
        <w:t xml:space="preserve">, </w:t>
      </w:r>
      <w:r w:rsidRPr="00F910DC">
        <w:rPr>
          <w:rFonts w:ascii="Book Antiqua" w:hAnsi="Book Antiqua"/>
        </w:rPr>
        <w:t>al BIRF y/o Auditorias Externas el acceso a los registros contables</w:t>
      </w:r>
      <w:r w:rsidR="00F910DC">
        <w:rPr>
          <w:rFonts w:ascii="Book Antiqua" w:hAnsi="Book Antiqua"/>
        </w:rPr>
        <w:t xml:space="preserve">, </w:t>
      </w:r>
      <w:r w:rsidRPr="00F910DC">
        <w:rPr>
          <w:rFonts w:ascii="Book Antiqua" w:hAnsi="Book Antiqua"/>
        </w:rPr>
        <w:t>así como a los bienes y lugares de ejecución del Proyecto</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Proporcionar toda la información que sea oportunamente requerida con relación al Proyecto y a la Entidad</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Realizar todas las adquisiciones y contrataciones según lo establece el Manual Operativo del PROFAM y la Guía Administrativa y Financiera para ejecución de proyectos</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Presentar las rendiciones de los aportes propios necesarios para la ejecución del proyecto de acuerdo a lo establecido en los Anexos</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Ejecutar el proyecto en los términos aprobados por el PROFAM</w:t>
      </w:r>
      <w:r w:rsidR="00F910DC">
        <w:rPr>
          <w:rFonts w:ascii="Book Antiqua" w:hAnsi="Book Antiqua"/>
        </w:rPr>
        <w:t xml:space="preserve">, </w:t>
      </w:r>
      <w:r w:rsidRPr="00F910DC">
        <w:rPr>
          <w:rFonts w:ascii="Book Antiqua" w:hAnsi="Book Antiqua"/>
        </w:rPr>
        <w:t>cuyos alcances manifiestan en este acto conocer y aceptar con carácter de declaración jurada</w:t>
      </w:r>
      <w:r w:rsidR="00F910DC">
        <w:rPr>
          <w:rFonts w:ascii="Book Antiqua" w:hAnsi="Book Antiqua"/>
        </w:rPr>
        <w:t xml:space="preserve">, </w:t>
      </w:r>
      <w:r w:rsidRPr="00F910DC">
        <w:rPr>
          <w:rFonts w:ascii="Book Antiqua" w:hAnsi="Book Antiqua"/>
        </w:rPr>
        <w:t>no pudiendo efectuar cambios en lo concerniente al presupuesto</w:t>
      </w:r>
      <w:r w:rsidR="00F910DC">
        <w:rPr>
          <w:rFonts w:ascii="Book Antiqua" w:hAnsi="Book Antiqua"/>
        </w:rPr>
        <w:t xml:space="preserve">, </w:t>
      </w:r>
      <w:r w:rsidRPr="00F910DC">
        <w:rPr>
          <w:rFonts w:ascii="Book Antiqua" w:hAnsi="Book Antiqua"/>
        </w:rPr>
        <w:t>programación</w:t>
      </w:r>
      <w:r w:rsidR="00F910DC">
        <w:rPr>
          <w:rFonts w:ascii="Book Antiqua" w:hAnsi="Book Antiqua"/>
        </w:rPr>
        <w:t xml:space="preserve">, </w:t>
      </w:r>
      <w:r w:rsidRPr="00F910DC">
        <w:rPr>
          <w:rFonts w:ascii="Book Antiqua" w:hAnsi="Book Antiqua"/>
        </w:rPr>
        <w:t>metodología de trabajo</w:t>
      </w:r>
      <w:r w:rsidR="00F910DC">
        <w:rPr>
          <w:rFonts w:ascii="Book Antiqua" w:hAnsi="Book Antiqua"/>
        </w:rPr>
        <w:t xml:space="preserve">, </w:t>
      </w:r>
      <w:r w:rsidRPr="00F910DC">
        <w:rPr>
          <w:rFonts w:ascii="Book Antiqua" w:hAnsi="Book Antiqua"/>
        </w:rPr>
        <w:t>beneficiarios</w:t>
      </w:r>
      <w:r w:rsidR="00F910DC">
        <w:rPr>
          <w:rFonts w:ascii="Book Antiqua" w:hAnsi="Book Antiqua"/>
        </w:rPr>
        <w:t xml:space="preserve">, </w:t>
      </w:r>
      <w:r w:rsidRPr="00F910DC">
        <w:rPr>
          <w:rFonts w:ascii="Book Antiqua" w:hAnsi="Book Antiqua"/>
        </w:rPr>
        <w:t>objetivos del proyecto</w:t>
      </w:r>
      <w:r w:rsidR="00F910DC">
        <w:rPr>
          <w:rFonts w:ascii="Book Antiqua" w:hAnsi="Book Antiqua"/>
        </w:rPr>
        <w:t xml:space="preserve">, </w:t>
      </w:r>
      <w:r w:rsidRPr="00F910DC">
        <w:rPr>
          <w:rFonts w:ascii="Book Antiqua" w:hAnsi="Book Antiqua"/>
        </w:rPr>
        <w:t>sin el consentimiento expreso del PROFAM</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Notificar fehacientemente y en forma inmediata cualquier cambio que se produzca en la información oportunamente brindada en cuanto al Proyecto y/o la entidad</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Mantener los recursos humanos</w:t>
      </w:r>
      <w:r w:rsidR="00F910DC">
        <w:rPr>
          <w:rFonts w:ascii="Book Antiqua" w:hAnsi="Book Antiqua"/>
        </w:rPr>
        <w:t xml:space="preserve">, </w:t>
      </w:r>
      <w:r w:rsidRPr="00F910DC">
        <w:rPr>
          <w:rFonts w:ascii="Book Antiqua" w:hAnsi="Book Antiqua"/>
        </w:rPr>
        <w:t>físicos y de capital que se propusieron en el proyecto aprobado</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Asumir las responsabilidades por el cumplimiento de las cargas y obligaciones de naturaleza laboral</w:t>
      </w:r>
      <w:r w:rsidR="00F910DC">
        <w:rPr>
          <w:rFonts w:ascii="Book Antiqua" w:hAnsi="Book Antiqua"/>
        </w:rPr>
        <w:t xml:space="preserve">, </w:t>
      </w:r>
      <w:r w:rsidRPr="00F910DC">
        <w:rPr>
          <w:rFonts w:ascii="Book Antiqua" w:hAnsi="Book Antiqua"/>
        </w:rPr>
        <w:t>fiscal</w:t>
      </w:r>
      <w:r w:rsidR="00F910DC">
        <w:rPr>
          <w:rFonts w:ascii="Book Antiqua" w:hAnsi="Book Antiqua"/>
        </w:rPr>
        <w:t xml:space="preserve">, </w:t>
      </w:r>
      <w:r w:rsidRPr="00F910DC">
        <w:rPr>
          <w:rFonts w:ascii="Book Antiqua" w:hAnsi="Book Antiqua"/>
        </w:rPr>
        <w:t>previsional y civil emergentes y derivadas de la ejecución del presente Convenio</w:t>
      </w:r>
      <w:r w:rsidR="00F910DC">
        <w:rPr>
          <w:rFonts w:ascii="Book Antiqua" w:hAnsi="Book Antiqua"/>
        </w:rPr>
        <w:t>.</w:t>
      </w:r>
    </w:p>
    <w:p w:rsidR="00DF0B49" w:rsidRDefault="00241B4A" w:rsidP="008B5321">
      <w:pPr>
        <w:pStyle w:val="Textoindependiente"/>
        <w:keepNext/>
        <w:numPr>
          <w:ilvl w:val="0"/>
          <w:numId w:val="31"/>
        </w:numPr>
        <w:spacing w:after="180"/>
        <w:rPr>
          <w:rFonts w:ascii="Book Antiqua" w:hAnsi="Book Antiqua"/>
        </w:rPr>
      </w:pPr>
      <w:r w:rsidRPr="00F910DC">
        <w:rPr>
          <w:rFonts w:ascii="Book Antiqua" w:hAnsi="Book Antiqua"/>
        </w:rPr>
        <w:t>Garantizar la no ubicación de proyectos en áreas de riesgo ambiental</w:t>
      </w:r>
      <w:r w:rsidR="00F910DC">
        <w:rPr>
          <w:rFonts w:ascii="Book Antiqua" w:hAnsi="Book Antiqua"/>
        </w:rPr>
        <w:t xml:space="preserve">, </w:t>
      </w:r>
      <w:r w:rsidRPr="00F910DC">
        <w:rPr>
          <w:rFonts w:ascii="Book Antiqua" w:hAnsi="Book Antiqua"/>
        </w:rPr>
        <w:t>de protección ambiental y de valor cultural o patrimonial</w:t>
      </w:r>
      <w:r w:rsidR="00F910DC">
        <w:rPr>
          <w:rFonts w:ascii="Book Antiqua" w:hAnsi="Book Antiqua"/>
        </w:rPr>
        <w:t xml:space="preserve">, </w:t>
      </w:r>
      <w:r w:rsidRPr="00F910DC">
        <w:rPr>
          <w:rFonts w:ascii="Book Antiqua" w:hAnsi="Book Antiqua"/>
        </w:rPr>
        <w:t>así como el uso de materiales riesgosos</w:t>
      </w:r>
      <w:r w:rsidR="00F910DC">
        <w:rPr>
          <w:rFonts w:ascii="Book Antiqua" w:hAnsi="Book Antiqua"/>
        </w:rPr>
        <w:t xml:space="preserve">, </w:t>
      </w:r>
      <w:r w:rsidRPr="00F910DC">
        <w:rPr>
          <w:rFonts w:ascii="Book Antiqua" w:hAnsi="Book Antiqua"/>
        </w:rPr>
        <w:t>y asegurar que los principales impactos negativos de la ejecución</w:t>
      </w:r>
      <w:r w:rsidR="00F910DC">
        <w:rPr>
          <w:rFonts w:ascii="Book Antiqua" w:hAnsi="Book Antiqua"/>
        </w:rPr>
        <w:t xml:space="preserve">, </w:t>
      </w:r>
      <w:r w:rsidRPr="00F910DC">
        <w:rPr>
          <w:rFonts w:ascii="Book Antiqua" w:hAnsi="Book Antiqua"/>
        </w:rPr>
        <w:t>hayan sido neutralizados adecuadamente</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1.04. Coordinación</w:t>
      </w:r>
      <w:r w:rsidRPr="00590EF9">
        <w:rPr>
          <w:rFonts w:ascii="Book Antiqua" w:hAnsi="Book Antiqua"/>
        </w:rPr>
        <w:t xml:space="preserve">: </w:t>
      </w:r>
      <w:r>
        <w:rPr>
          <w:rFonts w:ascii="Book Antiqua" w:hAnsi="Book Antiqua"/>
        </w:rPr>
        <w:t>La Entidad Ejecutora designa como coordinadora responsable del Proyecto a Ana Carolina Conegliano, D.N.I.N° 26.277.287, quien tendrá las siguientes obligaciones</w:t>
      </w:r>
      <w:r w:rsidRPr="00590EF9">
        <w:rPr>
          <w:rFonts w:ascii="Book Antiqua" w:hAnsi="Book Antiqua"/>
        </w:rPr>
        <w:t xml:space="preserve">: </w:t>
      </w:r>
    </w:p>
    <w:p w:rsidR="00DF0B49" w:rsidRDefault="00241B4A" w:rsidP="008B5321">
      <w:pPr>
        <w:pStyle w:val="Textoindependiente"/>
        <w:keepNext/>
        <w:numPr>
          <w:ilvl w:val="0"/>
          <w:numId w:val="30"/>
        </w:numPr>
        <w:spacing w:after="180"/>
        <w:rPr>
          <w:rFonts w:ascii="Book Antiqua" w:hAnsi="Book Antiqua"/>
        </w:rPr>
      </w:pPr>
      <w:r w:rsidRPr="00F910DC">
        <w:rPr>
          <w:rFonts w:ascii="Book Antiqua" w:hAnsi="Book Antiqua"/>
        </w:rPr>
        <w:t>Administrar el presente Convenio y llevar a cabo las actividades detalladas en el Anexo 1</w:t>
      </w:r>
      <w:r w:rsidR="00F910DC">
        <w:rPr>
          <w:rFonts w:ascii="Book Antiqua" w:hAnsi="Book Antiqua"/>
        </w:rPr>
        <w:t>.</w:t>
      </w:r>
    </w:p>
    <w:p w:rsidR="00DF0B49" w:rsidRDefault="00241B4A" w:rsidP="008B5321">
      <w:pPr>
        <w:pStyle w:val="Textoindependiente"/>
        <w:keepNext/>
        <w:numPr>
          <w:ilvl w:val="0"/>
          <w:numId w:val="30"/>
        </w:numPr>
        <w:spacing w:after="180"/>
        <w:rPr>
          <w:rFonts w:ascii="Book Antiqua" w:hAnsi="Book Antiqua"/>
        </w:rPr>
      </w:pPr>
      <w:r w:rsidRPr="00F910DC">
        <w:rPr>
          <w:rFonts w:ascii="Book Antiqua" w:hAnsi="Book Antiqua"/>
        </w:rPr>
        <w:t>Supervisar las prestaciones que se llevan a cabo como resultado del Proyecto</w:t>
      </w:r>
      <w:r w:rsidR="00F910DC">
        <w:rPr>
          <w:rFonts w:ascii="Book Antiqua" w:hAnsi="Book Antiqua"/>
        </w:rPr>
        <w:t>.</w:t>
      </w:r>
    </w:p>
    <w:p w:rsidR="00DF0B49" w:rsidRDefault="00241B4A" w:rsidP="008B5321">
      <w:pPr>
        <w:pStyle w:val="Textoindependiente"/>
        <w:keepNext/>
        <w:numPr>
          <w:ilvl w:val="0"/>
          <w:numId w:val="30"/>
        </w:numPr>
        <w:spacing w:after="180"/>
        <w:rPr>
          <w:rFonts w:ascii="Book Antiqua" w:hAnsi="Book Antiqua"/>
        </w:rPr>
      </w:pPr>
      <w:r w:rsidRPr="00F910DC">
        <w:rPr>
          <w:rFonts w:ascii="Book Antiqua" w:hAnsi="Book Antiqua"/>
        </w:rPr>
        <w:t>Preparar los informes estipulados en este Convenio</w:t>
      </w:r>
      <w:r w:rsidR="00F910DC">
        <w:rPr>
          <w:rFonts w:ascii="Book Antiqua" w:hAnsi="Book Antiqua"/>
        </w:rPr>
        <w:t>.</w:t>
      </w:r>
    </w:p>
    <w:p w:rsidR="00DF0B49" w:rsidRDefault="00241B4A" w:rsidP="008B5321">
      <w:pPr>
        <w:pStyle w:val="Textoindependiente"/>
        <w:keepNext/>
        <w:numPr>
          <w:ilvl w:val="0"/>
          <w:numId w:val="30"/>
        </w:numPr>
        <w:spacing w:after="180"/>
        <w:rPr>
          <w:rFonts w:ascii="Book Antiqua" w:hAnsi="Book Antiqua"/>
        </w:rPr>
      </w:pPr>
      <w:r w:rsidRPr="00F910DC">
        <w:rPr>
          <w:rFonts w:ascii="Book Antiqua" w:hAnsi="Book Antiqua"/>
        </w:rPr>
        <w:t>Participar en las reuniones de seguimiento que se establezcan</w:t>
      </w:r>
      <w:r w:rsidR="00F910DC">
        <w:rPr>
          <w:rFonts w:ascii="Book Antiqua" w:hAnsi="Book Antiqua"/>
        </w:rPr>
        <w:t>.</w:t>
      </w:r>
    </w:p>
    <w:p w:rsidR="00DF0B49" w:rsidRDefault="00241B4A" w:rsidP="008B5321">
      <w:pPr>
        <w:pStyle w:val="Textoindependiente"/>
        <w:keepNext/>
        <w:numPr>
          <w:ilvl w:val="0"/>
          <w:numId w:val="30"/>
        </w:numPr>
        <w:spacing w:after="180"/>
        <w:rPr>
          <w:rFonts w:ascii="Book Antiqua" w:hAnsi="Book Antiqua"/>
        </w:rPr>
      </w:pPr>
      <w:r w:rsidRPr="00F910DC">
        <w:rPr>
          <w:rFonts w:ascii="Book Antiqua" w:hAnsi="Book Antiqua"/>
        </w:rPr>
        <w:t>Seleccionar el personal necesario para la implementación del Proyecto</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lastRenderedPageBreak/>
        <w:t>Sección 1.05. Plazo de ejecución</w:t>
      </w:r>
      <w:r w:rsidRPr="00590EF9">
        <w:rPr>
          <w:rFonts w:ascii="Book Antiqua" w:hAnsi="Book Antiqua"/>
        </w:rPr>
        <w:t xml:space="preserve">: </w:t>
      </w:r>
      <w:r>
        <w:rPr>
          <w:rFonts w:ascii="Book Antiqua" w:hAnsi="Book Antiqua"/>
        </w:rPr>
        <w:t>El presente Convenio entrará en vigencia en la fecha de suscripción del mismo, operando su vencimiento con la aprobación de la última rendición, la que no podrá exceder los dos meses de la aprobación de la rendición anterior.</w:t>
      </w:r>
    </w:p>
    <w:p w:rsidR="00DF0B49" w:rsidRDefault="00590EF9" w:rsidP="00F910DC">
      <w:pPr>
        <w:pStyle w:val="Textoindependiente"/>
        <w:keepNext/>
        <w:spacing w:after="180"/>
        <w:rPr>
          <w:rFonts w:ascii="Book Antiqua" w:hAnsi="Book Antiqua"/>
        </w:rPr>
      </w:pPr>
      <w:r>
        <w:rPr>
          <w:rFonts w:ascii="Book Antiqua" w:hAnsi="Book Antiqua"/>
        </w:rPr>
        <w:t>Al respecto la Entidad Ejecutora deberá informar al PROFAM sobre cualquier hecho o circunstancia que de algún modo impida o entorpezca el cumplimiento de dicha obligación, caso contrario se actuará conforme a lo dispuesto en la sección 2.08.</w:t>
      </w:r>
    </w:p>
    <w:p w:rsidR="00DF0B49" w:rsidRDefault="00590EF9" w:rsidP="00F910DC">
      <w:pPr>
        <w:pStyle w:val="Textoindependiente"/>
        <w:keepNext/>
        <w:spacing w:after="180"/>
        <w:rPr>
          <w:rFonts w:ascii="Book Antiqua" w:hAnsi="Book Antiqua"/>
        </w:rPr>
      </w:pPr>
      <w:r>
        <w:rPr>
          <w:rFonts w:ascii="Book Antiqua" w:hAnsi="Book Antiqua"/>
        </w:rPr>
        <w:t>Sección 1.06. Discrepancias</w:t>
      </w:r>
      <w:r w:rsidRPr="00590EF9">
        <w:rPr>
          <w:rFonts w:ascii="Book Antiqua" w:hAnsi="Book Antiqua"/>
        </w:rPr>
        <w:t xml:space="preserve">: </w:t>
      </w:r>
      <w:r>
        <w:rPr>
          <w:rFonts w:ascii="Book Antiqua" w:hAnsi="Book Antiqua"/>
        </w:rPr>
        <w:t>En caso de discrepancia en la interpretación entre una disposición de este Convenio y el Contrato de Préstamo, primarán las disposiciones establecidas en este último.</w:t>
      </w:r>
    </w:p>
    <w:p w:rsidR="00DF0B49" w:rsidRDefault="00590EF9" w:rsidP="00F910DC">
      <w:pPr>
        <w:pStyle w:val="Textoindependiente"/>
        <w:keepNext/>
        <w:spacing w:after="180"/>
        <w:rPr>
          <w:rFonts w:ascii="Book Antiqua" w:hAnsi="Book Antiqua"/>
        </w:rPr>
      </w:pPr>
      <w:r>
        <w:rPr>
          <w:rFonts w:ascii="Book Antiqua" w:hAnsi="Book Antiqua"/>
        </w:rPr>
        <w:t>Sección 1.07. Declaración</w:t>
      </w:r>
      <w:r w:rsidRPr="00590EF9">
        <w:rPr>
          <w:rFonts w:ascii="Book Antiqua" w:hAnsi="Book Antiqua"/>
        </w:rPr>
        <w:t xml:space="preserve">: </w:t>
      </w:r>
      <w:r>
        <w:rPr>
          <w:rFonts w:ascii="Book Antiqua" w:hAnsi="Book Antiqua"/>
        </w:rPr>
        <w:t>La Entidad Ejecutora declara que a la fecha del presente Convenio</w:t>
      </w:r>
      <w:r w:rsidRPr="00590EF9">
        <w:rPr>
          <w:rFonts w:ascii="Book Antiqua" w:hAnsi="Book Antiqua"/>
        </w:rPr>
        <w:t xml:space="preserve">: </w:t>
      </w:r>
    </w:p>
    <w:p w:rsidR="00DF0B49" w:rsidRDefault="00241B4A" w:rsidP="008B5321">
      <w:pPr>
        <w:pStyle w:val="Textoindependiente"/>
        <w:keepNext/>
        <w:numPr>
          <w:ilvl w:val="0"/>
          <w:numId w:val="29"/>
        </w:numPr>
        <w:spacing w:after="180"/>
        <w:rPr>
          <w:rFonts w:ascii="Book Antiqua" w:hAnsi="Book Antiqua"/>
        </w:rPr>
      </w:pPr>
      <w:r w:rsidRPr="00F910DC">
        <w:rPr>
          <w:rFonts w:ascii="Book Antiqua" w:hAnsi="Book Antiqua"/>
        </w:rPr>
        <w:t>No existen impedimentos administrativos</w:t>
      </w:r>
      <w:r w:rsidR="00F910DC">
        <w:rPr>
          <w:rFonts w:ascii="Book Antiqua" w:hAnsi="Book Antiqua"/>
        </w:rPr>
        <w:t xml:space="preserve">, </w:t>
      </w:r>
      <w:r w:rsidRPr="00F910DC">
        <w:rPr>
          <w:rFonts w:ascii="Book Antiqua" w:hAnsi="Book Antiqua"/>
        </w:rPr>
        <w:t>legales o de otra naturaleza que interfieran en la ejecución del Proyecto</w:t>
      </w:r>
      <w:r w:rsidR="00F910DC">
        <w:rPr>
          <w:rFonts w:ascii="Book Antiqua" w:hAnsi="Book Antiqua"/>
        </w:rPr>
        <w:t>.</w:t>
      </w:r>
    </w:p>
    <w:p w:rsidR="00DF0B49" w:rsidRDefault="00241B4A" w:rsidP="008B5321">
      <w:pPr>
        <w:pStyle w:val="Textoindependiente"/>
        <w:keepNext/>
        <w:numPr>
          <w:ilvl w:val="0"/>
          <w:numId w:val="29"/>
        </w:numPr>
        <w:spacing w:after="180"/>
        <w:rPr>
          <w:rFonts w:ascii="Book Antiqua" w:hAnsi="Book Antiqua"/>
        </w:rPr>
      </w:pPr>
      <w:r w:rsidRPr="00F910DC">
        <w:rPr>
          <w:rFonts w:ascii="Book Antiqua" w:hAnsi="Book Antiqua"/>
        </w:rPr>
        <w:t>No existen inhibiciones</w:t>
      </w:r>
      <w:r w:rsidR="00F910DC">
        <w:rPr>
          <w:rFonts w:ascii="Book Antiqua" w:hAnsi="Book Antiqua"/>
        </w:rPr>
        <w:t xml:space="preserve">, </w:t>
      </w:r>
      <w:r w:rsidRPr="00F910DC">
        <w:rPr>
          <w:rFonts w:ascii="Book Antiqua" w:hAnsi="Book Antiqua"/>
        </w:rPr>
        <w:t>embargos o restricciones administrativas o judiciales sobre la Entidad Ejecutora que impidan el desarrollo del Proyecto</w:t>
      </w:r>
      <w:r w:rsidR="00F910DC">
        <w:rPr>
          <w:rFonts w:ascii="Book Antiqua" w:hAnsi="Book Antiqua"/>
        </w:rPr>
        <w:t>.</w:t>
      </w:r>
    </w:p>
    <w:p w:rsidR="00DF0B49" w:rsidRDefault="00241B4A" w:rsidP="00F910DC">
      <w:pPr>
        <w:pStyle w:val="Textoindependiente"/>
        <w:keepNext/>
        <w:spacing w:after="180"/>
        <w:rPr>
          <w:rFonts w:ascii="Book Antiqua" w:hAnsi="Book Antiqua"/>
        </w:rPr>
      </w:pPr>
      <w:r w:rsidRPr="00F910DC">
        <w:rPr>
          <w:rFonts w:ascii="Book Antiqua" w:hAnsi="Book Antiqua"/>
        </w:rPr>
        <w:t>Cualquier hecho o circunstancia que implique modificaciones a esta declaración deberá notificarse fehacientemente al CNM dentro de los cinco días de producido</w:t>
      </w:r>
      <w:r w:rsidR="00F910DC">
        <w:rPr>
          <w:rFonts w:ascii="Book Antiqua" w:hAnsi="Book Antiqua"/>
        </w:rPr>
        <w:t>.</w:t>
      </w:r>
    </w:p>
    <w:p w:rsidR="00DF0B49" w:rsidRDefault="00EB3177" w:rsidP="00EB3177">
      <w:pPr>
        <w:pStyle w:val="Textoindependiente"/>
        <w:keepNext/>
        <w:spacing w:after="180"/>
        <w:rPr>
          <w:rFonts w:ascii="Book Antiqua" w:hAnsi="Book Antiqua"/>
        </w:rPr>
      </w:pPr>
      <w:r w:rsidRPr="00EB3177">
        <w:rPr>
          <w:rFonts w:ascii="Book Antiqua" w:hAnsi="Book Antiqua"/>
          <w:u w:val="single"/>
        </w:rPr>
        <w:t>ARTÍCULO 2</w:t>
      </w:r>
      <w:r w:rsidR="00590EF9" w:rsidRPr="00590EF9">
        <w:rPr>
          <w:rFonts w:ascii="Book Antiqua" w:hAnsi="Book Antiqua"/>
        </w:rPr>
        <w:t xml:space="preserve">: </w:t>
      </w:r>
      <w:r w:rsidR="00241B4A" w:rsidRPr="00F910DC">
        <w:rPr>
          <w:rFonts w:ascii="Book Antiqua" w:hAnsi="Book Antiqua"/>
        </w:rPr>
        <w:t>NORMAS SOBRE DESEMBOLSOS</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2.01. Costo del Proyecto</w:t>
      </w:r>
      <w:r w:rsidRPr="00590EF9">
        <w:rPr>
          <w:rFonts w:ascii="Book Antiqua" w:hAnsi="Book Antiqua"/>
        </w:rPr>
        <w:t xml:space="preserve">: </w:t>
      </w:r>
      <w:r>
        <w:rPr>
          <w:rFonts w:ascii="Book Antiqua" w:hAnsi="Book Antiqua"/>
        </w:rPr>
        <w:t>El costo Total del Proyecto será de PESOS CINCUENTA Y CUATRO MIL DOSCIENTOS ($54.200, 00) del cual el Programa aporta la suma de PESOS CUARENTA Y TRES MIL TRESCIENTOS SESENTA ($43.360, 00) El monto restante será aportado por la Entidad Ejecutora, según detalle del Anexo 1.</w:t>
      </w:r>
    </w:p>
    <w:p w:rsidR="00DF0B49" w:rsidRDefault="00590EF9" w:rsidP="00F910DC">
      <w:pPr>
        <w:pStyle w:val="Textoindependiente"/>
        <w:keepNext/>
        <w:spacing w:after="180"/>
        <w:rPr>
          <w:rFonts w:ascii="Book Antiqua" w:hAnsi="Book Antiqua"/>
        </w:rPr>
      </w:pPr>
      <w:r>
        <w:rPr>
          <w:rFonts w:ascii="Book Antiqua" w:hAnsi="Book Antiqua"/>
        </w:rPr>
        <w:t>Sección 2.02. Condiciones previas al Primer Desembolso</w:t>
      </w:r>
      <w:r w:rsidRPr="00590EF9">
        <w:rPr>
          <w:rFonts w:ascii="Book Antiqua" w:hAnsi="Book Antiqua"/>
        </w:rPr>
        <w:t xml:space="preserve">: </w:t>
      </w:r>
      <w:r>
        <w:rPr>
          <w:rFonts w:ascii="Book Antiqua" w:hAnsi="Book Antiqua"/>
        </w:rPr>
        <w:t>La Entidad Ejecutora deberá presentar al CNM como condición previa al primer desembolso</w:t>
      </w:r>
      <w:r w:rsidRPr="00590EF9">
        <w:rPr>
          <w:rFonts w:ascii="Book Antiqua" w:hAnsi="Book Antiqua"/>
        </w:rPr>
        <w:t xml:space="preserve">: </w:t>
      </w:r>
    </w:p>
    <w:p w:rsidR="005C5952" w:rsidRPr="00F910DC" w:rsidRDefault="00241B4A" w:rsidP="008B5321">
      <w:pPr>
        <w:pStyle w:val="Textoindependiente"/>
        <w:keepNext/>
        <w:numPr>
          <w:ilvl w:val="0"/>
          <w:numId w:val="28"/>
        </w:numPr>
        <w:tabs>
          <w:tab w:val="clear" w:pos="1428"/>
        </w:tabs>
        <w:spacing w:after="180"/>
        <w:ind w:left="709" w:hanging="436"/>
        <w:rPr>
          <w:rFonts w:ascii="Book Antiqua" w:hAnsi="Book Antiqua"/>
        </w:rPr>
      </w:pPr>
      <w:r w:rsidRPr="00F910DC">
        <w:rPr>
          <w:rFonts w:ascii="Book Antiqua" w:hAnsi="Book Antiqua"/>
        </w:rPr>
        <w:t>el nombre de quien representará a la Entidad en todos los actos relacionados con la ejecución del proyecto</w:t>
      </w:r>
    </w:p>
    <w:p w:rsidR="005C5952" w:rsidRPr="00F910DC" w:rsidRDefault="00241B4A" w:rsidP="008B5321">
      <w:pPr>
        <w:pStyle w:val="Textoindependiente"/>
        <w:keepNext/>
        <w:numPr>
          <w:ilvl w:val="0"/>
          <w:numId w:val="28"/>
        </w:numPr>
        <w:tabs>
          <w:tab w:val="clear" w:pos="1428"/>
        </w:tabs>
        <w:spacing w:after="180"/>
        <w:ind w:left="709" w:hanging="436"/>
        <w:rPr>
          <w:rFonts w:ascii="Book Antiqua" w:hAnsi="Book Antiqua"/>
        </w:rPr>
      </w:pPr>
      <w:r w:rsidRPr="00F910DC">
        <w:rPr>
          <w:rFonts w:ascii="Book Antiqua" w:hAnsi="Book Antiqua"/>
        </w:rPr>
        <w:t>acreditar la apertura de una cuenta bancaria exclusiva para el manejo de los recursos del Proyecto</w:t>
      </w:r>
      <w:r w:rsidR="00F910DC">
        <w:rPr>
          <w:rFonts w:ascii="Book Antiqua" w:hAnsi="Book Antiqua"/>
        </w:rPr>
        <w:t xml:space="preserve">, </w:t>
      </w:r>
      <w:r w:rsidRPr="00F910DC">
        <w:rPr>
          <w:rFonts w:ascii="Book Antiqua" w:hAnsi="Book Antiqua"/>
        </w:rPr>
        <w:t>y todo interés devengado de los fondos depositados se considerarán parte de los mismos y sólo podrán emplearse para financiar el Proyecto y</w:t>
      </w:r>
    </w:p>
    <w:p w:rsidR="00DF0B49" w:rsidRDefault="00241B4A" w:rsidP="008B5321">
      <w:pPr>
        <w:pStyle w:val="Textoindependiente"/>
        <w:keepNext/>
        <w:numPr>
          <w:ilvl w:val="0"/>
          <w:numId w:val="28"/>
        </w:numPr>
        <w:tabs>
          <w:tab w:val="clear" w:pos="1428"/>
        </w:tabs>
        <w:spacing w:after="180"/>
        <w:ind w:left="709" w:hanging="436"/>
        <w:rPr>
          <w:rFonts w:ascii="Book Antiqua" w:hAnsi="Book Antiqua"/>
        </w:rPr>
      </w:pPr>
      <w:r w:rsidRPr="00F910DC">
        <w:rPr>
          <w:rFonts w:ascii="Book Antiqua" w:hAnsi="Book Antiqua"/>
        </w:rPr>
        <w:t>demostrar fehacientemente la capacidad económica financiera que permite a la entidad realizar el aporte comprometido para llevar a cabo la ejecución del Proyecto</w:t>
      </w:r>
      <w:r w:rsidR="00F910DC">
        <w:rPr>
          <w:rFonts w:ascii="Book Antiqua" w:hAnsi="Book Antiqua"/>
        </w:rPr>
        <w:t>.</w:t>
      </w:r>
    </w:p>
    <w:p w:rsidR="00DF0B49" w:rsidRDefault="00241B4A" w:rsidP="00F910DC">
      <w:pPr>
        <w:pStyle w:val="Textoindependiente"/>
        <w:keepNext/>
        <w:spacing w:after="180"/>
        <w:rPr>
          <w:rFonts w:ascii="Book Antiqua" w:hAnsi="Book Antiqua"/>
        </w:rPr>
      </w:pPr>
      <w:r w:rsidRPr="00F910DC">
        <w:rPr>
          <w:rFonts w:ascii="Book Antiqua" w:hAnsi="Book Antiqua"/>
        </w:rPr>
        <w:t>Asimismo</w:t>
      </w:r>
      <w:r w:rsidR="00F910DC">
        <w:rPr>
          <w:rFonts w:ascii="Book Antiqua" w:hAnsi="Book Antiqua"/>
        </w:rPr>
        <w:t xml:space="preserve">, </w:t>
      </w:r>
      <w:r w:rsidRPr="00F910DC">
        <w:rPr>
          <w:rFonts w:ascii="Book Antiqua" w:hAnsi="Book Antiqua"/>
        </w:rPr>
        <w:t xml:space="preserve">no se hará efectivo el primer desembolso sin el cumplimiento de cualquier otro requisito formal que esté </w:t>
      </w:r>
      <w:r w:rsidR="00EB3177">
        <w:rPr>
          <w:rFonts w:ascii="Book Antiqua" w:hAnsi="Book Antiqua"/>
        </w:rPr>
        <w:t>previsto</w:t>
      </w:r>
      <w:r w:rsidRPr="00F910DC">
        <w:rPr>
          <w:rFonts w:ascii="Book Antiqua" w:hAnsi="Book Antiqua"/>
        </w:rPr>
        <w:t>dentro del Manual Operativo</w:t>
      </w:r>
      <w:r w:rsidR="00F910DC">
        <w:rPr>
          <w:rFonts w:ascii="Book Antiqua" w:hAnsi="Book Antiqua"/>
        </w:rPr>
        <w:t xml:space="preserve">, </w:t>
      </w:r>
      <w:r w:rsidRPr="00F910DC">
        <w:rPr>
          <w:rFonts w:ascii="Book Antiqua" w:hAnsi="Book Antiqua"/>
        </w:rPr>
        <w:t>dejándose debida constancia al momento de suscripción del Convenio y estableciéndose un plazo de 15 días para su presentación</w:t>
      </w:r>
      <w:r w:rsidR="00F910DC">
        <w:rPr>
          <w:rFonts w:ascii="Book Antiqua" w:hAnsi="Book Antiqua"/>
        </w:rPr>
        <w:t xml:space="preserve">, </w:t>
      </w:r>
      <w:r w:rsidRPr="00F910DC">
        <w:rPr>
          <w:rFonts w:ascii="Book Antiqua" w:hAnsi="Book Antiqua"/>
        </w:rPr>
        <w:t>bajo apercibimiento de caducidad de la contribución</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lastRenderedPageBreak/>
        <w:t>Sección 2.03. Solicitud del Desembolso</w:t>
      </w:r>
      <w:r w:rsidRPr="00590EF9">
        <w:rPr>
          <w:rFonts w:ascii="Book Antiqua" w:hAnsi="Book Antiqua"/>
        </w:rPr>
        <w:t xml:space="preserve">: </w:t>
      </w:r>
      <w:r>
        <w:rPr>
          <w:rFonts w:ascii="Book Antiqua" w:hAnsi="Book Antiqua"/>
        </w:rPr>
        <w:t>Cumplimentadas las condiciones previas se efectuará un primer desembolso de acuerdo al siguiente cronograma</w:t>
      </w:r>
      <w:r w:rsidRPr="00590EF9">
        <w:rPr>
          <w:rFonts w:ascii="Book Antiqua" w:hAnsi="Book Antiqua"/>
        </w:rPr>
        <w:t xml:space="preserve">: </w:t>
      </w:r>
    </w:p>
    <w:p w:rsidR="00DF0B49" w:rsidRDefault="00241B4A" w:rsidP="008B5321">
      <w:pPr>
        <w:pStyle w:val="Textoindependiente"/>
        <w:keepNext/>
        <w:numPr>
          <w:ilvl w:val="0"/>
          <w:numId w:val="27"/>
        </w:numPr>
        <w:spacing w:after="180"/>
        <w:rPr>
          <w:rFonts w:ascii="Book Antiqua" w:hAnsi="Book Antiqua"/>
        </w:rPr>
      </w:pPr>
      <w:r w:rsidRPr="00F910DC">
        <w:rPr>
          <w:rFonts w:ascii="Book Antiqua" w:hAnsi="Book Antiqua"/>
        </w:rPr>
        <w:t>Primer desembolso será del 10%</w:t>
      </w:r>
      <w:r w:rsidR="00DF0B49">
        <w:rPr>
          <w:rFonts w:ascii="Book Antiqua" w:hAnsi="Book Antiqua"/>
        </w:rPr>
        <w:t xml:space="preserve"> </w:t>
      </w:r>
      <w:r w:rsidR="00F910DC">
        <w:rPr>
          <w:rFonts w:ascii="Book Antiqua" w:hAnsi="Book Antiqua"/>
        </w:rPr>
        <w:t>(</w:t>
      </w:r>
      <w:r w:rsidRPr="00F910DC">
        <w:rPr>
          <w:rFonts w:ascii="Book Antiqua" w:hAnsi="Book Antiqua"/>
        </w:rPr>
        <w:t>de la suma a desembolsar por el PROFAM</w:t>
      </w:r>
      <w:r w:rsidR="00F910DC">
        <w:rPr>
          <w:rFonts w:ascii="Book Antiqua" w:hAnsi="Book Antiqua"/>
        </w:rPr>
        <w:t>)</w:t>
      </w:r>
      <w:r w:rsidR="00DF0B49">
        <w:rPr>
          <w:rFonts w:ascii="Book Antiqua" w:hAnsi="Book Antiqua"/>
        </w:rPr>
        <w:t xml:space="preserve"> </w:t>
      </w:r>
      <w:r w:rsidRPr="00F910DC">
        <w:rPr>
          <w:rFonts w:ascii="Book Antiqua" w:hAnsi="Book Antiqua"/>
        </w:rPr>
        <w:t>cuya rendición debe ser del 100%</w:t>
      </w:r>
      <w:r w:rsidR="00F910DC">
        <w:rPr>
          <w:rFonts w:ascii="Book Antiqua" w:hAnsi="Book Antiqua"/>
        </w:rPr>
        <w:t xml:space="preserve">, </w:t>
      </w:r>
      <w:r w:rsidRPr="00F910DC">
        <w:rPr>
          <w:rFonts w:ascii="Book Antiqua" w:hAnsi="Book Antiqua"/>
        </w:rPr>
        <w:t>para poder recibir el 2do</w:t>
      </w:r>
      <w:r w:rsidR="00F910DC">
        <w:rPr>
          <w:rFonts w:ascii="Book Antiqua" w:hAnsi="Book Antiqua"/>
        </w:rPr>
        <w:t xml:space="preserve">. </w:t>
      </w:r>
      <w:r w:rsidRPr="00F910DC">
        <w:rPr>
          <w:rFonts w:ascii="Book Antiqua" w:hAnsi="Book Antiqua"/>
        </w:rPr>
        <w:t>desembolso</w:t>
      </w:r>
      <w:r w:rsidR="00F910DC">
        <w:rPr>
          <w:rFonts w:ascii="Book Antiqua" w:hAnsi="Book Antiqua"/>
        </w:rPr>
        <w:t>.</w:t>
      </w:r>
    </w:p>
    <w:p w:rsidR="00DF0B49" w:rsidRDefault="00241B4A" w:rsidP="008B5321">
      <w:pPr>
        <w:pStyle w:val="Textoindependiente"/>
        <w:keepNext/>
        <w:numPr>
          <w:ilvl w:val="0"/>
          <w:numId w:val="27"/>
        </w:numPr>
        <w:spacing w:after="180"/>
        <w:rPr>
          <w:rFonts w:ascii="Book Antiqua" w:hAnsi="Book Antiqua"/>
        </w:rPr>
      </w:pPr>
      <w:r w:rsidRPr="00F910DC">
        <w:rPr>
          <w:rFonts w:ascii="Book Antiqua" w:hAnsi="Book Antiqua"/>
        </w:rPr>
        <w:t>Segundo desembolso del 20%</w:t>
      </w:r>
      <w:r w:rsidR="00F910DC">
        <w:rPr>
          <w:rFonts w:ascii="Book Antiqua" w:hAnsi="Book Antiqua"/>
        </w:rPr>
        <w:t xml:space="preserve">, </w:t>
      </w:r>
      <w:r w:rsidRPr="00F910DC">
        <w:rPr>
          <w:rFonts w:ascii="Book Antiqua" w:hAnsi="Book Antiqua"/>
        </w:rPr>
        <w:t>previa rendición del 100% del primer desembolso</w:t>
      </w:r>
      <w:r w:rsidR="00F910DC">
        <w:rPr>
          <w:rFonts w:ascii="Book Antiqua" w:hAnsi="Book Antiqua"/>
        </w:rPr>
        <w:t>.</w:t>
      </w:r>
    </w:p>
    <w:p w:rsidR="00DF0B49" w:rsidRDefault="00241B4A" w:rsidP="008B5321">
      <w:pPr>
        <w:pStyle w:val="Textoindependiente"/>
        <w:keepNext/>
        <w:numPr>
          <w:ilvl w:val="0"/>
          <w:numId w:val="27"/>
        </w:numPr>
        <w:spacing w:after="180"/>
        <w:rPr>
          <w:rFonts w:ascii="Book Antiqua" w:hAnsi="Book Antiqua"/>
        </w:rPr>
      </w:pPr>
      <w:r w:rsidRPr="00F910DC">
        <w:rPr>
          <w:rFonts w:ascii="Book Antiqua" w:hAnsi="Book Antiqua"/>
        </w:rPr>
        <w:t>Tercer desembolso del 30%</w:t>
      </w:r>
      <w:r w:rsidR="00F910DC">
        <w:rPr>
          <w:rFonts w:ascii="Book Antiqua" w:hAnsi="Book Antiqua"/>
        </w:rPr>
        <w:t xml:space="preserve">, </w:t>
      </w:r>
      <w:r w:rsidRPr="00F910DC">
        <w:rPr>
          <w:rFonts w:ascii="Book Antiqua" w:hAnsi="Book Antiqua"/>
        </w:rPr>
        <w:t>previa rendición como mínimo del 70% del segundo desembolso</w:t>
      </w:r>
      <w:r w:rsidR="00F910DC">
        <w:rPr>
          <w:rFonts w:ascii="Book Antiqua" w:hAnsi="Book Antiqua"/>
        </w:rPr>
        <w:t>.</w:t>
      </w:r>
    </w:p>
    <w:p w:rsidR="00DF0B49" w:rsidRDefault="00241B4A" w:rsidP="008B5321">
      <w:pPr>
        <w:pStyle w:val="Textoindependiente"/>
        <w:keepNext/>
        <w:numPr>
          <w:ilvl w:val="0"/>
          <w:numId w:val="27"/>
        </w:numPr>
        <w:spacing w:after="180"/>
        <w:rPr>
          <w:rFonts w:ascii="Book Antiqua" w:hAnsi="Book Antiqua"/>
        </w:rPr>
      </w:pPr>
      <w:r w:rsidRPr="00F910DC">
        <w:rPr>
          <w:rFonts w:ascii="Book Antiqua" w:hAnsi="Book Antiqua"/>
        </w:rPr>
        <w:t>Cuarto desembolso será del 30%</w:t>
      </w:r>
      <w:r w:rsidR="00F910DC">
        <w:rPr>
          <w:rFonts w:ascii="Book Antiqua" w:hAnsi="Book Antiqua"/>
        </w:rPr>
        <w:t xml:space="preserve">, </w:t>
      </w:r>
      <w:r w:rsidRPr="00F910DC">
        <w:rPr>
          <w:rFonts w:ascii="Book Antiqua" w:hAnsi="Book Antiqua"/>
        </w:rPr>
        <w:t>previa rendición del total del segundo desembolso y 70% del tercero</w:t>
      </w:r>
      <w:r w:rsidR="00F910DC">
        <w:rPr>
          <w:rFonts w:ascii="Book Antiqua" w:hAnsi="Book Antiqua"/>
        </w:rPr>
        <w:t>.</w:t>
      </w:r>
    </w:p>
    <w:p w:rsidR="00DF0B49" w:rsidRDefault="00241B4A" w:rsidP="008B5321">
      <w:pPr>
        <w:pStyle w:val="Textoindependiente"/>
        <w:keepNext/>
        <w:numPr>
          <w:ilvl w:val="0"/>
          <w:numId w:val="27"/>
        </w:numPr>
        <w:spacing w:after="180"/>
        <w:rPr>
          <w:rFonts w:ascii="Book Antiqua" w:hAnsi="Book Antiqua"/>
        </w:rPr>
      </w:pPr>
      <w:r w:rsidRPr="00F910DC">
        <w:rPr>
          <w:rFonts w:ascii="Book Antiqua" w:hAnsi="Book Antiqua"/>
        </w:rPr>
        <w:t>Quinto desembolso del 10% contra finalización del proyecto</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2.04. Informe de avances y rendición de gastos</w:t>
      </w:r>
      <w:r w:rsidRPr="00590EF9">
        <w:rPr>
          <w:rFonts w:ascii="Book Antiqua" w:hAnsi="Book Antiqua"/>
        </w:rPr>
        <w:t xml:space="preserve">: </w:t>
      </w:r>
      <w:r>
        <w:rPr>
          <w:rFonts w:ascii="Book Antiqua" w:hAnsi="Book Antiqua"/>
        </w:rPr>
        <w:t>Los desembolsos se realizarán contra la presentación de un informe de avance que refleje el cumplimiento de los objetivos, actividades y resultados propuestos con relación al tiempo de ejecución del Proyecto. Las rendiciones se realizarán de acuerdo a lo estipulado en el Manual Operativo.</w:t>
      </w:r>
    </w:p>
    <w:p w:rsidR="00DF0B49" w:rsidRDefault="00590EF9" w:rsidP="00F910DC">
      <w:pPr>
        <w:pStyle w:val="Textoindependiente"/>
        <w:keepNext/>
        <w:spacing w:after="180"/>
        <w:rPr>
          <w:rFonts w:ascii="Book Antiqua" w:hAnsi="Book Antiqua"/>
        </w:rPr>
      </w:pPr>
      <w:r>
        <w:rPr>
          <w:rFonts w:ascii="Book Antiqua" w:hAnsi="Book Antiqua"/>
        </w:rPr>
        <w:t>Sección 2.05. Cuenta Bancaria</w:t>
      </w:r>
      <w:r w:rsidRPr="00590EF9">
        <w:rPr>
          <w:rFonts w:ascii="Book Antiqua" w:hAnsi="Book Antiqua"/>
        </w:rPr>
        <w:t xml:space="preserve">: </w:t>
      </w:r>
      <w:r>
        <w:rPr>
          <w:rFonts w:ascii="Book Antiqua" w:hAnsi="Book Antiqua"/>
        </w:rPr>
        <w:t>La Entidad Ejecutora deberá abrir una cuenta bancaria y remitir el número de dicha Cuenta y del CBU. a la UEN, para efectuar las transferencias. Esta cuenta será de uso exclusivo del proyecto, sin excepción. Deberán remitirse a la UEN. los extractos bancarios de dicha cuenta, conjuntamente con las rendiciones de gastos efectuados, aefectos de monitorear el uso de los fondos.</w:t>
      </w:r>
    </w:p>
    <w:p w:rsidR="00DF0B49" w:rsidRDefault="00590EF9" w:rsidP="00F910DC">
      <w:pPr>
        <w:pStyle w:val="Textoindependiente"/>
        <w:keepNext/>
        <w:spacing w:after="180"/>
        <w:rPr>
          <w:rFonts w:ascii="Book Antiqua" w:hAnsi="Book Antiqua"/>
        </w:rPr>
      </w:pPr>
      <w:r>
        <w:rPr>
          <w:rFonts w:ascii="Book Antiqua" w:hAnsi="Book Antiqua"/>
        </w:rPr>
        <w:t>Sección 2.06. Estados Financieros</w:t>
      </w:r>
      <w:r w:rsidRPr="00590EF9">
        <w:rPr>
          <w:rFonts w:ascii="Book Antiqua" w:hAnsi="Book Antiqua"/>
        </w:rPr>
        <w:t xml:space="preserve">: </w:t>
      </w:r>
      <w:r>
        <w:rPr>
          <w:rFonts w:ascii="Book Antiqua" w:hAnsi="Book Antiqua"/>
        </w:rPr>
        <w:t>La Entidad Ejecutora tendrá la obligación de suministrar la información, permitir las visitas y facilitar al CNM y a las Auditorias Externas la realización de sus controles sobre los estados financieros del Proyecto.</w:t>
      </w:r>
    </w:p>
    <w:p w:rsidR="00DF0B49" w:rsidRDefault="00590EF9" w:rsidP="00F910DC">
      <w:pPr>
        <w:pStyle w:val="Textoindependiente"/>
        <w:keepNext/>
        <w:spacing w:after="180"/>
        <w:rPr>
          <w:rFonts w:ascii="Book Antiqua" w:hAnsi="Book Antiqua"/>
        </w:rPr>
      </w:pPr>
      <w:r>
        <w:rPr>
          <w:rFonts w:ascii="Book Antiqua" w:hAnsi="Book Antiqua"/>
        </w:rPr>
        <w:t>Sección 2.07. Suspensión de Desembolsos</w:t>
      </w:r>
      <w:r w:rsidRPr="00590EF9">
        <w:rPr>
          <w:rFonts w:ascii="Book Antiqua" w:hAnsi="Book Antiqua"/>
        </w:rPr>
        <w:t xml:space="preserve">: </w:t>
      </w:r>
      <w:r>
        <w:rPr>
          <w:rFonts w:ascii="Book Antiqua" w:hAnsi="Book Antiqua"/>
        </w:rPr>
        <w:t>El CNM podrá suspender los desembolsos en los siguientes casos</w:t>
      </w:r>
      <w:r w:rsidRPr="00590EF9">
        <w:rPr>
          <w:rFonts w:ascii="Book Antiqua" w:hAnsi="Book Antiqua"/>
        </w:rPr>
        <w:t xml:space="preserve">: </w:t>
      </w:r>
    </w:p>
    <w:p w:rsidR="00DF0B49" w:rsidRDefault="00241B4A" w:rsidP="008B5321">
      <w:pPr>
        <w:pStyle w:val="Textoindependiente"/>
        <w:keepNext/>
        <w:numPr>
          <w:ilvl w:val="0"/>
          <w:numId w:val="25"/>
        </w:numPr>
        <w:spacing w:after="180"/>
        <w:rPr>
          <w:rFonts w:ascii="Book Antiqua" w:hAnsi="Book Antiqua"/>
        </w:rPr>
      </w:pPr>
      <w:r w:rsidRPr="00F910DC">
        <w:rPr>
          <w:rFonts w:ascii="Book Antiqua" w:hAnsi="Book Antiqua"/>
        </w:rPr>
        <w:t>Si se hiciera improbable el cumplimiento de los objetivos del Proyecto</w:t>
      </w:r>
      <w:r w:rsidR="00F910DC">
        <w:rPr>
          <w:rFonts w:ascii="Book Antiqua" w:hAnsi="Book Antiqua"/>
        </w:rPr>
        <w:t>.</w:t>
      </w:r>
    </w:p>
    <w:p w:rsidR="00DF0B49" w:rsidRDefault="00241B4A" w:rsidP="008B5321">
      <w:pPr>
        <w:pStyle w:val="Textoindependiente"/>
        <w:keepNext/>
        <w:numPr>
          <w:ilvl w:val="0"/>
          <w:numId w:val="25"/>
        </w:numPr>
        <w:spacing w:after="180"/>
        <w:rPr>
          <w:rFonts w:ascii="Book Antiqua" w:hAnsi="Book Antiqua"/>
        </w:rPr>
      </w:pPr>
      <w:r w:rsidRPr="00F910DC">
        <w:rPr>
          <w:rFonts w:ascii="Book Antiqua" w:hAnsi="Book Antiqua"/>
        </w:rPr>
        <w:t>Si se produjera algún incumplimiento al presente Convenio</w:t>
      </w:r>
      <w:r w:rsidR="00F910DC">
        <w:rPr>
          <w:rFonts w:ascii="Book Antiqua" w:hAnsi="Book Antiqua"/>
        </w:rPr>
        <w:t>.</w:t>
      </w:r>
    </w:p>
    <w:p w:rsidR="00DF0B49" w:rsidRDefault="00241B4A" w:rsidP="008B5321">
      <w:pPr>
        <w:pStyle w:val="Textoindependiente"/>
        <w:keepNext/>
        <w:numPr>
          <w:ilvl w:val="0"/>
          <w:numId w:val="25"/>
        </w:numPr>
        <w:spacing w:after="180"/>
        <w:rPr>
          <w:rFonts w:ascii="Book Antiqua" w:hAnsi="Book Antiqua"/>
        </w:rPr>
      </w:pPr>
      <w:r w:rsidRPr="00F910DC">
        <w:rPr>
          <w:rFonts w:ascii="Book Antiqua" w:hAnsi="Book Antiqua"/>
        </w:rPr>
        <w:t>Si hubiere falsedad en la información suministrada</w:t>
      </w:r>
      <w:r w:rsidR="00F910DC">
        <w:rPr>
          <w:rFonts w:ascii="Book Antiqua" w:hAnsi="Book Antiqua"/>
        </w:rPr>
        <w:t>.</w:t>
      </w:r>
    </w:p>
    <w:p w:rsidR="00DF0B49" w:rsidRDefault="00241B4A" w:rsidP="008B5321">
      <w:pPr>
        <w:pStyle w:val="Textoindependiente"/>
        <w:keepNext/>
        <w:numPr>
          <w:ilvl w:val="0"/>
          <w:numId w:val="25"/>
        </w:numPr>
        <w:spacing w:after="180"/>
        <w:rPr>
          <w:rFonts w:ascii="Book Antiqua" w:hAnsi="Book Antiqua"/>
        </w:rPr>
      </w:pPr>
      <w:r w:rsidRPr="00F910DC">
        <w:rPr>
          <w:rFonts w:ascii="Book Antiqua" w:hAnsi="Book Antiqua"/>
        </w:rPr>
        <w:t>Si se negara el acceso a la información requerida al CNM</w:t>
      </w:r>
      <w:r w:rsidR="00F910DC">
        <w:rPr>
          <w:rFonts w:ascii="Book Antiqua" w:hAnsi="Book Antiqua"/>
        </w:rPr>
        <w:t xml:space="preserve">, </w:t>
      </w:r>
      <w:r w:rsidRPr="00F910DC">
        <w:rPr>
          <w:rFonts w:ascii="Book Antiqua" w:hAnsi="Book Antiqua"/>
        </w:rPr>
        <w:t>al BIRF o a las Auditorias Externas</w:t>
      </w:r>
      <w:r w:rsidR="00F910DC">
        <w:rPr>
          <w:rFonts w:ascii="Book Antiqua" w:hAnsi="Book Antiqua"/>
        </w:rPr>
        <w:t>.</w:t>
      </w:r>
    </w:p>
    <w:p w:rsidR="00DF0B49" w:rsidRDefault="00241B4A" w:rsidP="008B5321">
      <w:pPr>
        <w:pStyle w:val="Textoindependiente"/>
        <w:keepNext/>
        <w:numPr>
          <w:ilvl w:val="0"/>
          <w:numId w:val="25"/>
        </w:numPr>
        <w:spacing w:after="180"/>
        <w:rPr>
          <w:rFonts w:ascii="Book Antiqua" w:hAnsi="Book Antiqua"/>
        </w:rPr>
      </w:pPr>
      <w:r w:rsidRPr="00F910DC">
        <w:rPr>
          <w:rFonts w:ascii="Book Antiqua" w:hAnsi="Book Antiqua"/>
        </w:rPr>
        <w:t>Si se produjeren embargos</w:t>
      </w:r>
      <w:r w:rsidR="00F910DC">
        <w:rPr>
          <w:rFonts w:ascii="Book Antiqua" w:hAnsi="Book Antiqua"/>
        </w:rPr>
        <w:t xml:space="preserve">, </w:t>
      </w:r>
      <w:r w:rsidRPr="00F910DC">
        <w:rPr>
          <w:rFonts w:ascii="Book Antiqua" w:hAnsi="Book Antiqua"/>
        </w:rPr>
        <w:t>inhibiciones o restricciones administrativas o judiciales sobre la Entidad Ejecutora</w:t>
      </w:r>
      <w:r w:rsidR="00F910DC">
        <w:rPr>
          <w:rFonts w:ascii="Book Antiqua" w:hAnsi="Book Antiqua"/>
        </w:rPr>
        <w:t>.</w:t>
      </w:r>
    </w:p>
    <w:p w:rsidR="00DF0B49" w:rsidRDefault="00241B4A" w:rsidP="008B5321">
      <w:pPr>
        <w:pStyle w:val="Textoindependiente"/>
        <w:keepNext/>
        <w:numPr>
          <w:ilvl w:val="0"/>
          <w:numId w:val="25"/>
        </w:numPr>
        <w:spacing w:after="180"/>
        <w:rPr>
          <w:rFonts w:ascii="Book Antiqua" w:hAnsi="Book Antiqua"/>
        </w:rPr>
      </w:pPr>
      <w:r w:rsidRPr="00F910DC">
        <w:rPr>
          <w:rFonts w:ascii="Book Antiqua" w:hAnsi="Book Antiqua"/>
        </w:rPr>
        <w:t xml:space="preserve">Si no se cumpliera satisfactoriamente con los informes </w:t>
      </w:r>
      <w:r w:rsidR="00EB3177">
        <w:rPr>
          <w:rFonts w:ascii="Book Antiqua" w:hAnsi="Book Antiqua"/>
        </w:rPr>
        <w:t>previsto</w:t>
      </w:r>
      <w:r w:rsidRPr="00F910DC">
        <w:rPr>
          <w:rFonts w:ascii="Book Antiqua" w:hAnsi="Book Antiqua"/>
        </w:rPr>
        <w:t>s en el presente Convenio</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 xml:space="preserve">Sección 2.08. Rescisión. Sin perjuicio de lo estipulado en la Sección anterior, el incumplimiento por parte de la Entidad Ejecutora de cualquiera de las obligaciones que asume en el presente Convenio, dará derecho al CNM a rescindir el Convenio y exigir el reintegro de los fondos aportados con más los intereses compensatorios </w:t>
      </w:r>
      <w:r>
        <w:rPr>
          <w:rFonts w:ascii="Book Antiqua" w:hAnsi="Book Antiqua"/>
        </w:rPr>
        <w:lastRenderedPageBreak/>
        <w:t>calculados a la tasa de interés activa del Banco Nación desde la fecha de recepción del desembolso hasta la efectiva restitución.</w:t>
      </w:r>
    </w:p>
    <w:p w:rsidR="00DF0B49" w:rsidRDefault="00241B4A" w:rsidP="00F910DC">
      <w:pPr>
        <w:pStyle w:val="Textoindependiente"/>
        <w:keepNext/>
        <w:spacing w:after="180"/>
        <w:rPr>
          <w:rFonts w:ascii="Book Antiqua" w:hAnsi="Book Antiqua"/>
        </w:rPr>
      </w:pPr>
      <w:r w:rsidRPr="00F910DC">
        <w:rPr>
          <w:rFonts w:ascii="Book Antiqua" w:hAnsi="Book Antiqua"/>
        </w:rPr>
        <w:t xml:space="preserve">En especial se suspenderá automáticamente el Proyecto en caso de transcurrir el plazo </w:t>
      </w:r>
      <w:r w:rsidR="00EB3177">
        <w:rPr>
          <w:rFonts w:ascii="Book Antiqua" w:hAnsi="Book Antiqua"/>
        </w:rPr>
        <w:t>previsto</w:t>
      </w:r>
      <w:r w:rsidR="008B5321">
        <w:rPr>
          <w:rFonts w:ascii="Book Antiqua" w:hAnsi="Book Antiqua"/>
        </w:rPr>
        <w:t xml:space="preserve"> </w:t>
      </w:r>
      <w:r w:rsidRPr="00F910DC">
        <w:rPr>
          <w:rFonts w:ascii="Book Antiqua" w:hAnsi="Book Antiqua"/>
        </w:rPr>
        <w:t>para cada rendición de fondos en el presente Convenio</w:t>
      </w:r>
      <w:r w:rsidR="00F910DC">
        <w:rPr>
          <w:rFonts w:ascii="Book Antiqua" w:hAnsi="Book Antiqua"/>
        </w:rPr>
        <w:t>.</w:t>
      </w:r>
    </w:p>
    <w:p w:rsidR="00DF0B49" w:rsidRDefault="00EB3177" w:rsidP="00EB3177">
      <w:pPr>
        <w:pStyle w:val="Textoindependiente"/>
        <w:keepNext/>
        <w:spacing w:after="180"/>
        <w:rPr>
          <w:rFonts w:ascii="Book Antiqua" w:hAnsi="Book Antiqua"/>
        </w:rPr>
      </w:pPr>
      <w:r w:rsidRPr="00EB3177">
        <w:rPr>
          <w:rFonts w:ascii="Book Antiqua" w:hAnsi="Book Antiqua"/>
          <w:u w:val="single"/>
        </w:rPr>
        <w:t>ARTÍCULO 3</w:t>
      </w:r>
      <w:r w:rsidR="00590EF9" w:rsidRPr="00590EF9">
        <w:rPr>
          <w:rFonts w:ascii="Book Antiqua" w:hAnsi="Book Antiqua"/>
        </w:rPr>
        <w:t xml:space="preserve">: </w:t>
      </w:r>
      <w:r w:rsidR="00241B4A" w:rsidRPr="00F910DC">
        <w:rPr>
          <w:rFonts w:ascii="Book Antiqua" w:hAnsi="Book Antiqua"/>
        </w:rPr>
        <w:t>CONTRATACIONES Y ADQUISICIONES DE BIENES Y SERVICIOS</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3.01. Contratación del Personal</w:t>
      </w:r>
      <w:r w:rsidRPr="00590EF9">
        <w:rPr>
          <w:rFonts w:ascii="Book Antiqua" w:hAnsi="Book Antiqua"/>
        </w:rPr>
        <w:t xml:space="preserve">: </w:t>
      </w:r>
      <w:r>
        <w:rPr>
          <w:rFonts w:ascii="Book Antiqua" w:hAnsi="Book Antiqua"/>
        </w:rPr>
        <w:t>Los Consultores podrán ser contratados a través de dos modalidades posibles</w:t>
      </w:r>
      <w:r w:rsidRPr="00590EF9">
        <w:rPr>
          <w:rFonts w:ascii="Book Antiqua" w:hAnsi="Book Antiqua"/>
        </w:rPr>
        <w:t xml:space="preserve">: </w:t>
      </w:r>
    </w:p>
    <w:p w:rsidR="00DF0B49" w:rsidRDefault="00241B4A" w:rsidP="008B5321">
      <w:pPr>
        <w:pStyle w:val="Textoindependiente"/>
        <w:keepNext/>
        <w:numPr>
          <w:ilvl w:val="0"/>
          <w:numId w:val="24"/>
        </w:numPr>
        <w:spacing w:after="180"/>
        <w:rPr>
          <w:rFonts w:ascii="Book Antiqua" w:hAnsi="Book Antiqua"/>
        </w:rPr>
      </w:pPr>
      <w:r w:rsidRPr="00F910DC">
        <w:rPr>
          <w:rFonts w:ascii="Book Antiqua" w:hAnsi="Book Antiqua"/>
        </w:rPr>
        <w:t>Contratos de locación de obra o de servicios</w:t>
      </w:r>
      <w:r w:rsidR="00590EF9" w:rsidRPr="00590EF9">
        <w:rPr>
          <w:rFonts w:ascii="Book Antiqua" w:hAnsi="Book Antiqua"/>
        </w:rPr>
        <w:t xml:space="preserve">: </w:t>
      </w:r>
      <w:r w:rsidRPr="00F910DC">
        <w:rPr>
          <w:rFonts w:ascii="Book Antiqua" w:hAnsi="Book Antiqua"/>
        </w:rPr>
        <w:t>deberán cumplir con la normativa del BIRF y lo establecido en el Manual Operativo</w:t>
      </w:r>
      <w:r w:rsidR="00F910DC">
        <w:rPr>
          <w:rFonts w:ascii="Book Antiqua" w:hAnsi="Book Antiqua"/>
        </w:rPr>
        <w:t>.</w:t>
      </w:r>
    </w:p>
    <w:p w:rsidR="00DF0B49" w:rsidRDefault="00590EF9" w:rsidP="008B5321">
      <w:pPr>
        <w:pStyle w:val="Textoindependiente"/>
        <w:keepNext/>
        <w:numPr>
          <w:ilvl w:val="0"/>
          <w:numId w:val="24"/>
        </w:numPr>
        <w:spacing w:after="180"/>
        <w:rPr>
          <w:rFonts w:ascii="Book Antiqua" w:hAnsi="Book Antiqua"/>
        </w:rPr>
      </w:pPr>
      <w:r>
        <w:rPr>
          <w:rFonts w:ascii="Book Antiqua" w:hAnsi="Book Antiqua"/>
        </w:rPr>
        <w:t>Convenios de adhesión</w:t>
      </w:r>
      <w:r w:rsidRPr="00590EF9">
        <w:rPr>
          <w:rFonts w:ascii="Book Antiqua" w:hAnsi="Book Antiqua"/>
        </w:rPr>
        <w:t xml:space="preserve">: </w:t>
      </w:r>
      <w:r>
        <w:rPr>
          <w:rFonts w:ascii="Book Antiqua" w:hAnsi="Book Antiqua"/>
        </w:rPr>
        <w:t>cuando el monto de la contratación sea inferior a Doscientos Pesos ($200,00 00) mensuales.</w:t>
      </w:r>
    </w:p>
    <w:p w:rsidR="00DF0B49" w:rsidRDefault="00241B4A" w:rsidP="00F910DC">
      <w:pPr>
        <w:pStyle w:val="Textoindependiente"/>
        <w:keepNext/>
        <w:spacing w:after="180"/>
        <w:rPr>
          <w:rFonts w:ascii="Book Antiqua" w:hAnsi="Book Antiqua"/>
        </w:rPr>
      </w:pPr>
      <w:r w:rsidRPr="00F910DC">
        <w:rPr>
          <w:rFonts w:ascii="Book Antiqua" w:hAnsi="Book Antiqua"/>
        </w:rPr>
        <w:t>Cuando no sea posible contratar de acuerdo a lo expuesto en el punto anterior</w:t>
      </w:r>
      <w:r w:rsidR="00F910DC">
        <w:rPr>
          <w:rFonts w:ascii="Book Antiqua" w:hAnsi="Book Antiqua"/>
        </w:rPr>
        <w:t xml:space="preserve">, </w:t>
      </w:r>
      <w:r w:rsidRPr="00F910DC">
        <w:rPr>
          <w:rFonts w:ascii="Book Antiqua" w:hAnsi="Book Antiqua"/>
        </w:rPr>
        <w:t>la Entidad Ejecutora deberá fundamentarlo por nota del responsable del Proyecto y solicitar autorización del CNM para realizar la contratación de un profesional y/o técnico para tareas específicas</w:t>
      </w:r>
      <w:r w:rsidR="00F910DC">
        <w:rPr>
          <w:rFonts w:ascii="Book Antiqua" w:hAnsi="Book Antiqua"/>
        </w:rPr>
        <w:t xml:space="preserve">, </w:t>
      </w:r>
      <w:r w:rsidRPr="00F910DC">
        <w:rPr>
          <w:rFonts w:ascii="Book Antiqua" w:hAnsi="Book Antiqua"/>
        </w:rPr>
        <w:t>debiendo remitir copia del título habilitante</w:t>
      </w:r>
      <w:r w:rsidR="00F910DC">
        <w:rPr>
          <w:rFonts w:ascii="Book Antiqua" w:hAnsi="Book Antiqua"/>
        </w:rPr>
        <w:t xml:space="preserve">, </w:t>
      </w:r>
      <w:r w:rsidRPr="00F910DC">
        <w:rPr>
          <w:rFonts w:ascii="Book Antiqua" w:hAnsi="Book Antiqua"/>
        </w:rPr>
        <w:t>inscripción en AFIP y Currículum Vitae debidamente firmado por el interesado</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3.02. Adquisición de Bienes y Servicios</w:t>
      </w:r>
      <w:r w:rsidRPr="00590EF9">
        <w:rPr>
          <w:rFonts w:ascii="Book Antiqua" w:hAnsi="Book Antiqua"/>
        </w:rPr>
        <w:t xml:space="preserve">: </w:t>
      </w:r>
      <w:r>
        <w:rPr>
          <w:rFonts w:ascii="Book Antiqua" w:hAnsi="Book Antiqua"/>
        </w:rPr>
        <w:t>Las adquisiciones por montos inferiores a Pesos Quinientos ($500,00 00) se podrán efectuar en forma directa, sin compulsa de precios. No debiendo superar el 10% del monto del subproyecto del total de lo aportado por el PROFAM, de manera acumulativa. Una vez superado dicho porcentaje, se deberá realizar compulsa de precios para cualquier adquisición y/o servicios.</w:t>
      </w:r>
    </w:p>
    <w:p w:rsidR="00DF0B49" w:rsidRDefault="00241B4A" w:rsidP="00F910DC">
      <w:pPr>
        <w:pStyle w:val="Textoindependiente"/>
        <w:keepNext/>
        <w:spacing w:after="180"/>
        <w:rPr>
          <w:rFonts w:ascii="Book Antiqua" w:hAnsi="Book Antiqua"/>
        </w:rPr>
      </w:pPr>
      <w:r w:rsidRPr="00F910DC">
        <w:rPr>
          <w:rFonts w:ascii="Book Antiqua" w:hAnsi="Book Antiqua"/>
        </w:rPr>
        <w:t>Cuando el valor supere el monto indicado se solicitarán tres presupuestos a distintas firmas o profesionales</w:t>
      </w:r>
      <w:r w:rsidR="00F910DC">
        <w:rPr>
          <w:rFonts w:ascii="Book Antiqua" w:hAnsi="Book Antiqua"/>
        </w:rPr>
        <w:t xml:space="preserve">, </w:t>
      </w:r>
      <w:r w:rsidRPr="00F910DC">
        <w:rPr>
          <w:rFonts w:ascii="Book Antiqua" w:hAnsi="Book Antiqua"/>
        </w:rPr>
        <w:t>elaborando el cuadro comparativo de precios y la Orden de Compra con su correspondiente recepción y pago</w:t>
      </w:r>
      <w:r w:rsidR="00F910DC">
        <w:rPr>
          <w:rFonts w:ascii="Book Antiqua" w:hAnsi="Book Antiqua"/>
        </w:rPr>
        <w:t xml:space="preserve">, </w:t>
      </w:r>
      <w:r w:rsidRPr="00F910DC">
        <w:rPr>
          <w:rFonts w:ascii="Book Antiqua" w:hAnsi="Book Antiqua"/>
        </w:rPr>
        <w:t>de acuerdo a lo estipulado en el Manual Operativo</w:t>
      </w:r>
      <w:r w:rsidR="00F910DC">
        <w:rPr>
          <w:rFonts w:ascii="Book Antiqua" w:hAnsi="Book Antiqua"/>
        </w:rPr>
        <w:t xml:space="preserve">. </w:t>
      </w:r>
      <w:r w:rsidRPr="00F910DC">
        <w:rPr>
          <w:rFonts w:ascii="Book Antiqua" w:hAnsi="Book Antiqua"/>
        </w:rPr>
        <w:t>Deberá llevarse un Inventario de los Bienes adquiridos y contratar un seguro sobre los mismos</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3.03. Incumplimiento</w:t>
      </w:r>
      <w:r w:rsidRPr="00590EF9">
        <w:rPr>
          <w:rFonts w:ascii="Book Antiqua" w:hAnsi="Book Antiqua"/>
        </w:rPr>
        <w:t xml:space="preserve">: </w:t>
      </w:r>
      <w:r>
        <w:rPr>
          <w:rFonts w:ascii="Book Antiqua" w:hAnsi="Book Antiqua"/>
        </w:rPr>
        <w:t>En caso de incumplirse los procedimientos previstos en el presente Convenio y en el Manual Operativo, los gastos no serán reconocidos como financiables.</w:t>
      </w:r>
    </w:p>
    <w:p w:rsidR="00DF0B49" w:rsidRDefault="00EB3177" w:rsidP="00EB3177">
      <w:pPr>
        <w:pStyle w:val="Textoindependiente"/>
        <w:keepNext/>
        <w:spacing w:after="180"/>
        <w:rPr>
          <w:rFonts w:ascii="Book Antiqua" w:hAnsi="Book Antiqua"/>
        </w:rPr>
      </w:pPr>
      <w:r w:rsidRPr="00EB3177">
        <w:rPr>
          <w:rFonts w:ascii="Book Antiqua" w:hAnsi="Book Antiqua"/>
          <w:u w:val="single"/>
        </w:rPr>
        <w:t>ARTÍCULO 4</w:t>
      </w:r>
      <w:r w:rsidR="00590EF9" w:rsidRPr="00590EF9">
        <w:rPr>
          <w:rFonts w:ascii="Book Antiqua" w:hAnsi="Book Antiqua"/>
        </w:rPr>
        <w:t xml:space="preserve">: </w:t>
      </w:r>
      <w:r w:rsidR="00241B4A" w:rsidRPr="00F910DC">
        <w:rPr>
          <w:rFonts w:ascii="Book Antiqua" w:hAnsi="Book Antiqua"/>
        </w:rPr>
        <w:t>REVISIÓN Y SEGUIMIENTO DEL PROYECTO</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4.01. Revisiones Periódicas</w:t>
      </w:r>
      <w:r w:rsidRPr="00590EF9">
        <w:rPr>
          <w:rFonts w:ascii="Book Antiqua" w:hAnsi="Book Antiqua"/>
        </w:rPr>
        <w:t xml:space="preserve">: </w:t>
      </w:r>
      <w:r>
        <w:rPr>
          <w:rFonts w:ascii="Book Antiqua" w:hAnsi="Book Antiqua"/>
        </w:rPr>
        <w:t>Junto con las rendiciones, la Entidad Ejecutora deberá efectuar un informe de avance del proyecto, a efectos de permitir por parte del CNM un seguimiento en la ejecución del mismo, de acuerdo al cronograma de actividades oportunamente presentado al CNM, de acuerdo a lo estipulado en el Manual Operativo.</w:t>
      </w:r>
    </w:p>
    <w:p w:rsidR="00DF0B49" w:rsidRDefault="00590EF9" w:rsidP="00F910DC">
      <w:pPr>
        <w:pStyle w:val="Textoindependiente"/>
        <w:keepNext/>
        <w:spacing w:after="180"/>
        <w:rPr>
          <w:rFonts w:ascii="Book Antiqua" w:hAnsi="Book Antiqua"/>
        </w:rPr>
      </w:pPr>
      <w:r>
        <w:rPr>
          <w:rFonts w:ascii="Book Antiqua" w:hAnsi="Book Antiqua"/>
        </w:rPr>
        <w:t>Sección 4.02. Documentación</w:t>
      </w:r>
      <w:r w:rsidRPr="00590EF9">
        <w:rPr>
          <w:rFonts w:ascii="Book Antiqua" w:hAnsi="Book Antiqua"/>
        </w:rPr>
        <w:t xml:space="preserve">: </w:t>
      </w:r>
      <w:r>
        <w:rPr>
          <w:rFonts w:ascii="Book Antiqua" w:hAnsi="Book Antiqua"/>
        </w:rPr>
        <w:t xml:space="preserve">Todas las facturas o tickets deberán ser conformados por el Responsable del proyecto y cumplimentar los requisitos establecidos en el Manual Operativo. La Entidad Ejecutora archivará toda la documentación respaldatoria original de sus contrataciones, adquisiciones y pagos que realice, como </w:t>
      </w:r>
      <w:r>
        <w:rPr>
          <w:rFonts w:ascii="Book Antiqua" w:hAnsi="Book Antiqua"/>
        </w:rPr>
        <w:lastRenderedPageBreak/>
        <w:t>las solicitudes de presupuesto, llamados a licitación, facturas pro forma, recibos, en sus oficinas, en forma separada de toda documentación, a los efectos de facilitar las tareas de auditoria que podrán ser realizados por la UEN, por la Auditoria Externa o por funcionarios del BIRF.</w:t>
      </w:r>
    </w:p>
    <w:p w:rsidR="00DF0B49" w:rsidRDefault="00241B4A" w:rsidP="00F910DC">
      <w:pPr>
        <w:pStyle w:val="Textoindependiente"/>
        <w:keepNext/>
        <w:spacing w:after="180"/>
        <w:rPr>
          <w:rFonts w:ascii="Book Antiqua" w:hAnsi="Book Antiqua"/>
        </w:rPr>
      </w:pPr>
      <w:r w:rsidRPr="00F910DC">
        <w:rPr>
          <w:rFonts w:ascii="Book Antiqua" w:hAnsi="Book Antiqua"/>
        </w:rPr>
        <w:t>Copia de la documentación debidamente certificada por el Responsable del Proyecto</w:t>
      </w:r>
      <w:r w:rsidR="00F910DC">
        <w:rPr>
          <w:rFonts w:ascii="Book Antiqua" w:hAnsi="Book Antiqua"/>
        </w:rPr>
        <w:t xml:space="preserve">, </w:t>
      </w:r>
      <w:r w:rsidRPr="00F910DC">
        <w:rPr>
          <w:rFonts w:ascii="Book Antiqua" w:hAnsi="Book Antiqua"/>
        </w:rPr>
        <w:t>deberá ser enviada a la UEN conjuntamente con las rendiciones de gastos que estarán previamente controladas y autorizadas por el Responsable del Proyecto</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4.03. Registraciones Contables</w:t>
      </w:r>
      <w:r w:rsidRPr="00590EF9">
        <w:rPr>
          <w:rFonts w:ascii="Book Antiqua" w:hAnsi="Book Antiqua"/>
        </w:rPr>
        <w:t xml:space="preserve">: </w:t>
      </w:r>
      <w:r>
        <w:rPr>
          <w:rFonts w:ascii="Book Antiqua" w:hAnsi="Book Antiqua"/>
        </w:rPr>
        <w:t>La Entidad Ejecutora llevará registros contables independientes que identifiquen los movimientos de fondos vinculados al Proyecto, de acuerdo a lo establecido en el Manual Operativo.</w:t>
      </w:r>
    </w:p>
    <w:p w:rsidR="00DF0B49" w:rsidRDefault="00590EF9" w:rsidP="00F910DC">
      <w:pPr>
        <w:pStyle w:val="Textoindependiente"/>
        <w:keepNext/>
        <w:spacing w:after="180"/>
        <w:rPr>
          <w:rFonts w:ascii="Book Antiqua" w:hAnsi="Book Antiqua"/>
        </w:rPr>
      </w:pPr>
      <w:r>
        <w:rPr>
          <w:rFonts w:ascii="Book Antiqua" w:hAnsi="Book Antiqua"/>
        </w:rPr>
        <w:t>Sección 4.04. Revisiones Trimestrales</w:t>
      </w:r>
      <w:r w:rsidRPr="00590EF9">
        <w:rPr>
          <w:rFonts w:ascii="Book Antiqua" w:hAnsi="Book Antiqua"/>
        </w:rPr>
        <w:t xml:space="preserve">: </w:t>
      </w:r>
      <w:r>
        <w:rPr>
          <w:rFonts w:ascii="Book Antiqua" w:hAnsi="Book Antiqua"/>
        </w:rPr>
        <w:t>Dentro de los 30 días siguientes a la fecha en que se cumpla cada trimestre de ejecución del Proyecto se analizará la forma en cómo se desarrollaron las actividades, de acuerdo al cronograma oportunamente presentado.</w:t>
      </w:r>
    </w:p>
    <w:p w:rsidR="00DF0B49" w:rsidRDefault="00590EF9" w:rsidP="00F910DC">
      <w:pPr>
        <w:pStyle w:val="Textoindependiente"/>
        <w:keepNext/>
        <w:spacing w:after="180"/>
        <w:rPr>
          <w:rFonts w:ascii="Book Antiqua" w:hAnsi="Book Antiqua"/>
        </w:rPr>
      </w:pPr>
      <w:r>
        <w:rPr>
          <w:rFonts w:ascii="Book Antiqua" w:hAnsi="Book Antiqua"/>
        </w:rPr>
        <w:t>Sección 4.05. Evaluación, capacitación y asistencia técnica</w:t>
      </w:r>
      <w:r w:rsidRPr="00590EF9">
        <w:rPr>
          <w:rFonts w:ascii="Book Antiqua" w:hAnsi="Book Antiqua"/>
        </w:rPr>
        <w:t xml:space="preserve">: </w:t>
      </w:r>
      <w:r>
        <w:rPr>
          <w:rFonts w:ascii="Book Antiqua" w:hAnsi="Book Antiqua"/>
        </w:rPr>
        <w:t>El CNM llevará adelante la evaluación y monitoreo del Proyecto, la cual será comunicada a la Entidad Ejecutora, quien se compromete a participar en forma plena en las actividades de capacitación y recibir las misiones de asistencia técnica en el tiempo y forma que el CNM considere conveniente.</w:t>
      </w:r>
    </w:p>
    <w:p w:rsidR="00DF0B49" w:rsidRDefault="00EB3177" w:rsidP="00EB3177">
      <w:pPr>
        <w:pStyle w:val="Textoindependiente"/>
        <w:keepNext/>
        <w:spacing w:after="180"/>
        <w:rPr>
          <w:rFonts w:ascii="Book Antiqua" w:hAnsi="Book Antiqua"/>
        </w:rPr>
      </w:pPr>
      <w:r w:rsidRPr="00EB3177">
        <w:rPr>
          <w:rFonts w:ascii="Book Antiqua" w:hAnsi="Book Antiqua"/>
          <w:u w:val="single"/>
        </w:rPr>
        <w:t>ARTÍCULO5</w:t>
      </w:r>
      <w:r w:rsidR="00590EF9" w:rsidRPr="00590EF9">
        <w:rPr>
          <w:rFonts w:ascii="Book Antiqua" w:hAnsi="Book Antiqua"/>
        </w:rPr>
        <w:t xml:space="preserve">: </w:t>
      </w:r>
      <w:r w:rsidR="00241B4A" w:rsidRPr="00F910DC">
        <w:rPr>
          <w:rFonts w:ascii="Book Antiqua" w:hAnsi="Book Antiqua"/>
        </w:rPr>
        <w:t>DISPOSICIONES GENERALES</w:t>
      </w:r>
      <w:r w:rsidR="00F910DC">
        <w:rPr>
          <w:rFonts w:ascii="Book Antiqua" w:hAnsi="Book Antiqua"/>
        </w:rPr>
        <w:t>.</w:t>
      </w:r>
    </w:p>
    <w:p w:rsidR="00DF0B49" w:rsidRDefault="00590EF9" w:rsidP="00F910DC">
      <w:pPr>
        <w:pStyle w:val="Textoindependiente"/>
        <w:keepNext/>
        <w:spacing w:after="180"/>
        <w:rPr>
          <w:rFonts w:ascii="Book Antiqua" w:hAnsi="Book Antiqua"/>
        </w:rPr>
      </w:pPr>
      <w:r>
        <w:rPr>
          <w:rFonts w:ascii="Book Antiqua" w:hAnsi="Book Antiqua"/>
        </w:rPr>
        <w:t>Sección 5.01. Difusión de información</w:t>
      </w:r>
      <w:r w:rsidRPr="00590EF9">
        <w:rPr>
          <w:rFonts w:ascii="Book Antiqua" w:hAnsi="Book Antiqua"/>
        </w:rPr>
        <w:t xml:space="preserve">: </w:t>
      </w:r>
      <w:r>
        <w:rPr>
          <w:rFonts w:ascii="Book Antiqua" w:hAnsi="Book Antiqua"/>
        </w:rPr>
        <w:t>Cualquier documento, información o medio publicitario elaborado o emitido como parte del Proyecto, que se desee publicar, deberá ser previamente aprobado por el CNM. Toda entrega de bienes o servicios que se lleve a cabo con cargo al Proyecto y contenga alguna identificación de la Entidad Ejecutora, deberá incluir la identificación del CNM y del BIRF.</w:t>
      </w:r>
    </w:p>
    <w:p w:rsidR="00DF0B49" w:rsidRDefault="00590EF9" w:rsidP="00F910DC">
      <w:pPr>
        <w:pStyle w:val="Textoindependiente"/>
        <w:keepNext/>
        <w:spacing w:after="180"/>
        <w:rPr>
          <w:rFonts w:ascii="Book Antiqua" w:hAnsi="Book Antiqua"/>
        </w:rPr>
      </w:pPr>
      <w:r>
        <w:rPr>
          <w:rFonts w:ascii="Book Antiqua" w:hAnsi="Book Antiqua"/>
        </w:rPr>
        <w:t>Sección 5.02. Comunicación entre las partes y Solución de Controversias</w:t>
      </w:r>
      <w:r w:rsidRPr="00590EF9">
        <w:rPr>
          <w:rFonts w:ascii="Book Antiqua" w:hAnsi="Book Antiqua"/>
        </w:rPr>
        <w:t xml:space="preserve">: </w:t>
      </w:r>
      <w:r>
        <w:rPr>
          <w:rFonts w:ascii="Book Antiqua" w:hAnsi="Book Antiqua"/>
        </w:rPr>
        <w:t>Todas las solicitudes y/o notificaciones judiciales o extrajudiciales, deberán realizarse por escrito en los domicilios constituidos en el presente Convenio. Las partes harán lo posible por llegar a una solución amigable de todas las controversias que surjan de la ejecución o interpretación del presente Convenio, caso contrario las partes acuerdan someterse a los Tribunales competentes de la Ciudad Autónoma de Buenos Aires.</w:t>
      </w:r>
    </w:p>
    <w:p w:rsidR="00DF0B49" w:rsidRDefault="00590EF9" w:rsidP="00F910DC">
      <w:pPr>
        <w:pStyle w:val="Textoindependiente"/>
        <w:keepNext/>
        <w:spacing w:after="180"/>
        <w:rPr>
          <w:rFonts w:ascii="Book Antiqua" w:hAnsi="Book Antiqua"/>
        </w:rPr>
      </w:pPr>
      <w:r>
        <w:rPr>
          <w:rFonts w:ascii="Book Antiqua" w:hAnsi="Book Antiqua"/>
        </w:rPr>
        <w:t>Sección 5.03. Enmiendas al Convenio</w:t>
      </w:r>
      <w:r w:rsidRPr="00590EF9">
        <w:rPr>
          <w:rFonts w:ascii="Book Antiqua" w:hAnsi="Book Antiqua"/>
        </w:rPr>
        <w:t xml:space="preserve">: </w:t>
      </w:r>
      <w:r>
        <w:rPr>
          <w:rFonts w:ascii="Book Antiqua" w:hAnsi="Book Antiqua"/>
        </w:rPr>
        <w:t>Toda solicitud de enmienda al Convenio deberá contar con la aprobación del BIRF.</w:t>
      </w:r>
    </w:p>
    <w:p w:rsidR="00DF0B49" w:rsidRDefault="00590EF9" w:rsidP="00F910DC">
      <w:pPr>
        <w:pStyle w:val="Textoindependiente"/>
        <w:keepNext/>
        <w:spacing w:after="180"/>
        <w:rPr>
          <w:rFonts w:ascii="Book Antiqua" w:hAnsi="Book Antiqua"/>
        </w:rPr>
      </w:pPr>
      <w:r>
        <w:rPr>
          <w:rFonts w:ascii="Book Antiqua" w:hAnsi="Book Antiqua"/>
        </w:rPr>
        <w:t>Sección 5.04. Anexos</w:t>
      </w:r>
      <w:r w:rsidRPr="00590EF9">
        <w:rPr>
          <w:rFonts w:ascii="Book Antiqua" w:hAnsi="Book Antiqua"/>
        </w:rPr>
        <w:t xml:space="preserve">: </w:t>
      </w:r>
      <w:r>
        <w:rPr>
          <w:rFonts w:ascii="Book Antiqua" w:hAnsi="Book Antiqua"/>
        </w:rPr>
        <w:t>Integran el presente Convenio los siguientes Anexos</w:t>
      </w:r>
      <w:r w:rsidRPr="00590EF9">
        <w:rPr>
          <w:rFonts w:ascii="Book Antiqua" w:hAnsi="Book Antiqua"/>
        </w:rPr>
        <w:t xml:space="preserve">: </w:t>
      </w:r>
    </w:p>
    <w:p w:rsidR="00DF0B49" w:rsidRDefault="00241B4A" w:rsidP="00590EF9">
      <w:pPr>
        <w:pStyle w:val="Textoindependiente"/>
        <w:keepNext/>
        <w:numPr>
          <w:ilvl w:val="0"/>
          <w:numId w:val="33"/>
        </w:numPr>
        <w:tabs>
          <w:tab w:val="clear" w:pos="720"/>
        </w:tabs>
        <w:spacing w:after="180"/>
        <w:ind w:left="567" w:hanging="284"/>
        <w:rPr>
          <w:rFonts w:ascii="Book Antiqua" w:hAnsi="Book Antiqua"/>
        </w:rPr>
      </w:pPr>
      <w:r w:rsidRPr="00F910DC">
        <w:rPr>
          <w:rFonts w:ascii="Book Antiqua" w:hAnsi="Book Antiqua"/>
        </w:rPr>
        <w:t>Monto Total del Proyecto</w:t>
      </w:r>
      <w:r w:rsidR="00F910DC">
        <w:rPr>
          <w:rFonts w:ascii="Book Antiqua" w:hAnsi="Book Antiqua"/>
        </w:rPr>
        <w:t>.</w:t>
      </w:r>
    </w:p>
    <w:p w:rsidR="00DF0B49" w:rsidRDefault="00241B4A" w:rsidP="00590EF9">
      <w:pPr>
        <w:pStyle w:val="Textoindependiente"/>
        <w:keepNext/>
        <w:numPr>
          <w:ilvl w:val="0"/>
          <w:numId w:val="33"/>
        </w:numPr>
        <w:tabs>
          <w:tab w:val="clear" w:pos="720"/>
        </w:tabs>
        <w:spacing w:after="180"/>
        <w:ind w:left="567" w:hanging="284"/>
        <w:rPr>
          <w:rFonts w:ascii="Book Antiqua" w:hAnsi="Book Antiqua"/>
        </w:rPr>
      </w:pPr>
      <w:r w:rsidRPr="00F910DC">
        <w:rPr>
          <w:rFonts w:ascii="Book Antiqua" w:hAnsi="Book Antiqua"/>
        </w:rPr>
        <w:t>Cronograma de Actividades y Desembolsos</w:t>
      </w:r>
      <w:r w:rsidR="00F910DC">
        <w:rPr>
          <w:rFonts w:ascii="Book Antiqua" w:hAnsi="Book Antiqua"/>
        </w:rPr>
        <w:t>.</w:t>
      </w:r>
    </w:p>
    <w:p w:rsidR="00DF0B49" w:rsidRDefault="00241B4A" w:rsidP="00F910DC">
      <w:pPr>
        <w:pStyle w:val="Textoindependiente"/>
        <w:keepNext/>
        <w:spacing w:after="180"/>
        <w:rPr>
          <w:rFonts w:ascii="Book Antiqua" w:hAnsi="Book Antiqua"/>
        </w:rPr>
      </w:pPr>
      <w:r w:rsidRPr="00F910DC">
        <w:rPr>
          <w:rFonts w:ascii="Book Antiqua" w:hAnsi="Book Antiqua"/>
        </w:rPr>
        <w:t>Previa lectura y ratificación</w:t>
      </w:r>
      <w:r w:rsidR="00F910DC">
        <w:rPr>
          <w:rFonts w:ascii="Book Antiqua" w:hAnsi="Book Antiqua"/>
        </w:rPr>
        <w:t xml:space="preserve">, </w:t>
      </w:r>
      <w:r w:rsidRPr="00F910DC">
        <w:rPr>
          <w:rFonts w:ascii="Book Antiqua" w:hAnsi="Book Antiqua"/>
        </w:rPr>
        <w:t>las partes firman el presente Convenio de Transferencia de Fondos en dos ejemplares de un mismo tenor y a un solo efecto</w:t>
      </w:r>
      <w:r w:rsidR="00F910DC">
        <w:rPr>
          <w:rFonts w:ascii="Book Antiqua" w:hAnsi="Book Antiqua"/>
        </w:rPr>
        <w:t xml:space="preserve">, </w:t>
      </w:r>
      <w:r w:rsidRPr="00F910DC">
        <w:rPr>
          <w:rFonts w:ascii="Book Antiqua" w:hAnsi="Book Antiqua"/>
        </w:rPr>
        <w:t>en el lugar y fecha mencionados en el encabezamiento</w:t>
      </w:r>
      <w:r w:rsidR="00F910DC">
        <w:rPr>
          <w:rFonts w:ascii="Book Antiqua" w:hAnsi="Book Antiqua"/>
        </w:rPr>
        <w:t>.</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t>Firmado</w:t>
      </w:r>
      <w:r w:rsidR="00590EF9" w:rsidRPr="00590EF9">
        <w:rPr>
          <w:rFonts w:ascii="Book Antiqua" w:hAnsi="Book Antiqua"/>
        </w:rPr>
        <w:t xml:space="preserve">: </w:t>
      </w:r>
      <w:r w:rsidRPr="00F910DC">
        <w:rPr>
          <w:rFonts w:ascii="Book Antiqua" w:hAnsi="Book Antiqua"/>
        </w:rPr>
        <w:t>Ing</w:t>
      </w:r>
      <w:r w:rsidR="00F910DC">
        <w:rPr>
          <w:rFonts w:ascii="Book Antiqua" w:hAnsi="Book Antiqua"/>
        </w:rPr>
        <w:t xml:space="preserve">. </w:t>
      </w:r>
      <w:r w:rsidRPr="00F910DC">
        <w:rPr>
          <w:rFonts w:ascii="Book Antiqua" w:hAnsi="Book Antiqua"/>
        </w:rPr>
        <w:t>Roberto Martínez Zavalía</w:t>
      </w:r>
      <w:r w:rsidR="00590EF9">
        <w:rPr>
          <w:rFonts w:ascii="Book Antiqua" w:hAnsi="Book Antiqua"/>
        </w:rPr>
        <w:t xml:space="preserve"> </w:t>
      </w:r>
      <w:r w:rsidRPr="00F910DC">
        <w:rPr>
          <w:rFonts w:ascii="Book Antiqua" w:hAnsi="Book Antiqua"/>
        </w:rPr>
        <w:t>Lic</w:t>
      </w:r>
      <w:r w:rsidR="00F910DC">
        <w:rPr>
          <w:rFonts w:ascii="Book Antiqua" w:hAnsi="Book Antiqua"/>
        </w:rPr>
        <w:t xml:space="preserve">. </w:t>
      </w:r>
      <w:r w:rsidRPr="00F910DC">
        <w:rPr>
          <w:rFonts w:ascii="Book Antiqua" w:hAnsi="Book Antiqua"/>
        </w:rPr>
        <w:t>María Lucila Colombo</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lastRenderedPageBreak/>
        <w:t>Intendente</w:t>
      </w:r>
      <w:r w:rsidR="00590EF9">
        <w:rPr>
          <w:rFonts w:ascii="Book Antiqua" w:hAnsi="Book Antiqua"/>
        </w:rPr>
        <w:t xml:space="preserve"> </w:t>
      </w:r>
      <w:r w:rsidRPr="00F910DC">
        <w:rPr>
          <w:rFonts w:ascii="Book Antiqua" w:hAnsi="Book Antiqua"/>
        </w:rPr>
        <w:t>Presidenta</w:t>
      </w:r>
    </w:p>
    <w:p w:rsidR="00590EF9" w:rsidRDefault="00241B4A" w:rsidP="00F910DC">
      <w:pPr>
        <w:pStyle w:val="Textoindependiente"/>
        <w:keepNext/>
        <w:spacing w:after="180"/>
        <w:rPr>
          <w:rFonts w:ascii="Book Antiqua" w:hAnsi="Book Antiqua"/>
        </w:rPr>
      </w:pPr>
      <w:r w:rsidRPr="00F910DC">
        <w:rPr>
          <w:rFonts w:ascii="Book Antiqua" w:hAnsi="Book Antiqua"/>
        </w:rPr>
        <w:t>Municipalidad d</w:t>
      </w:r>
      <w:r w:rsidR="00590EF9">
        <w:rPr>
          <w:rFonts w:ascii="Book Antiqua" w:hAnsi="Book Antiqua"/>
        </w:rPr>
        <w:t>e</w:t>
      </w:r>
      <w:r w:rsidRPr="00F910DC">
        <w:rPr>
          <w:rFonts w:ascii="Book Antiqua" w:hAnsi="Book Antiqua"/>
        </w:rPr>
        <w:t xml:space="preserve"> Yerba Buena</w:t>
      </w:r>
    </w:p>
    <w:p w:rsidR="009019AD" w:rsidRPr="00F910DC" w:rsidRDefault="00241B4A" w:rsidP="00F910DC">
      <w:pPr>
        <w:pStyle w:val="Textoindependiente"/>
        <w:keepNext/>
        <w:spacing w:after="180"/>
        <w:rPr>
          <w:rFonts w:ascii="Book Antiqua" w:hAnsi="Book Antiqua"/>
        </w:rPr>
      </w:pPr>
      <w:r w:rsidRPr="00F910DC">
        <w:rPr>
          <w:rFonts w:ascii="Book Antiqua" w:hAnsi="Book Antiqua"/>
        </w:rPr>
        <w:t>Cjo Nac</w:t>
      </w:r>
      <w:r w:rsidR="00F910DC">
        <w:rPr>
          <w:rFonts w:ascii="Book Antiqua" w:hAnsi="Book Antiqua"/>
        </w:rPr>
        <w:t xml:space="preserve">. </w:t>
      </w:r>
      <w:r w:rsidRPr="00F910DC">
        <w:rPr>
          <w:rFonts w:ascii="Book Antiqua" w:hAnsi="Book Antiqua"/>
        </w:rPr>
        <w:t>de la Mujer</w:t>
      </w:r>
    </w:p>
    <w:p w:rsidR="00DF0B49" w:rsidRDefault="00241B4A" w:rsidP="00F910DC">
      <w:pPr>
        <w:pStyle w:val="Textoindependiente"/>
        <w:keepNext/>
        <w:spacing w:after="180"/>
        <w:rPr>
          <w:rFonts w:ascii="Book Antiqua" w:hAnsi="Book Antiqua"/>
          <w:bCs/>
        </w:rPr>
      </w:pPr>
      <w:r w:rsidRPr="00F910DC">
        <w:rPr>
          <w:rFonts w:ascii="Book Antiqua" w:hAnsi="Book Antiqua"/>
          <w:bCs/>
        </w:rPr>
        <w:t>Corresponde al Anexo I del Convenio de Financiamiento</w:t>
      </w:r>
      <w:r w:rsidR="00F910DC">
        <w:rPr>
          <w:rFonts w:ascii="Book Antiqua" w:hAnsi="Book Antiqua"/>
          <w:bCs/>
        </w:rPr>
        <w:t>.</w:t>
      </w:r>
    </w:p>
    <w:p w:rsidR="009019AD" w:rsidRPr="00F910DC" w:rsidRDefault="00241B4A" w:rsidP="00F910DC">
      <w:pPr>
        <w:pStyle w:val="Textoindependiente"/>
        <w:keepNext/>
        <w:spacing w:after="180"/>
        <w:rPr>
          <w:rFonts w:ascii="Book Antiqua" w:hAnsi="Book Antiqua"/>
        </w:rPr>
      </w:pPr>
      <w:r w:rsidRPr="00F910DC">
        <w:rPr>
          <w:rFonts w:ascii="Book Antiqua" w:hAnsi="Book Antiqua"/>
        </w:rPr>
        <w:t>Datos institucionales</w:t>
      </w:r>
    </w:p>
    <w:p w:rsidR="009019AD" w:rsidRPr="00F910DC" w:rsidRDefault="00241B4A" w:rsidP="00F910DC">
      <w:pPr>
        <w:pStyle w:val="Textoindependiente"/>
        <w:keepNext/>
        <w:spacing w:after="180"/>
        <w:rPr>
          <w:rFonts w:ascii="Book Antiqua" w:hAnsi="Book Antiqua"/>
          <w:bCs/>
        </w:rPr>
      </w:pPr>
      <w:r w:rsidRPr="00F910DC">
        <w:rPr>
          <w:rFonts w:ascii="Book Antiqua" w:hAnsi="Book Antiqua"/>
        </w:rPr>
        <w:t>Organización Solicitante</w:t>
      </w:r>
      <w:r w:rsidR="00590EF9" w:rsidRPr="00590EF9">
        <w:rPr>
          <w:rFonts w:ascii="Book Antiqua" w:hAnsi="Book Antiqua"/>
        </w:rPr>
        <w:t xml:space="preserve">: </w:t>
      </w:r>
      <w:r w:rsidRPr="00F910DC">
        <w:rPr>
          <w:rFonts w:ascii="Book Antiqua" w:hAnsi="Book Antiqua"/>
          <w:bCs/>
        </w:rPr>
        <w:t>MUNICIPALIDAD DE YERBA BUENA</w:t>
      </w:r>
    </w:p>
    <w:p w:rsidR="00DF0B49" w:rsidRDefault="00241B4A" w:rsidP="00F910DC">
      <w:pPr>
        <w:pStyle w:val="Textoindependiente"/>
        <w:keepNext/>
        <w:spacing w:after="180"/>
        <w:rPr>
          <w:rFonts w:ascii="Book Antiqua" w:hAnsi="Book Antiqua"/>
        </w:rPr>
      </w:pPr>
      <w:r w:rsidRPr="00F910DC">
        <w:rPr>
          <w:rFonts w:ascii="Book Antiqua" w:hAnsi="Book Antiqua"/>
        </w:rPr>
        <w:t>Nombre del Subproyecto</w:t>
      </w:r>
      <w:r w:rsidR="00590EF9" w:rsidRPr="00590EF9">
        <w:rPr>
          <w:rFonts w:ascii="Book Antiqua" w:hAnsi="Book Antiqua"/>
        </w:rPr>
        <w:t xml:space="preserve">: </w:t>
      </w:r>
      <w:r w:rsidRPr="00F910DC">
        <w:rPr>
          <w:rFonts w:ascii="Book Antiqua" w:hAnsi="Book Antiqua"/>
        </w:rPr>
        <w:t>Mujeres Protagonistas</w:t>
      </w:r>
      <w:r w:rsidR="00F910DC">
        <w:rPr>
          <w:rFonts w:ascii="Book Antiqua" w:hAnsi="Book Antiqua"/>
        </w:rPr>
        <w:t>.</w:t>
      </w:r>
    </w:p>
    <w:p w:rsidR="009019AD" w:rsidRPr="00F910DC" w:rsidRDefault="00241B4A" w:rsidP="00F910DC">
      <w:pPr>
        <w:pStyle w:val="Textoindependiente"/>
        <w:keepNext/>
        <w:spacing w:after="180"/>
        <w:rPr>
          <w:rFonts w:ascii="Book Antiqua" w:hAnsi="Book Antiqua"/>
        </w:rPr>
      </w:pPr>
      <w:r w:rsidRPr="00F910DC">
        <w:rPr>
          <w:rFonts w:ascii="Book Antiqua" w:hAnsi="Book Antiqua"/>
        </w:rPr>
        <w:t>Representante legal</w:t>
      </w:r>
      <w:r w:rsidR="00590EF9" w:rsidRPr="00590EF9">
        <w:rPr>
          <w:rFonts w:ascii="Book Antiqua" w:hAnsi="Book Antiqua"/>
        </w:rPr>
        <w:t xml:space="preserve">: </w:t>
      </w:r>
      <w:r w:rsidRPr="00F910DC">
        <w:rPr>
          <w:rFonts w:ascii="Book Antiqua" w:hAnsi="Book Antiqua"/>
        </w:rPr>
        <w:t>Roberto Jorge Martínez Zavalía</w:t>
      </w:r>
    </w:p>
    <w:p w:rsidR="009019AD" w:rsidRPr="00F910DC" w:rsidRDefault="00241B4A" w:rsidP="00F910DC">
      <w:pPr>
        <w:pStyle w:val="Textoindependiente"/>
        <w:keepNext/>
        <w:spacing w:after="180"/>
        <w:rPr>
          <w:rFonts w:ascii="Book Antiqua" w:hAnsi="Book Antiqua"/>
        </w:rPr>
      </w:pPr>
      <w:r w:rsidRPr="00F910DC">
        <w:rPr>
          <w:rFonts w:ascii="Book Antiqua" w:hAnsi="Book Antiqua"/>
        </w:rPr>
        <w:t>Coordinador responsable</w:t>
      </w:r>
      <w:r w:rsidR="00590EF9" w:rsidRPr="00590EF9">
        <w:rPr>
          <w:rFonts w:ascii="Book Antiqua" w:hAnsi="Book Antiqua"/>
        </w:rPr>
        <w:t xml:space="preserve">: </w:t>
      </w:r>
      <w:r w:rsidRPr="00F910DC">
        <w:rPr>
          <w:rFonts w:ascii="Book Antiqua" w:hAnsi="Book Antiqua"/>
        </w:rPr>
        <w:t>Ana Carolina Conegliano</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t>Monto Total del</w:t>
      </w:r>
    </w:p>
    <w:p w:rsidR="00DF0B49" w:rsidRDefault="00590EF9" w:rsidP="00F910DC">
      <w:pPr>
        <w:pStyle w:val="Textoindependiente"/>
        <w:keepNext/>
        <w:spacing w:after="180"/>
        <w:rPr>
          <w:rFonts w:ascii="Book Antiqua" w:hAnsi="Book Antiqua"/>
        </w:rPr>
      </w:pPr>
      <w:r>
        <w:rPr>
          <w:rFonts w:ascii="Book Antiqua" w:hAnsi="Book Antiqua"/>
        </w:rPr>
        <w:t>Subproyecto</w:t>
      </w:r>
      <w:r w:rsidRPr="00590EF9">
        <w:rPr>
          <w:rFonts w:ascii="Book Antiqua" w:hAnsi="Book Antiqua"/>
        </w:rPr>
        <w:t xml:space="preserve">: </w:t>
      </w:r>
      <w:r>
        <w:rPr>
          <w:rFonts w:ascii="Book Antiqua" w:hAnsi="Book Antiqua"/>
        </w:rPr>
        <w:t>$54.200, 00 (Pesos CINCUENTA Y CUATRO MIL DOSCIENTOS)</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t>Monto Financiado por</w:t>
      </w:r>
    </w:p>
    <w:p w:rsidR="009019AD" w:rsidRPr="00F910DC" w:rsidRDefault="00590EF9" w:rsidP="00F910DC">
      <w:pPr>
        <w:pStyle w:val="Textoindependiente"/>
        <w:keepNext/>
        <w:spacing w:after="180"/>
        <w:rPr>
          <w:rFonts w:ascii="Book Antiqua" w:hAnsi="Book Antiqua"/>
        </w:rPr>
      </w:pPr>
      <w:r>
        <w:rPr>
          <w:rFonts w:ascii="Book Antiqua" w:hAnsi="Book Antiqua"/>
        </w:rPr>
        <w:t>PROFAM</w:t>
      </w:r>
      <w:r w:rsidRPr="00590EF9">
        <w:rPr>
          <w:rFonts w:ascii="Book Antiqua" w:hAnsi="Book Antiqua"/>
        </w:rPr>
        <w:t xml:space="preserve">: </w:t>
      </w:r>
      <w:r>
        <w:rPr>
          <w:rFonts w:ascii="Book Antiqua" w:hAnsi="Book Antiqua"/>
        </w:rPr>
        <w:t>$43.360, 00- (Pesos CUARENTA Y TRES MIL, TRESCIENTOS</w:t>
      </w:r>
    </w:p>
    <w:p w:rsidR="00DF0B49" w:rsidRDefault="00241B4A" w:rsidP="00F910DC">
      <w:pPr>
        <w:pStyle w:val="Textoindependiente"/>
        <w:keepNext/>
        <w:spacing w:after="180"/>
        <w:rPr>
          <w:rFonts w:ascii="Book Antiqua" w:hAnsi="Book Antiqua"/>
        </w:rPr>
      </w:pPr>
      <w:r w:rsidRPr="00F910DC">
        <w:rPr>
          <w:rFonts w:ascii="Book Antiqua" w:hAnsi="Book Antiqua"/>
        </w:rPr>
        <w:t>SESENTA</w:t>
      </w:r>
      <w:r w:rsidR="00F910DC">
        <w:rPr>
          <w:rFonts w:ascii="Book Antiqua" w:hAnsi="Book Antiqua"/>
        </w:rPr>
        <w:t>)</w:t>
      </w:r>
    </w:p>
    <w:p w:rsidR="00DF0B49" w:rsidRDefault="00241B4A" w:rsidP="00F910DC">
      <w:pPr>
        <w:pStyle w:val="Textoindependiente"/>
        <w:keepNext/>
        <w:spacing w:after="180"/>
        <w:rPr>
          <w:rFonts w:ascii="Book Antiqua" w:hAnsi="Book Antiqua"/>
          <w:iCs/>
        </w:rPr>
      </w:pPr>
      <w:r w:rsidRPr="00F910DC">
        <w:rPr>
          <w:rFonts w:ascii="Book Antiqua" w:hAnsi="Book Antiqua"/>
          <w:iCs/>
        </w:rPr>
        <w:t>Según Cronograma de actividades</w:t>
      </w:r>
      <w:r w:rsidR="00F910DC">
        <w:rPr>
          <w:rFonts w:ascii="Book Antiqua" w:hAnsi="Book Antiqua"/>
          <w:iCs/>
        </w:rPr>
        <w:t>.</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t>Monto Financiado por la</w:t>
      </w:r>
    </w:p>
    <w:p w:rsidR="00DF0B49" w:rsidRDefault="00590EF9" w:rsidP="00F910DC">
      <w:pPr>
        <w:pStyle w:val="Textoindependiente"/>
        <w:keepNext/>
        <w:spacing w:after="180"/>
        <w:rPr>
          <w:rFonts w:ascii="Book Antiqua" w:hAnsi="Book Antiqua"/>
        </w:rPr>
      </w:pPr>
      <w:r>
        <w:rPr>
          <w:rFonts w:ascii="Book Antiqua" w:hAnsi="Book Antiqua"/>
        </w:rPr>
        <w:t>Solicitante</w:t>
      </w:r>
      <w:r w:rsidRPr="00590EF9">
        <w:rPr>
          <w:rFonts w:ascii="Book Antiqua" w:hAnsi="Book Antiqua"/>
        </w:rPr>
        <w:t xml:space="preserve">: </w:t>
      </w:r>
      <w:r>
        <w:rPr>
          <w:rFonts w:ascii="Book Antiqua" w:hAnsi="Book Antiqua"/>
        </w:rPr>
        <w:t>$10.840, 00 (Pesos DIEZ MIL, OCHOCIENTOS CUARENTA)</w:t>
      </w:r>
    </w:p>
    <w:p w:rsidR="00DF0B49" w:rsidRDefault="00241B4A" w:rsidP="00F910DC">
      <w:pPr>
        <w:pStyle w:val="Textoindependiente"/>
        <w:keepNext/>
        <w:spacing w:after="180"/>
        <w:rPr>
          <w:rFonts w:ascii="Book Antiqua" w:hAnsi="Book Antiqua"/>
          <w:iCs/>
        </w:rPr>
      </w:pPr>
      <w:r w:rsidRPr="00F910DC">
        <w:rPr>
          <w:rFonts w:ascii="Book Antiqua" w:hAnsi="Book Antiqua"/>
          <w:iCs/>
        </w:rPr>
        <w:t>Según cronograma de actividades</w:t>
      </w:r>
      <w:r w:rsidR="00F910DC">
        <w:rPr>
          <w:rFonts w:ascii="Book Antiqua" w:hAnsi="Book Antiqua"/>
          <w:iCs/>
        </w:rPr>
        <w:t>.</w:t>
      </w:r>
    </w:p>
    <w:p w:rsidR="009019AD" w:rsidRPr="00F910DC" w:rsidRDefault="00241B4A" w:rsidP="00F910DC">
      <w:pPr>
        <w:pStyle w:val="Textoindependiente"/>
        <w:keepNext/>
        <w:spacing w:after="180"/>
        <w:rPr>
          <w:rFonts w:ascii="Book Antiqua" w:hAnsi="Book Antiqua"/>
        </w:rPr>
      </w:pPr>
      <w:r w:rsidRPr="00F910DC">
        <w:rPr>
          <w:rFonts w:ascii="Book Antiqua" w:hAnsi="Book Antiqua"/>
          <w:bCs/>
        </w:rPr>
        <w:t>PROGRAMA DE PROMOCIÓN DEL FORTALECIMIENTO DE LA FAMILIA Y EL CAPITAL SOCIAL</w:t>
      </w:r>
    </w:p>
    <w:p w:rsidR="005C5952" w:rsidRPr="00F910DC" w:rsidRDefault="00241B4A" w:rsidP="00F910DC">
      <w:pPr>
        <w:pStyle w:val="Textoindependiente"/>
        <w:keepNext/>
        <w:spacing w:after="180"/>
        <w:rPr>
          <w:rFonts w:ascii="Book Antiqua" w:hAnsi="Book Antiqua"/>
          <w:bCs/>
        </w:rPr>
      </w:pPr>
      <w:r w:rsidRPr="00F910DC">
        <w:rPr>
          <w:rFonts w:ascii="Book Antiqua" w:hAnsi="Book Antiqua"/>
        </w:rPr>
        <w:t>Consejo Nacional de la Mujer</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t>Banco Internacional de Reconstrucción y Fomento</w:t>
      </w:r>
    </w:p>
    <w:p w:rsidR="005C5952" w:rsidRPr="00F910DC" w:rsidRDefault="00241B4A" w:rsidP="00F910DC">
      <w:pPr>
        <w:pStyle w:val="Textoindependiente"/>
        <w:keepNext/>
        <w:spacing w:after="180"/>
        <w:rPr>
          <w:rFonts w:ascii="Book Antiqua" w:hAnsi="Book Antiqua"/>
        </w:rPr>
      </w:pPr>
      <w:r w:rsidRPr="00F910DC">
        <w:rPr>
          <w:rFonts w:ascii="Book Antiqua" w:hAnsi="Book Antiqua"/>
        </w:rPr>
        <w:t>Consejo Nacional de Coordinación de Políticas Sociales</w:t>
      </w:r>
    </w:p>
    <w:p w:rsidR="009019AD" w:rsidRPr="00F910DC" w:rsidRDefault="00241B4A" w:rsidP="00F910DC">
      <w:pPr>
        <w:pStyle w:val="Textoindependiente"/>
        <w:keepNext/>
        <w:spacing w:after="180"/>
        <w:rPr>
          <w:rFonts w:ascii="Book Antiqua" w:hAnsi="Book Antiqua"/>
        </w:rPr>
      </w:pPr>
      <w:r w:rsidRPr="00F910DC">
        <w:rPr>
          <w:rFonts w:ascii="Book Antiqua" w:hAnsi="Book Antiqua"/>
        </w:rPr>
        <w:t>Presidencia de la Nación</w:t>
      </w:r>
    </w:p>
    <w:p w:rsidR="009019AD" w:rsidRPr="00F910DC" w:rsidRDefault="00241B4A" w:rsidP="00F910DC">
      <w:pPr>
        <w:pStyle w:val="Textoindependiente"/>
        <w:keepNext/>
        <w:spacing w:after="180"/>
        <w:rPr>
          <w:rFonts w:ascii="Book Antiqua" w:hAnsi="Book Antiqua"/>
        </w:rPr>
      </w:pPr>
      <w:r w:rsidRPr="00F910DC">
        <w:rPr>
          <w:rFonts w:ascii="Book Antiqua" w:hAnsi="Book Antiqua"/>
        </w:rPr>
        <w:t>ACTA COMPLEMENTARIA</w:t>
      </w:r>
    </w:p>
    <w:p w:rsidR="00DF0B49" w:rsidRDefault="00590EF9" w:rsidP="00F910DC">
      <w:pPr>
        <w:pStyle w:val="Textoindependiente"/>
        <w:keepNext/>
        <w:spacing w:after="180"/>
        <w:rPr>
          <w:rFonts w:ascii="Book Antiqua" w:hAnsi="Book Antiqua"/>
        </w:rPr>
      </w:pPr>
      <w:r>
        <w:rPr>
          <w:rFonts w:ascii="Book Antiqua" w:hAnsi="Book Antiqua"/>
        </w:rPr>
        <w:t>Por medio del presente Acta, las partes acuerdan que, de conformidad con la Sección 2.02. el desembolso inicial será efectivizado cuando la Unidad Ejecutora reciba la documentación completa y certificada, que a continuación se detalla</w:t>
      </w:r>
      <w:r w:rsidRPr="00590EF9">
        <w:rPr>
          <w:rFonts w:ascii="Book Antiqua" w:hAnsi="Book Antiqua"/>
        </w:rPr>
        <w:t xml:space="preserve">: </w:t>
      </w:r>
    </w:p>
    <w:p w:rsidR="00DF0B49" w:rsidRDefault="00241B4A" w:rsidP="00F910DC">
      <w:pPr>
        <w:pStyle w:val="Textoindependiente"/>
        <w:keepNext/>
        <w:spacing w:after="180"/>
        <w:rPr>
          <w:rFonts w:ascii="Book Antiqua" w:hAnsi="Book Antiqua"/>
          <w:iCs/>
        </w:rPr>
      </w:pPr>
      <w:r w:rsidRPr="00F910DC">
        <w:rPr>
          <w:rFonts w:ascii="Book Antiqua" w:hAnsi="Book Antiqua"/>
          <w:iCs/>
        </w:rPr>
        <w:t>Copia certificada de Acta de Proclamación del Intendente actual</w:t>
      </w:r>
      <w:r w:rsidR="00F910DC">
        <w:rPr>
          <w:rFonts w:ascii="Book Antiqua" w:hAnsi="Book Antiqua"/>
          <w:iCs/>
        </w:rPr>
        <w:t xml:space="preserve">; </w:t>
      </w:r>
      <w:r w:rsidRPr="00F910DC">
        <w:rPr>
          <w:rFonts w:ascii="Book Antiqua" w:hAnsi="Book Antiqua"/>
          <w:iCs/>
        </w:rPr>
        <w:t>copia certificada del Decreto</w:t>
      </w:r>
      <w:r w:rsidR="00F910DC">
        <w:rPr>
          <w:rFonts w:ascii="Book Antiqua" w:hAnsi="Book Antiqua"/>
          <w:iCs/>
        </w:rPr>
        <w:t xml:space="preserve">; </w:t>
      </w:r>
      <w:r w:rsidRPr="00F910DC">
        <w:rPr>
          <w:rFonts w:ascii="Book Antiqua" w:hAnsi="Book Antiqua"/>
          <w:iCs/>
        </w:rPr>
        <w:t>Resolución u Ordenanza que designa el responsable del proyecto firmada por el Intendente Municipal</w:t>
      </w:r>
      <w:r w:rsidR="00F910DC">
        <w:rPr>
          <w:rFonts w:ascii="Book Antiqua" w:hAnsi="Book Antiqua"/>
          <w:iCs/>
        </w:rPr>
        <w:t>.</w:t>
      </w:r>
    </w:p>
    <w:p w:rsidR="00DF0B49" w:rsidRDefault="00241B4A" w:rsidP="00F910DC">
      <w:pPr>
        <w:pStyle w:val="Textoindependiente"/>
        <w:keepNext/>
        <w:spacing w:after="180"/>
        <w:rPr>
          <w:rFonts w:ascii="Book Antiqua" w:hAnsi="Book Antiqua"/>
          <w:iCs/>
        </w:rPr>
      </w:pPr>
      <w:r w:rsidRPr="00F910DC">
        <w:rPr>
          <w:rFonts w:ascii="Book Antiqua" w:hAnsi="Book Antiqua"/>
          <w:iCs/>
        </w:rPr>
        <w:lastRenderedPageBreak/>
        <w:t>Estado de cuentas o certificación de rendiciones de cuentas actualizadas de los subsidios adquiridos en los últimos dos años</w:t>
      </w:r>
      <w:r w:rsidR="00F910DC">
        <w:rPr>
          <w:rFonts w:ascii="Book Antiqua" w:hAnsi="Book Antiqua"/>
          <w:iCs/>
        </w:rPr>
        <w:t xml:space="preserve">, </w:t>
      </w:r>
      <w:r w:rsidRPr="00F910DC">
        <w:rPr>
          <w:rFonts w:ascii="Book Antiqua" w:hAnsi="Book Antiqua"/>
          <w:iCs/>
        </w:rPr>
        <w:t>certificada por Escribano</w:t>
      </w:r>
      <w:r w:rsidR="00F910DC">
        <w:rPr>
          <w:rFonts w:ascii="Book Antiqua" w:hAnsi="Book Antiqua"/>
          <w:iCs/>
        </w:rPr>
        <w:t xml:space="preserve">, </w:t>
      </w:r>
      <w:r w:rsidRPr="00F910DC">
        <w:rPr>
          <w:rFonts w:ascii="Book Antiqua" w:hAnsi="Book Antiqua"/>
          <w:iCs/>
        </w:rPr>
        <w:t>Juez de Paz o policía en cada una de sus hojas</w:t>
      </w:r>
      <w:r w:rsidR="00F910DC">
        <w:rPr>
          <w:rFonts w:ascii="Book Antiqua" w:hAnsi="Book Antiqua"/>
          <w:iCs/>
        </w:rPr>
        <w:t xml:space="preserve">. </w:t>
      </w:r>
      <w:r w:rsidRPr="00F910DC">
        <w:rPr>
          <w:rFonts w:ascii="Book Antiqua" w:hAnsi="Book Antiqua"/>
          <w:iCs/>
        </w:rPr>
        <w:t xml:space="preserve">Copia certificada del </w:t>
      </w:r>
      <w:r w:rsidR="005E4B8E">
        <w:rPr>
          <w:rFonts w:ascii="Book Antiqua" w:hAnsi="Book Antiqua"/>
          <w:iCs/>
        </w:rPr>
        <w:t>D.N.I.</w:t>
      </w:r>
      <w:r w:rsidR="00590EF9">
        <w:rPr>
          <w:rFonts w:ascii="Book Antiqua" w:hAnsi="Book Antiqua"/>
          <w:iCs/>
        </w:rPr>
        <w:t xml:space="preserve"> </w:t>
      </w:r>
      <w:r w:rsidRPr="00F910DC">
        <w:rPr>
          <w:rFonts w:ascii="Book Antiqua" w:hAnsi="Book Antiqua"/>
          <w:iCs/>
        </w:rPr>
        <w:t>del Coordinador del Proyecto</w:t>
      </w:r>
      <w:r w:rsidR="00F910DC">
        <w:rPr>
          <w:rFonts w:ascii="Book Antiqua" w:hAnsi="Book Antiqua"/>
          <w:iCs/>
        </w:rPr>
        <w:t xml:space="preserve">. </w:t>
      </w:r>
      <w:r w:rsidRPr="00F910DC">
        <w:rPr>
          <w:rFonts w:ascii="Book Antiqua" w:hAnsi="Book Antiqua"/>
          <w:iCs/>
        </w:rPr>
        <w:t xml:space="preserve">Copia certificada del </w:t>
      </w:r>
      <w:r w:rsidR="005E4B8E">
        <w:rPr>
          <w:rFonts w:ascii="Book Antiqua" w:hAnsi="Book Antiqua"/>
          <w:iCs/>
        </w:rPr>
        <w:t>D.N.I.</w:t>
      </w:r>
      <w:r w:rsidR="00590EF9">
        <w:rPr>
          <w:rFonts w:ascii="Book Antiqua" w:hAnsi="Book Antiqua"/>
          <w:iCs/>
        </w:rPr>
        <w:t xml:space="preserve"> </w:t>
      </w:r>
      <w:r w:rsidRPr="00F910DC">
        <w:rPr>
          <w:rFonts w:ascii="Book Antiqua" w:hAnsi="Book Antiqua"/>
          <w:iCs/>
        </w:rPr>
        <w:t>del Intendente</w:t>
      </w:r>
      <w:r w:rsidR="00F910DC">
        <w:rPr>
          <w:rFonts w:ascii="Book Antiqua" w:hAnsi="Book Antiqua"/>
          <w:iCs/>
        </w:rPr>
        <w:t xml:space="preserve">. </w:t>
      </w:r>
      <w:r w:rsidRPr="00F910DC">
        <w:rPr>
          <w:rFonts w:ascii="Book Antiqua" w:hAnsi="Book Antiqua"/>
          <w:iCs/>
        </w:rPr>
        <w:t>Cronograma</w:t>
      </w:r>
      <w:r w:rsidR="00D54FE2">
        <w:rPr>
          <w:rFonts w:ascii="Book Antiqua" w:hAnsi="Book Antiqua"/>
          <w:iCs/>
        </w:rPr>
        <w:t xml:space="preserve"> </w:t>
      </w:r>
      <w:r w:rsidRPr="00F910DC">
        <w:rPr>
          <w:rFonts w:ascii="Book Antiqua" w:hAnsi="Book Antiqua"/>
          <w:iCs/>
        </w:rPr>
        <w:t>de Actividades y Desembolsos</w:t>
      </w:r>
      <w:r w:rsidR="00F910DC">
        <w:rPr>
          <w:rFonts w:ascii="Book Antiqua" w:hAnsi="Book Antiqua"/>
          <w:iCs/>
        </w:rPr>
        <w:t>.</w:t>
      </w:r>
    </w:p>
    <w:sectPr w:rsidR="00DF0B49" w:rsidSect="00CF4C83">
      <w:footerReference w:type="default" r:id="rId7"/>
      <w:pgSz w:w="11906" w:h="16838" w:code="5"/>
      <w:pgMar w:top="1417" w:right="1134" w:bottom="1134" w:left="1701" w:header="709" w:footer="709" w:gutter="0"/>
      <w:pgNumType w:start="143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5A58" w:rsidRDefault="00135A58" w:rsidP="00135A58">
      <w:r>
        <w:separator/>
      </w:r>
    </w:p>
  </w:endnote>
  <w:endnote w:type="continuationSeparator" w:id="0">
    <w:p w:rsidR="00135A58" w:rsidRDefault="00135A58" w:rsidP="00135A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A58" w:rsidRPr="00CF4C83" w:rsidRDefault="00135A5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5A58" w:rsidRDefault="00135A58" w:rsidP="00135A58">
      <w:r>
        <w:separator/>
      </w:r>
    </w:p>
  </w:footnote>
  <w:footnote w:type="continuationSeparator" w:id="0">
    <w:p w:rsidR="00135A58" w:rsidRDefault="00135A58" w:rsidP="00135A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F21C4"/>
    <w:multiLevelType w:val="hybridMultilevel"/>
    <w:tmpl w:val="A3683AF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B9E57B4"/>
    <w:multiLevelType w:val="hybridMultilevel"/>
    <w:tmpl w:val="48CC21C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C6A5E9D"/>
    <w:multiLevelType w:val="hybridMultilevel"/>
    <w:tmpl w:val="D228F6BA"/>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2852B76"/>
    <w:multiLevelType w:val="hybridMultilevel"/>
    <w:tmpl w:val="F878A43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nsid w:val="18FD680A"/>
    <w:multiLevelType w:val="hybridMultilevel"/>
    <w:tmpl w:val="16EEF1DE"/>
    <w:lvl w:ilvl="0" w:tplc="0BAAE5FC">
      <w:start w:val="1"/>
      <w:numFmt w:val="lowerRoman"/>
      <w:lvlText w:val="%1)"/>
      <w:lvlJc w:val="left"/>
      <w:pPr>
        <w:tabs>
          <w:tab w:val="num" w:pos="1140"/>
        </w:tabs>
        <w:ind w:left="1140" w:hanging="720"/>
      </w:pPr>
      <w:rPr>
        <w:rFonts w:hint="default"/>
      </w:r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5">
    <w:nsid w:val="1AAA34D1"/>
    <w:multiLevelType w:val="hybridMultilevel"/>
    <w:tmpl w:val="94A6271C"/>
    <w:lvl w:ilvl="0" w:tplc="8766BCA4">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1DA32054"/>
    <w:multiLevelType w:val="hybridMultilevel"/>
    <w:tmpl w:val="1A3E058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54A3FF4"/>
    <w:multiLevelType w:val="hybridMultilevel"/>
    <w:tmpl w:val="89BEDE1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nsid w:val="25BB2E15"/>
    <w:multiLevelType w:val="hybridMultilevel"/>
    <w:tmpl w:val="41B073F8"/>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8F57F91"/>
    <w:multiLevelType w:val="hybridMultilevel"/>
    <w:tmpl w:val="74D482CE"/>
    <w:lvl w:ilvl="0" w:tplc="2C0A001B">
      <w:start w:val="1"/>
      <w:numFmt w:val="lowerRoman"/>
      <w:lvlText w:val="%1."/>
      <w:lvlJc w:val="right"/>
      <w:pPr>
        <w:tabs>
          <w:tab w:val="num" w:pos="1428"/>
        </w:tabs>
        <w:ind w:left="1428" w:hanging="72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0">
    <w:nsid w:val="2BE81BF2"/>
    <w:multiLevelType w:val="hybridMultilevel"/>
    <w:tmpl w:val="AB74F4DE"/>
    <w:lvl w:ilvl="0" w:tplc="4DF2B8B8">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1">
    <w:nsid w:val="2CF9777E"/>
    <w:multiLevelType w:val="hybridMultilevel"/>
    <w:tmpl w:val="EA405BE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F494CB7"/>
    <w:multiLevelType w:val="hybridMultilevel"/>
    <w:tmpl w:val="7B481928"/>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07666E3"/>
    <w:multiLevelType w:val="hybridMultilevel"/>
    <w:tmpl w:val="B77209B4"/>
    <w:lvl w:ilvl="0" w:tplc="0BAAE5FC">
      <w:start w:val="1"/>
      <w:numFmt w:val="lowerRoman"/>
      <w:lvlText w:val="%1)"/>
      <w:lvlJc w:val="left"/>
      <w:pPr>
        <w:tabs>
          <w:tab w:val="num" w:pos="1500"/>
        </w:tabs>
        <w:ind w:left="1500" w:hanging="720"/>
      </w:pPr>
      <w:rPr>
        <w:rFonts w:hint="default"/>
      </w:rPr>
    </w:lvl>
    <w:lvl w:ilvl="1" w:tplc="0C0A0019" w:tentative="1">
      <w:start w:val="1"/>
      <w:numFmt w:val="lowerLetter"/>
      <w:lvlText w:val="%2."/>
      <w:lvlJc w:val="left"/>
      <w:pPr>
        <w:tabs>
          <w:tab w:val="num" w:pos="1860"/>
        </w:tabs>
        <w:ind w:left="1860" w:hanging="360"/>
      </w:pPr>
    </w:lvl>
    <w:lvl w:ilvl="2" w:tplc="0C0A001B" w:tentative="1">
      <w:start w:val="1"/>
      <w:numFmt w:val="lowerRoman"/>
      <w:lvlText w:val="%3."/>
      <w:lvlJc w:val="right"/>
      <w:pPr>
        <w:tabs>
          <w:tab w:val="num" w:pos="2580"/>
        </w:tabs>
        <w:ind w:left="2580" w:hanging="180"/>
      </w:pPr>
    </w:lvl>
    <w:lvl w:ilvl="3" w:tplc="0C0A000F" w:tentative="1">
      <w:start w:val="1"/>
      <w:numFmt w:val="decimal"/>
      <w:lvlText w:val="%4."/>
      <w:lvlJc w:val="left"/>
      <w:pPr>
        <w:tabs>
          <w:tab w:val="num" w:pos="3300"/>
        </w:tabs>
        <w:ind w:left="3300" w:hanging="360"/>
      </w:pPr>
    </w:lvl>
    <w:lvl w:ilvl="4" w:tplc="0C0A0019" w:tentative="1">
      <w:start w:val="1"/>
      <w:numFmt w:val="lowerLetter"/>
      <w:lvlText w:val="%5."/>
      <w:lvlJc w:val="left"/>
      <w:pPr>
        <w:tabs>
          <w:tab w:val="num" w:pos="4020"/>
        </w:tabs>
        <w:ind w:left="4020" w:hanging="360"/>
      </w:pPr>
    </w:lvl>
    <w:lvl w:ilvl="5" w:tplc="0C0A001B" w:tentative="1">
      <w:start w:val="1"/>
      <w:numFmt w:val="lowerRoman"/>
      <w:lvlText w:val="%6."/>
      <w:lvlJc w:val="right"/>
      <w:pPr>
        <w:tabs>
          <w:tab w:val="num" w:pos="4740"/>
        </w:tabs>
        <w:ind w:left="4740" w:hanging="180"/>
      </w:pPr>
    </w:lvl>
    <w:lvl w:ilvl="6" w:tplc="0C0A000F" w:tentative="1">
      <w:start w:val="1"/>
      <w:numFmt w:val="decimal"/>
      <w:lvlText w:val="%7."/>
      <w:lvlJc w:val="left"/>
      <w:pPr>
        <w:tabs>
          <w:tab w:val="num" w:pos="5460"/>
        </w:tabs>
        <w:ind w:left="5460" w:hanging="360"/>
      </w:pPr>
    </w:lvl>
    <w:lvl w:ilvl="7" w:tplc="0C0A0019" w:tentative="1">
      <w:start w:val="1"/>
      <w:numFmt w:val="lowerLetter"/>
      <w:lvlText w:val="%8."/>
      <w:lvlJc w:val="left"/>
      <w:pPr>
        <w:tabs>
          <w:tab w:val="num" w:pos="6180"/>
        </w:tabs>
        <w:ind w:left="6180" w:hanging="360"/>
      </w:pPr>
    </w:lvl>
    <w:lvl w:ilvl="8" w:tplc="0C0A001B" w:tentative="1">
      <w:start w:val="1"/>
      <w:numFmt w:val="lowerRoman"/>
      <w:lvlText w:val="%9."/>
      <w:lvlJc w:val="right"/>
      <w:pPr>
        <w:tabs>
          <w:tab w:val="num" w:pos="6900"/>
        </w:tabs>
        <w:ind w:left="6900" w:hanging="180"/>
      </w:pPr>
    </w:lvl>
  </w:abstractNum>
  <w:abstractNum w:abstractNumId="14">
    <w:nsid w:val="32077B14"/>
    <w:multiLevelType w:val="hybridMultilevel"/>
    <w:tmpl w:val="08309470"/>
    <w:lvl w:ilvl="0" w:tplc="0DE8E7FE">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nsid w:val="366A30C3"/>
    <w:multiLevelType w:val="hybridMultilevel"/>
    <w:tmpl w:val="AB86BEA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39E263A0"/>
    <w:multiLevelType w:val="hybridMultilevel"/>
    <w:tmpl w:val="3F9473F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nsid w:val="45051271"/>
    <w:multiLevelType w:val="hybridMultilevel"/>
    <w:tmpl w:val="76F03C3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nsid w:val="48687FF5"/>
    <w:multiLevelType w:val="hybridMultilevel"/>
    <w:tmpl w:val="AE4296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4F6A62F6"/>
    <w:multiLevelType w:val="hybridMultilevel"/>
    <w:tmpl w:val="C05075FE"/>
    <w:lvl w:ilvl="0" w:tplc="EEEC5C8C">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506508AD"/>
    <w:multiLevelType w:val="hybridMultilevel"/>
    <w:tmpl w:val="2472AA7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nsid w:val="55F42CB0"/>
    <w:multiLevelType w:val="hybridMultilevel"/>
    <w:tmpl w:val="243C65C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579A719C"/>
    <w:multiLevelType w:val="hybridMultilevel"/>
    <w:tmpl w:val="7B7E0C9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57DA1336"/>
    <w:multiLevelType w:val="hybridMultilevel"/>
    <w:tmpl w:val="4E2EAE66"/>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5">
    <w:nsid w:val="58394EF0"/>
    <w:multiLevelType w:val="hybridMultilevel"/>
    <w:tmpl w:val="49BE88CE"/>
    <w:lvl w:ilvl="0" w:tplc="2C0A001B">
      <w:start w:val="1"/>
      <w:numFmt w:val="lowerRoman"/>
      <w:lvlText w:val="%1."/>
      <w:lvlJc w:val="right"/>
      <w:pPr>
        <w:tabs>
          <w:tab w:val="num" w:pos="720"/>
        </w:tabs>
        <w:ind w:left="720" w:hanging="72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
    <w:nsid w:val="5DD57D89"/>
    <w:multiLevelType w:val="hybridMultilevel"/>
    <w:tmpl w:val="6BBA584A"/>
    <w:lvl w:ilvl="0" w:tplc="0BAAE5FC">
      <w:start w:val="1"/>
      <w:numFmt w:val="lowerRoman"/>
      <w:lvlText w:val="%1)"/>
      <w:lvlJc w:val="left"/>
      <w:pPr>
        <w:tabs>
          <w:tab w:val="num" w:pos="1500"/>
        </w:tabs>
        <w:ind w:left="1500" w:hanging="720"/>
      </w:pPr>
      <w:rPr>
        <w:rFonts w:hint="default"/>
      </w:rPr>
    </w:lvl>
    <w:lvl w:ilvl="1" w:tplc="0C0A0019" w:tentative="1">
      <w:start w:val="1"/>
      <w:numFmt w:val="lowerLetter"/>
      <w:lvlText w:val="%2."/>
      <w:lvlJc w:val="left"/>
      <w:pPr>
        <w:tabs>
          <w:tab w:val="num" w:pos="1860"/>
        </w:tabs>
        <w:ind w:left="1860" w:hanging="360"/>
      </w:pPr>
    </w:lvl>
    <w:lvl w:ilvl="2" w:tplc="0C0A001B" w:tentative="1">
      <w:start w:val="1"/>
      <w:numFmt w:val="lowerRoman"/>
      <w:lvlText w:val="%3."/>
      <w:lvlJc w:val="right"/>
      <w:pPr>
        <w:tabs>
          <w:tab w:val="num" w:pos="2580"/>
        </w:tabs>
        <w:ind w:left="2580" w:hanging="180"/>
      </w:pPr>
    </w:lvl>
    <w:lvl w:ilvl="3" w:tplc="0C0A000F" w:tentative="1">
      <w:start w:val="1"/>
      <w:numFmt w:val="decimal"/>
      <w:lvlText w:val="%4."/>
      <w:lvlJc w:val="left"/>
      <w:pPr>
        <w:tabs>
          <w:tab w:val="num" w:pos="3300"/>
        </w:tabs>
        <w:ind w:left="3300" w:hanging="360"/>
      </w:pPr>
    </w:lvl>
    <w:lvl w:ilvl="4" w:tplc="0C0A0019" w:tentative="1">
      <w:start w:val="1"/>
      <w:numFmt w:val="lowerLetter"/>
      <w:lvlText w:val="%5."/>
      <w:lvlJc w:val="left"/>
      <w:pPr>
        <w:tabs>
          <w:tab w:val="num" w:pos="4020"/>
        </w:tabs>
        <w:ind w:left="4020" w:hanging="360"/>
      </w:pPr>
    </w:lvl>
    <w:lvl w:ilvl="5" w:tplc="0C0A001B" w:tentative="1">
      <w:start w:val="1"/>
      <w:numFmt w:val="lowerRoman"/>
      <w:lvlText w:val="%6."/>
      <w:lvlJc w:val="right"/>
      <w:pPr>
        <w:tabs>
          <w:tab w:val="num" w:pos="4740"/>
        </w:tabs>
        <w:ind w:left="4740" w:hanging="180"/>
      </w:pPr>
    </w:lvl>
    <w:lvl w:ilvl="6" w:tplc="0C0A000F" w:tentative="1">
      <w:start w:val="1"/>
      <w:numFmt w:val="decimal"/>
      <w:lvlText w:val="%7."/>
      <w:lvlJc w:val="left"/>
      <w:pPr>
        <w:tabs>
          <w:tab w:val="num" w:pos="5460"/>
        </w:tabs>
        <w:ind w:left="5460" w:hanging="360"/>
      </w:pPr>
    </w:lvl>
    <w:lvl w:ilvl="7" w:tplc="0C0A0019" w:tentative="1">
      <w:start w:val="1"/>
      <w:numFmt w:val="lowerLetter"/>
      <w:lvlText w:val="%8."/>
      <w:lvlJc w:val="left"/>
      <w:pPr>
        <w:tabs>
          <w:tab w:val="num" w:pos="6180"/>
        </w:tabs>
        <w:ind w:left="6180" w:hanging="360"/>
      </w:pPr>
    </w:lvl>
    <w:lvl w:ilvl="8" w:tplc="0C0A001B" w:tentative="1">
      <w:start w:val="1"/>
      <w:numFmt w:val="lowerRoman"/>
      <w:lvlText w:val="%9."/>
      <w:lvlJc w:val="right"/>
      <w:pPr>
        <w:tabs>
          <w:tab w:val="num" w:pos="6900"/>
        </w:tabs>
        <w:ind w:left="6900" w:hanging="180"/>
      </w:pPr>
    </w:lvl>
  </w:abstractNum>
  <w:abstractNum w:abstractNumId="27">
    <w:nsid w:val="5E2B6459"/>
    <w:multiLevelType w:val="hybridMultilevel"/>
    <w:tmpl w:val="7570B4CA"/>
    <w:lvl w:ilvl="0" w:tplc="E73CAF3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nsid w:val="5F382BD6"/>
    <w:multiLevelType w:val="hybridMultilevel"/>
    <w:tmpl w:val="E7EAB62A"/>
    <w:lvl w:ilvl="0" w:tplc="0BAAE5FC">
      <w:start w:val="1"/>
      <w:numFmt w:val="lowerRoman"/>
      <w:lvlText w:val="%1)"/>
      <w:lvlJc w:val="left"/>
      <w:pPr>
        <w:tabs>
          <w:tab w:val="num" w:pos="720"/>
        </w:tabs>
        <w:ind w:left="720" w:hanging="72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9">
    <w:nsid w:val="66214ACB"/>
    <w:multiLevelType w:val="hybridMultilevel"/>
    <w:tmpl w:val="2A1A89F8"/>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nsid w:val="66D82831"/>
    <w:multiLevelType w:val="hybridMultilevel"/>
    <w:tmpl w:val="98CEA426"/>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nsid w:val="72476F65"/>
    <w:multiLevelType w:val="hybridMultilevel"/>
    <w:tmpl w:val="AC1EA76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2">
    <w:nsid w:val="79D366BE"/>
    <w:multiLevelType w:val="hybridMultilevel"/>
    <w:tmpl w:val="2B0A64CC"/>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7"/>
  </w:num>
  <w:num w:numId="2">
    <w:abstractNumId w:val="5"/>
  </w:num>
  <w:num w:numId="3">
    <w:abstractNumId w:val="30"/>
  </w:num>
  <w:num w:numId="4">
    <w:abstractNumId w:val="28"/>
  </w:num>
  <w:num w:numId="5">
    <w:abstractNumId w:val="2"/>
  </w:num>
  <w:num w:numId="6">
    <w:abstractNumId w:val="29"/>
  </w:num>
  <w:num w:numId="7">
    <w:abstractNumId w:val="11"/>
  </w:num>
  <w:num w:numId="8">
    <w:abstractNumId w:val="22"/>
  </w:num>
  <w:num w:numId="9">
    <w:abstractNumId w:val="12"/>
  </w:num>
  <w:num w:numId="10">
    <w:abstractNumId w:val="19"/>
  </w:num>
  <w:num w:numId="11">
    <w:abstractNumId w:val="4"/>
  </w:num>
  <w:num w:numId="12">
    <w:abstractNumId w:val="13"/>
  </w:num>
  <w:num w:numId="13">
    <w:abstractNumId w:val="26"/>
  </w:num>
  <w:num w:numId="14">
    <w:abstractNumId w:val="16"/>
  </w:num>
  <w:num w:numId="15">
    <w:abstractNumId w:val="14"/>
  </w:num>
  <w:num w:numId="16">
    <w:abstractNumId w:val="32"/>
  </w:num>
  <w:num w:numId="17">
    <w:abstractNumId w:val="6"/>
  </w:num>
  <w:num w:numId="18">
    <w:abstractNumId w:val="8"/>
  </w:num>
  <w:num w:numId="19">
    <w:abstractNumId w:val="10"/>
  </w:num>
  <w:num w:numId="20">
    <w:abstractNumId w:val="21"/>
  </w:num>
  <w:num w:numId="21">
    <w:abstractNumId w:val="20"/>
  </w:num>
  <w:num w:numId="22">
    <w:abstractNumId w:val="1"/>
  </w:num>
  <w:num w:numId="23">
    <w:abstractNumId w:val="27"/>
  </w:num>
  <w:num w:numId="24">
    <w:abstractNumId w:val="3"/>
  </w:num>
  <w:num w:numId="25">
    <w:abstractNumId w:val="7"/>
  </w:num>
  <w:num w:numId="26">
    <w:abstractNumId w:val="23"/>
  </w:num>
  <w:num w:numId="27">
    <w:abstractNumId w:val="24"/>
  </w:num>
  <w:num w:numId="28">
    <w:abstractNumId w:val="9"/>
  </w:num>
  <w:num w:numId="29">
    <w:abstractNumId w:val="31"/>
  </w:num>
  <w:num w:numId="30">
    <w:abstractNumId w:val="18"/>
  </w:num>
  <w:num w:numId="31">
    <w:abstractNumId w:val="15"/>
  </w:num>
  <w:num w:numId="32">
    <w:abstractNumId w:val="0"/>
  </w:num>
  <w:num w:numId="33">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41B4A"/>
    <w:rsid w:val="00020981"/>
    <w:rsid w:val="0002192C"/>
    <w:rsid w:val="00135A58"/>
    <w:rsid w:val="002252AA"/>
    <w:rsid w:val="00241B4A"/>
    <w:rsid w:val="00261C18"/>
    <w:rsid w:val="002F7D54"/>
    <w:rsid w:val="00311F67"/>
    <w:rsid w:val="00321AE9"/>
    <w:rsid w:val="00370AC1"/>
    <w:rsid w:val="00394BE6"/>
    <w:rsid w:val="003A1ED8"/>
    <w:rsid w:val="003D43EA"/>
    <w:rsid w:val="003E1A97"/>
    <w:rsid w:val="003E43EB"/>
    <w:rsid w:val="00423D43"/>
    <w:rsid w:val="00425B7A"/>
    <w:rsid w:val="004C1C5E"/>
    <w:rsid w:val="005872D1"/>
    <w:rsid w:val="00590EF9"/>
    <w:rsid w:val="005A2322"/>
    <w:rsid w:val="005C5952"/>
    <w:rsid w:val="005D66CC"/>
    <w:rsid w:val="005E4B8E"/>
    <w:rsid w:val="006208D0"/>
    <w:rsid w:val="006965C3"/>
    <w:rsid w:val="00786F69"/>
    <w:rsid w:val="007B0D6F"/>
    <w:rsid w:val="0084679E"/>
    <w:rsid w:val="008A0437"/>
    <w:rsid w:val="008B5321"/>
    <w:rsid w:val="008F68F4"/>
    <w:rsid w:val="009019AD"/>
    <w:rsid w:val="0095789C"/>
    <w:rsid w:val="00976E83"/>
    <w:rsid w:val="00983D27"/>
    <w:rsid w:val="00A06685"/>
    <w:rsid w:val="00A902F1"/>
    <w:rsid w:val="00BB3B8E"/>
    <w:rsid w:val="00BF3781"/>
    <w:rsid w:val="00CF4C83"/>
    <w:rsid w:val="00D21589"/>
    <w:rsid w:val="00D35E19"/>
    <w:rsid w:val="00D50705"/>
    <w:rsid w:val="00D54FE2"/>
    <w:rsid w:val="00D868C1"/>
    <w:rsid w:val="00DF0B49"/>
    <w:rsid w:val="00E92681"/>
    <w:rsid w:val="00EB3177"/>
    <w:rsid w:val="00EB3EAF"/>
    <w:rsid w:val="00EF6D51"/>
    <w:rsid w:val="00F57181"/>
    <w:rsid w:val="00F910DC"/>
    <w:rsid w:val="00FF43A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952"/>
    <w:rPr>
      <w:sz w:val="24"/>
      <w:szCs w:val="24"/>
      <w:lang w:val="es-ES" w:eastAsia="es-ES"/>
    </w:rPr>
  </w:style>
  <w:style w:type="paragraph" w:styleId="Ttulo1">
    <w:name w:val="heading 1"/>
    <w:basedOn w:val="Normal"/>
    <w:next w:val="Normal"/>
    <w:qFormat/>
    <w:rsid w:val="005C5952"/>
    <w:pPr>
      <w:keepNext/>
      <w:jc w:val="right"/>
      <w:outlineLvl w:val="0"/>
    </w:pPr>
    <w:rPr>
      <w:b/>
      <w:bCs/>
      <w:lang w:val="es-AR"/>
    </w:rPr>
  </w:style>
  <w:style w:type="paragraph" w:styleId="Ttulo2">
    <w:name w:val="heading 2"/>
    <w:basedOn w:val="Normal"/>
    <w:next w:val="Normal"/>
    <w:qFormat/>
    <w:rsid w:val="005C5952"/>
    <w:pPr>
      <w:keepNext/>
      <w:jc w:val="center"/>
      <w:outlineLvl w:val="1"/>
    </w:pPr>
    <w:rPr>
      <w:b/>
      <w:bCs/>
      <w:lang w:val="es-AR"/>
    </w:rPr>
  </w:style>
  <w:style w:type="paragraph" w:styleId="Ttulo3">
    <w:name w:val="heading 3"/>
    <w:basedOn w:val="Normal"/>
    <w:next w:val="Normal"/>
    <w:qFormat/>
    <w:rsid w:val="005C5952"/>
    <w:pPr>
      <w:keepNext/>
      <w:ind w:firstLine="708"/>
      <w:outlineLvl w:val="2"/>
    </w:pPr>
    <w:rPr>
      <w:b/>
      <w:bCs/>
      <w:lang w:val="es-AR"/>
    </w:rPr>
  </w:style>
  <w:style w:type="paragraph" w:styleId="Ttulo4">
    <w:name w:val="heading 4"/>
    <w:basedOn w:val="Normal"/>
    <w:next w:val="Normal"/>
    <w:qFormat/>
    <w:rsid w:val="005C5952"/>
    <w:pPr>
      <w:keepNext/>
      <w:jc w:val="center"/>
      <w:outlineLvl w:val="3"/>
    </w:pPr>
    <w:rPr>
      <w:b/>
      <w:bCs/>
      <w:u w:val="single"/>
      <w:lang w:val="es-AR"/>
    </w:rPr>
  </w:style>
  <w:style w:type="paragraph" w:styleId="Ttulo5">
    <w:name w:val="heading 5"/>
    <w:basedOn w:val="Normal"/>
    <w:next w:val="Normal"/>
    <w:qFormat/>
    <w:rsid w:val="005C5952"/>
    <w:pPr>
      <w:keepNext/>
      <w:jc w:val="both"/>
      <w:outlineLvl w:val="4"/>
    </w:pPr>
    <w:rPr>
      <w:b/>
      <w:bCs/>
    </w:rPr>
  </w:style>
  <w:style w:type="paragraph" w:styleId="Ttulo6">
    <w:name w:val="heading 6"/>
    <w:basedOn w:val="Normal"/>
    <w:next w:val="Normal"/>
    <w:qFormat/>
    <w:rsid w:val="005C5952"/>
    <w:pPr>
      <w:keepNext/>
      <w:jc w:val="center"/>
      <w:outlineLvl w:val="5"/>
    </w:pPr>
    <w:rPr>
      <w:b/>
      <w:bCs/>
      <w:lang w:val="es-AR"/>
    </w:rPr>
  </w:style>
  <w:style w:type="paragraph" w:styleId="Ttulo7">
    <w:name w:val="heading 7"/>
    <w:basedOn w:val="Normal"/>
    <w:next w:val="Normal"/>
    <w:qFormat/>
    <w:rsid w:val="005C5952"/>
    <w:pPr>
      <w:keepNext/>
      <w:jc w:val="center"/>
      <w:outlineLvl w:val="6"/>
    </w:pPr>
    <w:rPr>
      <w:b/>
      <w:bCs/>
      <w:sz w:val="28"/>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5C5952"/>
    <w:pPr>
      <w:ind w:firstLine="708"/>
      <w:jc w:val="both"/>
    </w:pPr>
    <w:rPr>
      <w:lang w:val="es-AR"/>
    </w:rPr>
  </w:style>
  <w:style w:type="paragraph" w:styleId="Textoindependiente">
    <w:name w:val="Body Text"/>
    <w:basedOn w:val="Normal"/>
    <w:semiHidden/>
    <w:rsid w:val="005C5952"/>
    <w:pPr>
      <w:jc w:val="both"/>
    </w:pPr>
    <w:rPr>
      <w:lang w:val="es-AR"/>
    </w:rPr>
  </w:style>
  <w:style w:type="paragraph" w:styleId="Encabezado">
    <w:name w:val="header"/>
    <w:basedOn w:val="Normal"/>
    <w:link w:val="EncabezadoCar"/>
    <w:uiPriority w:val="99"/>
    <w:semiHidden/>
    <w:unhideWhenUsed/>
    <w:rsid w:val="00135A58"/>
    <w:pPr>
      <w:tabs>
        <w:tab w:val="center" w:pos="4419"/>
        <w:tab w:val="right" w:pos="8838"/>
      </w:tabs>
    </w:pPr>
  </w:style>
  <w:style w:type="character" w:customStyle="1" w:styleId="EncabezadoCar">
    <w:name w:val="Encabezado Car"/>
    <w:basedOn w:val="Fuentedeprrafopredeter"/>
    <w:link w:val="Encabezado"/>
    <w:uiPriority w:val="99"/>
    <w:semiHidden/>
    <w:rsid w:val="00135A58"/>
    <w:rPr>
      <w:sz w:val="24"/>
      <w:szCs w:val="24"/>
      <w:lang w:val="es-ES" w:eastAsia="es-ES"/>
    </w:rPr>
  </w:style>
  <w:style w:type="paragraph" w:styleId="Piedepgina">
    <w:name w:val="footer"/>
    <w:basedOn w:val="Normal"/>
    <w:link w:val="PiedepginaCar"/>
    <w:uiPriority w:val="99"/>
    <w:semiHidden/>
    <w:unhideWhenUsed/>
    <w:rsid w:val="00135A58"/>
    <w:pPr>
      <w:tabs>
        <w:tab w:val="center" w:pos="4419"/>
        <w:tab w:val="right" w:pos="8838"/>
      </w:tabs>
    </w:pPr>
  </w:style>
  <w:style w:type="character" w:customStyle="1" w:styleId="PiedepginaCar">
    <w:name w:val="Pie de página Car"/>
    <w:basedOn w:val="Fuentedeprrafopredeter"/>
    <w:link w:val="Piedepgina"/>
    <w:uiPriority w:val="99"/>
    <w:semiHidden/>
    <w:rsid w:val="00135A5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2674</Words>
  <Characters>14708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YERBA BUENA, 04 DE AGOSTO DE 2005</vt:lpstr>
    </vt:vector>
  </TitlesOfParts>
  <Company>****</Company>
  <LinksUpToDate>false</LinksUpToDate>
  <CharactersWithSpaces>17348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04 DE AGOSTO DE 2005</dc:title>
  <dc:subject/>
  <dc:creator>****</dc:creator>
  <cp:keywords/>
  <dc:description/>
  <cp:lastModifiedBy>Alejandro Di Battista</cp:lastModifiedBy>
  <cp:revision>31</cp:revision>
  <cp:lastPrinted>2017-10-04T15:18:00Z</cp:lastPrinted>
  <dcterms:created xsi:type="dcterms:W3CDTF">2017-05-11T14:09:00Z</dcterms:created>
  <dcterms:modified xsi:type="dcterms:W3CDTF">2017-10-04T15:18:00Z</dcterms:modified>
</cp:coreProperties>
</file>