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3ED9" w:rsidRPr="00903ED9" w:rsidRDefault="00903ED9" w:rsidP="00D574BB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Yerba Buena, 04 de Septiembre de 1996</w:t>
      </w:r>
    </w:p>
    <w:p w:rsidR="00903ED9" w:rsidRPr="00903ED9" w:rsidRDefault="00903ED9" w:rsidP="00D574BB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ORDENANZA Nº 772</w:t>
      </w:r>
    </w:p>
    <w:p w:rsidR="00903ED9" w:rsidRPr="00903ED9" w:rsidRDefault="00903ED9" w:rsidP="00D574BB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402F64" w:rsidRPr="00903ED9" w:rsidRDefault="00BD2CB0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La Ordenanza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753 sancionada el 28 de Junio del corriente año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mediante la cual la Municipalidad de Yerba Buena se adhiere a la 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6765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903ED9" w:rsidRPr="00903ED9" w:rsidRDefault="00903ED9" w:rsidP="00D574BB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AB4605" w:rsidRPr="00903ED9" w:rsidRDefault="00BD2CB0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Que la citada Ley faculta al Poder Ejecutivo Provincial a emitir Títulos de la Deuda interna de la Provincia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para ser aplicados al pago de las indemnizaciones de los Agentes de la Administración Pública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que cesarán a sus cargos por reestructuraciones y otras causas no imputables a los mismos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siempre que estos estuvieran en condiciones de acogerse a los beneficios de la Jubilación Ordinaria reducida en los términos del Artículo 40 de la 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6446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BD2CB0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Que la Ordenanza de marras faculta al 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>D.E.M.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 suscribir el respectivo Convenio para la entrega de los Títulos citados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cediendo el porcentaje correspondiente de la Coparticipación Federal de Impuestos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6316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825231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Que el Poder Ejecutivo Provincial mediante Decreto 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 (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M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S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)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 xml:space="preserve"> 1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548/21 del 16 de agosto de 1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996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faculta a los servicios Administrativo de la Administración Pública Provincial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a hacer efectivo el pago de haberes a los ex agentes que cesaron sus funciones por acogimiento al artículo 40 de la Ley N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903ED9">
        <w:rPr>
          <w:rFonts w:ascii="Book Antiqua" w:eastAsia="Times New Roman" w:hAnsi="Book Antiqua"/>
          <w:sz w:val="24"/>
          <w:szCs w:val="24"/>
          <w:lang w:eastAsia="es-AR"/>
        </w:rPr>
        <w:t>6446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AB4605" w:rsidRPr="00903ED9" w:rsidRDefault="0014640A" w:rsidP="00903ED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lang w:eastAsia="es-AR"/>
        </w:rPr>
        <w:t>Que resulta pertinente dictar los actos necesarios para la implementación de este sistema en nuestra administración Municipal</w:t>
      </w:r>
      <w:r w:rsidR="00903ED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402F64" w:rsidRPr="00903ED9" w:rsidRDefault="00903ED9" w:rsidP="00903ED9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903ED9" w:rsidRPr="00903ED9" w:rsidRDefault="00903ED9" w:rsidP="00903ED9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AGREGUESE a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753 del 28 de Junio de 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996 como artículo 3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825231" w:rsidRPr="00903ED9">
        <w:rPr>
          <w:rFonts w:ascii="Book Antiqua" w:eastAsia="Times New Roman" w:hAnsi="Book Antiqua"/>
          <w:sz w:val="24"/>
          <w:szCs w:val="24"/>
          <w:lang w:eastAsia="es-AR"/>
        </w:rPr>
        <w:t>lo siguiente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AB4605" w:rsidRDefault="0096211B" w:rsidP="00D574BB">
      <w:pPr>
        <w:keepNext/>
        <w:spacing w:after="180" w:line="240" w:lineRule="auto"/>
        <w:ind w:left="284" w:right="282"/>
        <w:jc w:val="both"/>
        <w:rPr>
          <w:rFonts w:ascii="Book Antiqua" w:eastAsia="Times New Roman" w:hAnsi="Book Antiqua"/>
          <w:i/>
          <w:sz w:val="24"/>
          <w:szCs w:val="24"/>
          <w:lang w:eastAsia="es-AR"/>
        </w:rPr>
      </w:pPr>
      <w:r>
        <w:rPr>
          <w:rFonts w:ascii="Book Antiqua" w:eastAsia="Times New Roman" w:hAnsi="Book Antiqua"/>
          <w:i/>
          <w:sz w:val="24"/>
          <w:szCs w:val="24"/>
          <w:lang w:eastAsia="es-AR"/>
        </w:rPr>
        <w:t>“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ARTÍCULO TERCERO: </w:t>
      </w:r>
      <w:r w:rsidR="0014640A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Los Agentes Municipales</w:t>
      </w:r>
      <w:r w:rsidR="00C6328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comprendidos en el presente régimen tendrán garantizados los servicios sociales y el 70%</w:t>
      </w:r>
      <w:r w:rsidR="00AB4605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(</w:t>
      </w:r>
      <w:r w:rsidR="00C6328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setenta por ciento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) </w:t>
      </w:r>
      <w:r w:rsidR="00AB4605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</w:t>
      </w:r>
      <w:r w:rsidR="00C6328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de su salario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, </w:t>
      </w:r>
      <w:r w:rsidR="00C6328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durante el período intermedio entre el cese y la percepción del primer haber jubilatorio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. </w:t>
      </w:r>
      <w:r w:rsidR="00C6328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El monto percibido por tal concepto se tendrá como pago cuenta de los aportes patronales y contribuciones personales que debe realizar la Municipalidad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.</w:t>
      </w:r>
      <w:r>
        <w:rPr>
          <w:rFonts w:ascii="Book Antiqua" w:eastAsia="Times New Roman" w:hAnsi="Book Antiqua"/>
          <w:i/>
          <w:sz w:val="24"/>
          <w:szCs w:val="24"/>
          <w:lang w:eastAsia="es-AR"/>
        </w:rPr>
        <w:t>”</w:t>
      </w:r>
      <w:r w:rsidR="00903ED9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</w:t>
      </w:r>
    </w:p>
    <w:p w:rsidR="00D574BB" w:rsidRPr="00D574BB" w:rsidRDefault="0096211B" w:rsidP="00D574BB">
      <w:pPr>
        <w:keepNext/>
        <w:spacing w:after="180" w:line="240" w:lineRule="auto"/>
        <w:ind w:left="284" w:right="282"/>
        <w:jc w:val="both"/>
        <w:outlineLvl w:val="0"/>
        <w:rPr>
          <w:rFonts w:ascii="Book Antiqua" w:eastAsia="Times New Roman" w:hAnsi="Book Antiqua"/>
          <w:i/>
          <w:sz w:val="24"/>
          <w:szCs w:val="24"/>
          <w:lang w:eastAsia="es-AR"/>
        </w:rPr>
      </w:pPr>
      <w:r>
        <w:rPr>
          <w:rFonts w:ascii="Book Antiqua" w:eastAsia="Times New Roman" w:hAnsi="Book Antiqua"/>
          <w:i/>
          <w:sz w:val="24"/>
          <w:szCs w:val="24"/>
          <w:lang w:eastAsia="es-AR"/>
        </w:rPr>
        <w:t>“</w:t>
      </w:r>
      <w:r w:rsidR="00D574BB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>ARTÍCULO CUARTO: COMUNIQUESE, COPIESE Y ARCHIVESE.</w:t>
      </w:r>
      <w:r>
        <w:rPr>
          <w:rFonts w:ascii="Book Antiqua" w:eastAsia="Times New Roman" w:hAnsi="Book Antiqua"/>
          <w:i/>
          <w:sz w:val="24"/>
          <w:szCs w:val="24"/>
          <w:lang w:eastAsia="es-AR"/>
        </w:rPr>
        <w:t>”</w:t>
      </w:r>
      <w:bookmarkStart w:id="0" w:name="_GoBack"/>
      <w:bookmarkEnd w:id="0"/>
      <w:r w:rsidR="00D574BB" w:rsidRPr="00D574BB">
        <w:rPr>
          <w:rFonts w:ascii="Book Antiqua" w:eastAsia="Times New Roman" w:hAnsi="Book Antiqua"/>
          <w:i/>
          <w:sz w:val="24"/>
          <w:szCs w:val="24"/>
          <w:lang w:eastAsia="es-AR"/>
        </w:rPr>
        <w:t xml:space="preserve"> </w:t>
      </w:r>
    </w:p>
    <w:p w:rsidR="00CF6761" w:rsidRPr="00903ED9" w:rsidRDefault="00903ED9" w:rsidP="00D574BB">
      <w:pPr>
        <w:keepNext/>
        <w:spacing w:after="180" w:line="240" w:lineRule="auto"/>
        <w:jc w:val="both"/>
        <w:outlineLvl w:val="0"/>
        <w:rPr>
          <w:rFonts w:ascii="Book Antiqua" w:eastAsia="Times New Roman" w:hAnsi="Book Antiqua"/>
          <w:sz w:val="24"/>
          <w:szCs w:val="24"/>
          <w:lang w:eastAsia="es-AR"/>
        </w:rPr>
      </w:pP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</w:t>
      </w:r>
      <w:r w:rsidR="00D574BB">
        <w:rPr>
          <w:rFonts w:ascii="Book Antiqua" w:eastAsia="Times New Roman" w:hAnsi="Book Antiqua"/>
          <w:sz w:val="24"/>
          <w:szCs w:val="24"/>
          <w:u w:val="single"/>
          <w:lang w:eastAsia="es-AR"/>
        </w:rPr>
        <w:t>SEGUNDO</w:t>
      </w:r>
      <w:r w:rsidRPr="00903ED9">
        <w:rPr>
          <w:rFonts w:ascii="Book Antiqua" w:eastAsia="Times New Roman" w:hAnsi="Book Antiqua"/>
          <w:sz w:val="24"/>
          <w:szCs w:val="24"/>
          <w:u w:val="single"/>
          <w:lang w:eastAsia="es-AR"/>
        </w:rPr>
        <w:t>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903ED9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903ED9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CF6761" w:rsidRPr="00903ED9" w:rsidSect="00903ED9">
      <w:footerReference w:type="default" r:id="rId6"/>
      <w:pgSz w:w="11906" w:h="16838"/>
      <w:pgMar w:top="1417" w:right="1134" w:bottom="1134" w:left="1701" w:header="709" w:footer="709" w:gutter="0"/>
      <w:pgNumType w:start="7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243D" w:rsidRDefault="000B243D" w:rsidP="00221862">
      <w:pPr>
        <w:spacing w:after="0" w:line="240" w:lineRule="auto"/>
      </w:pPr>
      <w:r>
        <w:separator/>
      </w:r>
    </w:p>
  </w:endnote>
  <w:endnote w:type="continuationSeparator" w:id="0">
    <w:p w:rsidR="000B243D" w:rsidRDefault="000B243D" w:rsidP="00221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21862" w:rsidRPr="00EA24FA" w:rsidRDefault="0022186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243D" w:rsidRDefault="000B243D" w:rsidP="00221862">
      <w:pPr>
        <w:spacing w:after="0" w:line="240" w:lineRule="auto"/>
      </w:pPr>
      <w:r>
        <w:separator/>
      </w:r>
    </w:p>
  </w:footnote>
  <w:footnote w:type="continuationSeparator" w:id="0">
    <w:p w:rsidR="000B243D" w:rsidRDefault="000B243D" w:rsidP="002218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6237"/>
    <w:rsid w:val="00005DE5"/>
    <w:rsid w:val="00016237"/>
    <w:rsid w:val="00025464"/>
    <w:rsid w:val="0003292C"/>
    <w:rsid w:val="00073DA1"/>
    <w:rsid w:val="000B243D"/>
    <w:rsid w:val="000C69A5"/>
    <w:rsid w:val="0010689E"/>
    <w:rsid w:val="0014640A"/>
    <w:rsid w:val="001B4651"/>
    <w:rsid w:val="001F1D33"/>
    <w:rsid w:val="0020390B"/>
    <w:rsid w:val="00221862"/>
    <w:rsid w:val="00253262"/>
    <w:rsid w:val="002C38B5"/>
    <w:rsid w:val="003203FA"/>
    <w:rsid w:val="00335277"/>
    <w:rsid w:val="00343B65"/>
    <w:rsid w:val="003C20F2"/>
    <w:rsid w:val="003D3A50"/>
    <w:rsid w:val="003F0C45"/>
    <w:rsid w:val="00402F64"/>
    <w:rsid w:val="00450CFD"/>
    <w:rsid w:val="004B13CA"/>
    <w:rsid w:val="004C1C14"/>
    <w:rsid w:val="00574508"/>
    <w:rsid w:val="005C1360"/>
    <w:rsid w:val="0067685B"/>
    <w:rsid w:val="00692FC5"/>
    <w:rsid w:val="006A240C"/>
    <w:rsid w:val="006E6409"/>
    <w:rsid w:val="007209FD"/>
    <w:rsid w:val="007432B5"/>
    <w:rsid w:val="00790A8D"/>
    <w:rsid w:val="007C63AF"/>
    <w:rsid w:val="007D233D"/>
    <w:rsid w:val="007E5582"/>
    <w:rsid w:val="007E7792"/>
    <w:rsid w:val="008213C0"/>
    <w:rsid w:val="00825231"/>
    <w:rsid w:val="00834472"/>
    <w:rsid w:val="00845509"/>
    <w:rsid w:val="008C6F45"/>
    <w:rsid w:val="00903ED9"/>
    <w:rsid w:val="0096211B"/>
    <w:rsid w:val="009A7B68"/>
    <w:rsid w:val="009C09A8"/>
    <w:rsid w:val="009D1FE5"/>
    <w:rsid w:val="00A636DA"/>
    <w:rsid w:val="00A63D2E"/>
    <w:rsid w:val="00A72110"/>
    <w:rsid w:val="00AB4605"/>
    <w:rsid w:val="00AE4D30"/>
    <w:rsid w:val="00B210ED"/>
    <w:rsid w:val="00B42EE3"/>
    <w:rsid w:val="00BD2CB0"/>
    <w:rsid w:val="00C1762B"/>
    <w:rsid w:val="00C32D1A"/>
    <w:rsid w:val="00C63289"/>
    <w:rsid w:val="00C84AEA"/>
    <w:rsid w:val="00C93087"/>
    <w:rsid w:val="00CF6761"/>
    <w:rsid w:val="00D037BF"/>
    <w:rsid w:val="00D1689A"/>
    <w:rsid w:val="00D574BB"/>
    <w:rsid w:val="00E91F9F"/>
    <w:rsid w:val="00EA24FA"/>
    <w:rsid w:val="00EB0358"/>
    <w:rsid w:val="00EE34B6"/>
    <w:rsid w:val="00F0266E"/>
    <w:rsid w:val="00FA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08BB72"/>
  <w15:docId w15:val="{CBE2DF2C-770B-4CBD-98D7-DD148397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2218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2218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Settings\Administrador\Escritorio\plantilla para ordenanza.dot</Template>
  <TotalTime>3</TotalTime>
  <Pages>1</Pages>
  <Words>310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30</cp:revision>
  <cp:lastPrinted>2017-10-04T15:14:00Z</cp:lastPrinted>
  <dcterms:created xsi:type="dcterms:W3CDTF">2017-05-11T14:07:00Z</dcterms:created>
  <dcterms:modified xsi:type="dcterms:W3CDTF">2018-07-13T02:18:00Z</dcterms:modified>
</cp:coreProperties>
</file>