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760" w:rsidRPr="00A67760" w:rsidRDefault="00A67760" w:rsidP="00AB1F96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Yerba Buena, 24 de Octubre de 2000</w:t>
      </w:r>
    </w:p>
    <w:p w:rsidR="00A67760" w:rsidRPr="00A67760" w:rsidRDefault="00A67760" w:rsidP="00AB1F96">
      <w:pPr>
        <w:keepNext/>
        <w:spacing w:before="480" w:after="180" w:line="240" w:lineRule="auto"/>
        <w:outlineLvl w:val="0"/>
        <w:rPr>
          <w:rFonts w:ascii="Book Antiqua" w:hAnsi="Book Antiqua"/>
          <w:b/>
          <w:sz w:val="24"/>
        </w:rPr>
      </w:pPr>
      <w:r w:rsidRPr="00A67760">
        <w:rPr>
          <w:rFonts w:ascii="Book Antiqua" w:hAnsi="Book Antiqua"/>
          <w:b/>
          <w:sz w:val="24"/>
        </w:rPr>
        <w:t>ORDENANZA Nº 1122</w:t>
      </w:r>
    </w:p>
    <w:p w:rsidR="00A67760" w:rsidRPr="00A67760" w:rsidRDefault="00A67760" w:rsidP="00AB1F96">
      <w:pPr>
        <w:keepNext/>
        <w:spacing w:before="240" w:after="60" w:line="240" w:lineRule="auto"/>
        <w:outlineLvl w:val="0"/>
        <w:rPr>
          <w:rFonts w:ascii="Book Antiqua" w:hAnsi="Book Antiqua"/>
          <w:b/>
          <w:sz w:val="24"/>
        </w:rPr>
      </w:pPr>
      <w:r w:rsidRPr="00A67760">
        <w:rPr>
          <w:rFonts w:ascii="Book Antiqua" w:hAnsi="Book Antiqua"/>
          <w:b/>
          <w:sz w:val="24"/>
        </w:rPr>
        <w:t>VISTO:</w:t>
      </w:r>
    </w:p>
    <w:p w:rsidR="00DB5E01" w:rsidRPr="00A67760" w:rsidRDefault="00930167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Que medi</w:t>
      </w:r>
      <w:r w:rsidR="00BB610E" w:rsidRPr="00A67760">
        <w:rPr>
          <w:rFonts w:ascii="Book Antiqua" w:hAnsi="Book Antiqua"/>
          <w:sz w:val="24"/>
        </w:rPr>
        <w:t>a</w:t>
      </w:r>
      <w:r w:rsidRPr="00A67760">
        <w:rPr>
          <w:rFonts w:ascii="Book Antiqua" w:hAnsi="Book Antiqua"/>
          <w:sz w:val="24"/>
        </w:rPr>
        <w:t>nte Ordenanza N</w:t>
      </w:r>
      <w:r w:rsidR="00A67760">
        <w:rPr>
          <w:rFonts w:ascii="Book Antiqua" w:hAnsi="Book Antiqua"/>
          <w:sz w:val="24"/>
        </w:rPr>
        <w:t xml:space="preserve">º </w:t>
      </w:r>
      <w:r w:rsidRPr="00A67760">
        <w:rPr>
          <w:rFonts w:ascii="Book Antiqua" w:hAnsi="Book Antiqua"/>
          <w:sz w:val="24"/>
        </w:rPr>
        <w:t>1110 de fecha de 20 de Septiembre de 2000 se reglamenta para el ámbito de Municipalidad de Yerba Buena la instalación y puesta en funcionamiento de lo soporte y equipamiento complementario de las antenas de trasmisión para telefonía celular</w:t>
      </w:r>
      <w:r w:rsidR="00A67760">
        <w:rPr>
          <w:rFonts w:ascii="Book Antiqua" w:hAnsi="Book Antiqua"/>
          <w:sz w:val="24"/>
        </w:rPr>
        <w:t xml:space="preserve">. </w:t>
      </w:r>
    </w:p>
    <w:p w:rsidR="00A67760" w:rsidRPr="00A67760" w:rsidRDefault="00A67760" w:rsidP="00AB1F96">
      <w:pPr>
        <w:keepNext/>
        <w:spacing w:before="240" w:after="60" w:line="240" w:lineRule="auto"/>
        <w:outlineLvl w:val="0"/>
        <w:rPr>
          <w:rFonts w:ascii="Book Antiqua" w:hAnsi="Book Antiqua"/>
          <w:b/>
          <w:sz w:val="24"/>
        </w:rPr>
      </w:pPr>
      <w:r w:rsidRPr="00A67760">
        <w:rPr>
          <w:rFonts w:ascii="Book Antiqua" w:hAnsi="Book Antiqua"/>
          <w:b/>
          <w:sz w:val="24"/>
        </w:rPr>
        <w:t>CONSIDERANDO:</w:t>
      </w:r>
    </w:p>
    <w:p w:rsidR="00DB5E01" w:rsidRPr="00A67760" w:rsidRDefault="00930167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La necesidad de mo</w:t>
      </w:r>
      <w:r w:rsidR="00BB610E" w:rsidRPr="00A67760">
        <w:rPr>
          <w:rFonts w:ascii="Book Antiqua" w:hAnsi="Book Antiqua"/>
          <w:sz w:val="24"/>
        </w:rPr>
        <w:t>di</w:t>
      </w:r>
      <w:r w:rsidRPr="00A67760">
        <w:rPr>
          <w:rFonts w:ascii="Book Antiqua" w:hAnsi="Book Antiqua"/>
          <w:sz w:val="24"/>
        </w:rPr>
        <w:t>ficar la misma a fin de adecuarla a las necesidades de nuestros vecinos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quienes son los verdaderos destinatarios de los avances tecnológicos que exige la vida moderna</w:t>
      </w:r>
      <w:r w:rsidR="00A67760">
        <w:rPr>
          <w:rFonts w:ascii="Book Antiqua" w:hAnsi="Book Antiqua"/>
          <w:sz w:val="24"/>
        </w:rPr>
        <w:t xml:space="preserve">; </w:t>
      </w:r>
    </w:p>
    <w:p w:rsidR="00DB5E01" w:rsidRPr="00A67760" w:rsidRDefault="00930167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Que asimismo y a fin de evitar confusiones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resulta conveniente derogar la mencionada Ordenanza dictando una nueva norma que contenga las modificaciones referidas</w:t>
      </w:r>
      <w:r w:rsidR="00A67760">
        <w:rPr>
          <w:rFonts w:ascii="Book Antiqua" w:hAnsi="Book Antiqua"/>
          <w:sz w:val="24"/>
        </w:rPr>
        <w:t xml:space="preserve">; </w:t>
      </w:r>
    </w:p>
    <w:p w:rsidR="00DB5E01" w:rsidRPr="00A67760" w:rsidRDefault="00930167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Por ello y en uso de las facultades que confiere el Decreto n</w:t>
      </w:r>
      <w:r w:rsidR="00A67760">
        <w:rPr>
          <w:rFonts w:ascii="Book Antiqua" w:hAnsi="Book Antiqua"/>
          <w:sz w:val="24"/>
        </w:rPr>
        <w:t xml:space="preserve">º </w:t>
      </w:r>
      <w:r w:rsidRPr="00A67760">
        <w:rPr>
          <w:rFonts w:ascii="Book Antiqua" w:hAnsi="Book Antiqua"/>
          <w:sz w:val="24"/>
        </w:rPr>
        <w:t>822/1 de fecha 19 de Mayo de 200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emitido por el poder Ejecutivo Provincial</w:t>
      </w:r>
      <w:r w:rsidR="00A67760">
        <w:rPr>
          <w:rFonts w:ascii="Book Antiqua" w:hAnsi="Book Antiqua"/>
          <w:sz w:val="24"/>
        </w:rPr>
        <w:t xml:space="preserve">. </w:t>
      </w:r>
    </w:p>
    <w:p w:rsidR="00930167" w:rsidRPr="00A67760" w:rsidRDefault="00A67760" w:rsidP="00A6776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A67760">
        <w:rPr>
          <w:rFonts w:ascii="Book Antiqua" w:hAnsi="Book Antiqua"/>
          <w:b/>
          <w:sz w:val="24"/>
        </w:rPr>
        <w:t>EL INTERVENTOR MUNICIPAL SANCIONA CON FUERZA DE ORDENANZA</w:t>
      </w:r>
    </w:p>
    <w:p w:rsidR="00DB5E01" w:rsidRPr="00A67760" w:rsidRDefault="00A67760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930167" w:rsidRPr="00A67760">
        <w:rPr>
          <w:rFonts w:ascii="Book Antiqua" w:hAnsi="Book Antiqua"/>
          <w:sz w:val="24"/>
        </w:rPr>
        <w:t>DEROGASE la Ordenanza N</w:t>
      </w:r>
      <w:r>
        <w:rPr>
          <w:rFonts w:ascii="Book Antiqua" w:hAnsi="Book Antiqua"/>
          <w:sz w:val="24"/>
        </w:rPr>
        <w:t xml:space="preserve">º </w:t>
      </w:r>
      <w:r w:rsidR="00930167" w:rsidRPr="00A67760">
        <w:rPr>
          <w:rFonts w:ascii="Book Antiqua" w:hAnsi="Book Antiqua"/>
          <w:sz w:val="24"/>
        </w:rPr>
        <w:t>1110 de fecha 20 de Setiembre de 2000</w:t>
      </w:r>
      <w:r>
        <w:rPr>
          <w:rFonts w:ascii="Book Antiqua" w:hAnsi="Book Antiqua"/>
          <w:sz w:val="24"/>
        </w:rPr>
        <w:t xml:space="preserve">. </w:t>
      </w:r>
    </w:p>
    <w:p w:rsidR="00DB5E01" w:rsidRPr="00A67760" w:rsidRDefault="00A67760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930167" w:rsidRPr="00A67760">
        <w:rPr>
          <w:rFonts w:ascii="Book Antiqua" w:hAnsi="Book Antiqua"/>
          <w:sz w:val="24"/>
        </w:rPr>
        <w:t>REGLAMENTO P</w:t>
      </w:r>
      <w:r w:rsidR="00BB610E" w:rsidRPr="00A67760">
        <w:rPr>
          <w:rFonts w:ascii="Book Antiqua" w:hAnsi="Book Antiqua"/>
          <w:sz w:val="24"/>
        </w:rPr>
        <w:t>A</w:t>
      </w:r>
      <w:r w:rsidR="00930167" w:rsidRPr="00A67760">
        <w:rPr>
          <w:rFonts w:ascii="Book Antiqua" w:hAnsi="Book Antiqua"/>
          <w:sz w:val="24"/>
        </w:rPr>
        <w:t>RA</w:t>
      </w:r>
      <w:r w:rsidR="00BB610E" w:rsidRPr="00A67760">
        <w:rPr>
          <w:rFonts w:ascii="Book Antiqua" w:hAnsi="Book Antiqua"/>
          <w:sz w:val="24"/>
        </w:rPr>
        <w:t xml:space="preserve"> </w:t>
      </w:r>
      <w:r w:rsidR="00930167" w:rsidRPr="00A67760">
        <w:rPr>
          <w:rFonts w:ascii="Book Antiqua" w:hAnsi="Book Antiqua"/>
          <w:sz w:val="24"/>
        </w:rPr>
        <w:t>LA INSTALACION Y PUESTA EN FUNCIONAMIENTO DE LOS</w:t>
      </w:r>
      <w:r w:rsidR="00290ABB" w:rsidRPr="00A67760">
        <w:rPr>
          <w:rFonts w:ascii="Book Antiqua" w:hAnsi="Book Antiqua"/>
          <w:sz w:val="24"/>
        </w:rPr>
        <w:t xml:space="preserve"> </w:t>
      </w:r>
      <w:r w:rsidR="00930167" w:rsidRPr="00A67760">
        <w:rPr>
          <w:rFonts w:ascii="Book Antiqua" w:hAnsi="Book Antiqua"/>
          <w:sz w:val="24"/>
        </w:rPr>
        <w:t>SOPORTES Y EQUIPAMIENTO COMPLEMENTARIOS DE LAS ANTENAS DE TRASMISION PARA TELEFONIA CELULAR</w:t>
      </w:r>
      <w:r>
        <w:rPr>
          <w:rFonts w:ascii="Book Antiqua" w:hAnsi="Book Antiqua"/>
          <w:sz w:val="24"/>
        </w:rPr>
        <w:t xml:space="preserve">. </w:t>
      </w:r>
    </w:p>
    <w:p w:rsidR="00930167" w:rsidRPr="00A67760" w:rsidRDefault="00930167" w:rsidP="00AB1F96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DE LOS TIPOS DE SOPORTES Y EQUIPOS COMPLEMETARIOS</w:t>
      </w:r>
    </w:p>
    <w:p w:rsidR="00A67760" w:rsidRPr="00A67760" w:rsidRDefault="00930167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Se aceptan como soportes aptos a instalar en el ámbito municipal los siguientes</w:t>
      </w:r>
      <w:r w:rsidR="00A67760">
        <w:rPr>
          <w:rFonts w:ascii="Book Antiqua" w:hAnsi="Book Antiqua"/>
          <w:sz w:val="24"/>
        </w:rPr>
        <w:t xml:space="preserve">: </w:t>
      </w:r>
    </w:p>
    <w:p w:rsidR="00930167" w:rsidRPr="00A67760" w:rsidRDefault="00930167" w:rsidP="00AB1F96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MONOPOSTE TUBULARES</w:t>
      </w:r>
    </w:p>
    <w:p w:rsidR="00DB5E01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 xml:space="preserve">RETICULARES Se aceptan como equipos complementarios los denominados contenedores </w:t>
      </w:r>
      <w:r w:rsidR="00A67760">
        <w:rPr>
          <w:rFonts w:ascii="Book Antiqua" w:hAnsi="Book Antiqua"/>
          <w:sz w:val="24"/>
        </w:rPr>
        <w:t xml:space="preserve"> (</w:t>
      </w:r>
      <w:r w:rsidRPr="00A67760">
        <w:rPr>
          <w:rFonts w:ascii="Book Antiqua" w:hAnsi="Book Antiqua"/>
          <w:sz w:val="24"/>
        </w:rPr>
        <w:t>Shelters de contención</w:t>
      </w:r>
      <w:r w:rsidR="00A67760">
        <w:rPr>
          <w:rFonts w:ascii="Book Antiqua" w:hAnsi="Book Antiqua"/>
          <w:sz w:val="24"/>
        </w:rPr>
        <w:t xml:space="preserve">) </w:t>
      </w:r>
      <w:r w:rsidRPr="00A67760">
        <w:rPr>
          <w:rFonts w:ascii="Book Antiqua" w:hAnsi="Book Antiqua"/>
          <w:sz w:val="24"/>
        </w:rPr>
        <w:t xml:space="preserve"> los que deberán estar aislados tanto térmicos como acústicamente amen a garantizar la ausencia de todo tipo de vibraciones u otro tipo de efectos que pudieran perturbar la tranquilidad de los vecinos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todo de acuerdo a las exigencias vigentes</w:t>
      </w:r>
      <w:r w:rsidR="00A67760">
        <w:rPr>
          <w:rFonts w:ascii="Book Antiqua" w:hAnsi="Book Antiqua"/>
          <w:sz w:val="24"/>
        </w:rPr>
        <w:t xml:space="preserve">. </w:t>
      </w:r>
    </w:p>
    <w:p w:rsidR="00930167" w:rsidRPr="00A67760" w:rsidRDefault="00A67760" w:rsidP="00AB1F96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  <w:u w:val="single"/>
        </w:rPr>
        <w:t>ARTÍCULO TERCERO:</w:t>
      </w:r>
      <w:r>
        <w:rPr>
          <w:rFonts w:ascii="Book Antiqua" w:hAnsi="Book Antiqua"/>
          <w:sz w:val="24"/>
        </w:rPr>
        <w:t xml:space="preserve"> </w:t>
      </w:r>
      <w:r w:rsidR="00930167" w:rsidRPr="00A67760">
        <w:rPr>
          <w:rFonts w:ascii="Book Antiqua" w:hAnsi="Book Antiqua"/>
          <w:sz w:val="24"/>
        </w:rPr>
        <w:t>DE LA UBICACIÓN</w:t>
      </w:r>
    </w:p>
    <w:p w:rsidR="00DB5E01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No podrán instalarse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 xml:space="preserve">las estructuras correspondientes a unas distancias menores a los trescientos metros </w:t>
      </w:r>
      <w:r w:rsidR="00A67760">
        <w:rPr>
          <w:rFonts w:ascii="Book Antiqua" w:hAnsi="Book Antiqua"/>
          <w:sz w:val="24"/>
        </w:rPr>
        <w:t xml:space="preserve"> (</w:t>
      </w:r>
      <w:r w:rsidRPr="00A67760">
        <w:rPr>
          <w:rFonts w:ascii="Book Antiqua" w:hAnsi="Book Antiqua"/>
          <w:sz w:val="24"/>
        </w:rPr>
        <w:t>300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00mts</w:t>
      </w:r>
      <w:r w:rsidR="00A67760">
        <w:rPr>
          <w:rFonts w:ascii="Book Antiqua" w:hAnsi="Book Antiqua"/>
          <w:sz w:val="24"/>
        </w:rPr>
        <w:t xml:space="preserve">) </w:t>
      </w:r>
      <w:r w:rsidRPr="00A67760">
        <w:rPr>
          <w:rFonts w:ascii="Book Antiqua" w:hAnsi="Book Antiqua"/>
          <w:sz w:val="24"/>
        </w:rPr>
        <w:t xml:space="preserve"> de los viaductos principales</w:t>
      </w:r>
      <w:r w:rsidR="00A67760">
        <w:rPr>
          <w:rFonts w:ascii="Book Antiqua" w:hAnsi="Book Antiqua"/>
          <w:sz w:val="24"/>
        </w:rPr>
        <w:t>.  (</w:t>
      </w:r>
      <w:r w:rsidRPr="00A67760">
        <w:rPr>
          <w:rFonts w:ascii="Book Antiqua" w:hAnsi="Book Antiqua"/>
          <w:sz w:val="24"/>
        </w:rPr>
        <w:t>Av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Aconquija Av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Pte Juan D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Perón- Alfredo Guzmán Av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Solano Vera Camino del Perú</w:t>
      </w:r>
      <w:r w:rsidR="00A67760">
        <w:rPr>
          <w:rFonts w:ascii="Book Antiqua" w:hAnsi="Book Antiqua"/>
          <w:sz w:val="24"/>
        </w:rPr>
        <w:t xml:space="preserve">) </w:t>
      </w:r>
    </w:p>
    <w:p w:rsidR="00DB5E01" w:rsidRPr="00A67760" w:rsidRDefault="000E3036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lastRenderedPageBreak/>
        <w:t>En todos los casos los terrenos donde se emplazaran los soportes y equipos complementarios deberán estar comprendidos en las exigencias establecidas en ordenanzas 613/94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en cuanto a dimensiones y superficies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9F15AD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Los predios propuestos pueden contar con construcciones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las que deberán tener documentación técnicas actualizada y cumplir con todas las exigencias que prescribe la Ordenanza N</w:t>
      </w:r>
      <w:r w:rsidR="00A67760">
        <w:rPr>
          <w:rFonts w:ascii="Book Antiqua" w:hAnsi="Book Antiqua"/>
          <w:sz w:val="24"/>
        </w:rPr>
        <w:t xml:space="preserve">º </w:t>
      </w:r>
      <w:r w:rsidRPr="00A67760">
        <w:rPr>
          <w:rFonts w:ascii="Book Antiqua" w:hAnsi="Book Antiqua"/>
          <w:sz w:val="24"/>
        </w:rPr>
        <w:t xml:space="preserve">613/94 </w:t>
      </w:r>
      <w:r w:rsidR="00A67760">
        <w:rPr>
          <w:rFonts w:ascii="Book Antiqua" w:hAnsi="Book Antiqua"/>
          <w:sz w:val="24"/>
        </w:rPr>
        <w:t xml:space="preserve"> (</w:t>
      </w:r>
      <w:r w:rsidRPr="00A67760">
        <w:rPr>
          <w:rFonts w:ascii="Book Antiqua" w:hAnsi="Book Antiqua"/>
          <w:sz w:val="24"/>
        </w:rPr>
        <w:t>F</w:t>
      </w:r>
      <w:r w:rsidR="00A67760">
        <w:rPr>
          <w:rFonts w:ascii="Book Antiqua" w:hAnsi="Book Antiqua"/>
          <w:sz w:val="24"/>
        </w:rPr>
        <w:t xml:space="preserve">: </w:t>
      </w:r>
      <w:r w:rsidRPr="00A67760">
        <w:rPr>
          <w:rFonts w:ascii="Book Antiqua" w:hAnsi="Book Antiqua"/>
          <w:sz w:val="24"/>
        </w:rPr>
        <w:t>O</w:t>
      </w:r>
      <w:r w:rsidR="00A67760">
        <w:rPr>
          <w:rFonts w:ascii="Book Antiqua" w:hAnsi="Book Antiqua"/>
          <w:sz w:val="24"/>
        </w:rPr>
        <w:t xml:space="preserve">: </w:t>
      </w:r>
      <w:r w:rsidRPr="00A67760">
        <w:rPr>
          <w:rFonts w:ascii="Book Antiqua" w:hAnsi="Book Antiqua"/>
          <w:sz w:val="24"/>
        </w:rPr>
        <w:t>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FOT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retiros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altura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etc</w:t>
      </w:r>
      <w:r w:rsidR="00A67760">
        <w:rPr>
          <w:rFonts w:ascii="Book Antiqua" w:hAnsi="Book Antiqua"/>
          <w:sz w:val="24"/>
        </w:rPr>
        <w:t xml:space="preserve">.)  </w:t>
      </w:r>
    </w:p>
    <w:p w:rsidR="00DB5E01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Los retiros mínimos que se establecen para la ubicación de los soportes y equipamientos complementarios serán de 2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 xml:space="preserve">00mts como mínimo a los limites de predio </w:t>
      </w:r>
      <w:r w:rsidR="00A67760">
        <w:rPr>
          <w:rFonts w:ascii="Book Antiqua" w:hAnsi="Book Antiqua"/>
          <w:sz w:val="24"/>
        </w:rPr>
        <w:t xml:space="preserve"> (</w:t>
      </w:r>
      <w:r w:rsidRPr="00A67760">
        <w:rPr>
          <w:rFonts w:ascii="Book Antiqua" w:hAnsi="Book Antiqua"/>
          <w:sz w:val="24"/>
        </w:rPr>
        <w:t>laterales y fondos</w:t>
      </w:r>
      <w:r w:rsidR="00A67760">
        <w:rPr>
          <w:rFonts w:ascii="Book Antiqua" w:hAnsi="Book Antiqua"/>
          <w:sz w:val="24"/>
        </w:rPr>
        <w:t xml:space="preserve">) </w:t>
      </w:r>
      <w:r w:rsidRPr="00A67760">
        <w:rPr>
          <w:rFonts w:ascii="Book Antiqua" w:hAnsi="Book Antiqua"/>
          <w:sz w:val="24"/>
        </w:rPr>
        <w:t xml:space="preserve"> En cuanto al retiro de la línea municipal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el mismo será de 6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00mts como mínimo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no pudiendo en ningún caso ubicarse soportes o equipos complementarios sobre la zona de retiro</w:t>
      </w:r>
      <w:r w:rsidR="00A67760">
        <w:rPr>
          <w:rFonts w:ascii="Book Antiqua" w:hAnsi="Book Antiqua"/>
          <w:sz w:val="24"/>
        </w:rPr>
        <w:t xml:space="preserve">. </w:t>
      </w:r>
    </w:p>
    <w:p w:rsidR="00A67760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El Código de Ordenamiento Urbano de la ciudad de Yerba Buena ha zonificado al municipio en Unidad Ambientales con exigencias particulares en cuanto a parcelamiento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ocupacional del suelo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etc</w:t>
      </w:r>
      <w:r w:rsidR="00A67760">
        <w:rPr>
          <w:rFonts w:ascii="Book Antiqua" w:hAnsi="Book Antiqua"/>
          <w:sz w:val="24"/>
        </w:rPr>
        <w:t>.  (</w:t>
      </w:r>
      <w:r w:rsidRPr="00A67760">
        <w:rPr>
          <w:rFonts w:ascii="Book Antiqua" w:hAnsi="Book Antiqua"/>
          <w:sz w:val="24"/>
        </w:rPr>
        <w:t>las denominadas UA1 A UA7</w:t>
      </w:r>
      <w:r w:rsidR="00A67760">
        <w:rPr>
          <w:rFonts w:ascii="Book Antiqua" w:hAnsi="Book Antiqua"/>
          <w:sz w:val="24"/>
        </w:rPr>
        <w:t xml:space="preserve">) </w:t>
      </w:r>
      <w:r w:rsidRPr="00A67760">
        <w:rPr>
          <w:rFonts w:ascii="Book Antiqua" w:hAnsi="Book Antiqua"/>
          <w:sz w:val="24"/>
        </w:rPr>
        <w:t xml:space="preserve"> Teniendo en cuenta dicha zonificación se establece los siguientes sectores como aptos para la instalación de los soportes de antenas y sus equipos complementarios</w:t>
      </w:r>
      <w:r w:rsidR="00A67760">
        <w:rPr>
          <w:rFonts w:ascii="Book Antiqua" w:hAnsi="Book Antiqua"/>
          <w:sz w:val="24"/>
        </w:rPr>
        <w:t xml:space="preserve">. </w:t>
      </w:r>
    </w:p>
    <w:p w:rsidR="00A67760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UA1 RM</w:t>
      </w:r>
      <w:r w:rsidR="00A67760">
        <w:rPr>
          <w:rFonts w:ascii="Book Antiqua" w:hAnsi="Book Antiqua"/>
          <w:sz w:val="24"/>
        </w:rPr>
        <w:t xml:space="preserve">: </w:t>
      </w:r>
      <w:r w:rsidRPr="00A67760">
        <w:rPr>
          <w:rFonts w:ascii="Book Antiqua" w:hAnsi="Book Antiqua"/>
          <w:sz w:val="24"/>
        </w:rPr>
        <w:t>En esta unidad ambiental se podrán ubicar en el radio comprendiendo por las siguientes calles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Al norte calle Las Higueritas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Al sur calle Salsas y Valdez Al este calle Julio A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Roca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 xml:space="preserve">Al oeste Avenida Don Pedro Maderuelo </w:t>
      </w:r>
      <w:r w:rsidR="00A67760">
        <w:rPr>
          <w:rFonts w:ascii="Book Antiqua" w:hAnsi="Book Antiqua"/>
          <w:sz w:val="24"/>
        </w:rPr>
        <w:t xml:space="preserve"> (</w:t>
      </w:r>
      <w:r w:rsidRPr="00A67760">
        <w:rPr>
          <w:rFonts w:ascii="Book Antiqua" w:hAnsi="Book Antiqua"/>
          <w:sz w:val="24"/>
        </w:rPr>
        <w:t>ex Avnida Mariano Arroyo</w:t>
      </w:r>
      <w:r w:rsidR="00A67760">
        <w:rPr>
          <w:rFonts w:ascii="Book Antiqua" w:hAnsi="Book Antiqua"/>
          <w:sz w:val="24"/>
        </w:rPr>
        <w:t xml:space="preserve">) </w:t>
      </w:r>
      <w:r w:rsidRPr="00A67760">
        <w:rPr>
          <w:rFonts w:ascii="Book Antiqua" w:hAnsi="Book Antiqua"/>
          <w:sz w:val="24"/>
        </w:rPr>
        <w:t xml:space="preserve"> La altura máxima permitida será 35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00mts medidos desde nivel de terreno natural del predio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UA2 RMA</w:t>
      </w:r>
      <w:r w:rsidR="00A67760">
        <w:rPr>
          <w:rFonts w:ascii="Book Antiqua" w:hAnsi="Book Antiqua"/>
          <w:sz w:val="24"/>
        </w:rPr>
        <w:t xml:space="preserve">: </w:t>
      </w:r>
      <w:r w:rsidRPr="00A67760">
        <w:rPr>
          <w:rFonts w:ascii="Book Antiqua" w:hAnsi="Book Antiqua"/>
          <w:sz w:val="24"/>
        </w:rPr>
        <w:t>Se pueden ubicar en esta unidad ambiental dentro del sector delimitado por las siguientes arterias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Al norte calle San Luis Al sur prolongación calle combate Las Lanzas Al este Avda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Alfredo Guzman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Al oeste Calle San Martin</w:t>
      </w:r>
      <w:r w:rsidR="00A67760">
        <w:rPr>
          <w:rFonts w:ascii="Book Antiqua" w:hAnsi="Book Antiqua"/>
          <w:sz w:val="24"/>
        </w:rPr>
        <w:t xml:space="preserve">. </w:t>
      </w:r>
    </w:p>
    <w:p w:rsidR="00F20299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UA2RM</w:t>
      </w:r>
      <w:r w:rsidR="00A67760">
        <w:rPr>
          <w:rFonts w:ascii="Book Antiqua" w:hAnsi="Book Antiqua"/>
          <w:sz w:val="24"/>
        </w:rPr>
        <w:t xml:space="preserve">: </w:t>
      </w:r>
      <w:r w:rsidRPr="00A67760">
        <w:rPr>
          <w:rFonts w:ascii="Book Antiqua" w:hAnsi="Book Antiqua"/>
          <w:sz w:val="24"/>
        </w:rPr>
        <w:t>Se permite su instalación en el sector comprendido por calles</w:t>
      </w:r>
      <w:r w:rsidR="00A67760">
        <w:rPr>
          <w:rFonts w:ascii="Book Antiqua" w:hAnsi="Book Antiqua"/>
          <w:sz w:val="24"/>
        </w:rPr>
        <w:t xml:space="preserve">: </w:t>
      </w:r>
      <w:r w:rsidRPr="00A67760">
        <w:rPr>
          <w:rFonts w:ascii="Book Antiqua" w:hAnsi="Book Antiqua"/>
          <w:sz w:val="24"/>
        </w:rPr>
        <w:t>Al norte Boulevard 9 de Julio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Al sur calle San Luis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Al este calle Romano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Al oeste calle Reconquista</w:t>
      </w:r>
    </w:p>
    <w:p w:rsidR="00E50BEF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En la UA2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no pueden ubicarse en APP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radio comprendido por las siguientes calles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 xml:space="preserve">AL norte Avenida Aconquija </w:t>
      </w:r>
      <w:r w:rsidR="00A67760">
        <w:rPr>
          <w:rFonts w:ascii="Book Antiqua" w:hAnsi="Book Antiqua"/>
          <w:sz w:val="24"/>
        </w:rPr>
        <w:t xml:space="preserve"> (</w:t>
      </w:r>
      <w:r w:rsidRPr="00A67760">
        <w:rPr>
          <w:rFonts w:ascii="Book Antiqua" w:hAnsi="Book Antiqua"/>
          <w:sz w:val="24"/>
        </w:rPr>
        <w:t>acera sur</w:t>
      </w:r>
      <w:r w:rsidR="00A67760">
        <w:rPr>
          <w:rFonts w:ascii="Book Antiqua" w:hAnsi="Book Antiqua"/>
          <w:sz w:val="24"/>
        </w:rPr>
        <w:t xml:space="preserve">) </w:t>
      </w:r>
      <w:r w:rsidRPr="00A67760">
        <w:rPr>
          <w:rFonts w:ascii="Book Antiqua" w:hAnsi="Book Antiqua"/>
          <w:sz w:val="24"/>
        </w:rPr>
        <w:t xml:space="preserve"> Al este calle Anzorena </w:t>
      </w:r>
      <w:r w:rsidR="00A67760">
        <w:rPr>
          <w:rFonts w:ascii="Book Antiqua" w:hAnsi="Book Antiqua"/>
          <w:sz w:val="24"/>
        </w:rPr>
        <w:t xml:space="preserve"> (</w:t>
      </w:r>
      <w:r w:rsidRPr="00A67760">
        <w:rPr>
          <w:rFonts w:ascii="Book Antiqua" w:hAnsi="Book Antiqua"/>
          <w:sz w:val="24"/>
        </w:rPr>
        <w:t>ambas acera</w:t>
      </w:r>
      <w:r w:rsidR="00A67760">
        <w:rPr>
          <w:rFonts w:ascii="Book Antiqua" w:hAnsi="Book Antiqua"/>
          <w:sz w:val="24"/>
        </w:rPr>
        <w:t xml:space="preserve">) </w:t>
      </w:r>
      <w:r w:rsidRPr="00A67760">
        <w:rPr>
          <w:rFonts w:ascii="Book Antiqua" w:hAnsi="Book Antiqua"/>
          <w:sz w:val="24"/>
        </w:rPr>
        <w:t xml:space="preserve"> Al oeste calle Belgrano </w:t>
      </w:r>
      <w:r w:rsidR="00A67760">
        <w:rPr>
          <w:rFonts w:ascii="Book Antiqua" w:hAnsi="Book Antiqua"/>
          <w:sz w:val="24"/>
        </w:rPr>
        <w:t xml:space="preserve"> (</w:t>
      </w:r>
      <w:r w:rsidRPr="00A67760">
        <w:rPr>
          <w:rFonts w:ascii="Book Antiqua" w:hAnsi="Book Antiqua"/>
          <w:sz w:val="24"/>
        </w:rPr>
        <w:t>ambas acer</w:t>
      </w:r>
      <w:r w:rsidR="00485F2B" w:rsidRPr="00A67760">
        <w:rPr>
          <w:rFonts w:ascii="Book Antiqua" w:hAnsi="Book Antiqua"/>
          <w:sz w:val="24"/>
        </w:rPr>
        <w:t>as</w:t>
      </w:r>
      <w:r w:rsidR="00A67760">
        <w:rPr>
          <w:rFonts w:ascii="Book Antiqua" w:hAnsi="Book Antiqua"/>
          <w:sz w:val="24"/>
        </w:rPr>
        <w:t xml:space="preserve">) </w:t>
      </w:r>
      <w:r w:rsidR="00485F2B" w:rsidRPr="00A67760">
        <w:rPr>
          <w:rFonts w:ascii="Book Antiqua" w:hAnsi="Book Antiqua"/>
          <w:sz w:val="24"/>
        </w:rPr>
        <w:t xml:space="preserve"> Al sur Boulevar 9 de Julio</w:t>
      </w:r>
      <w:r w:rsidR="00A67760" w:rsidRPr="00A67760">
        <w:rPr>
          <w:rFonts w:ascii="Book Antiqua" w:hAnsi="Book Antiqua"/>
          <w:sz w:val="24"/>
        </w:rPr>
        <w:t xml:space="preserve"> </w:t>
      </w:r>
      <w:r w:rsidRPr="00A67760">
        <w:rPr>
          <w:rFonts w:ascii="Book Antiqua" w:hAnsi="Book Antiqua"/>
          <w:sz w:val="24"/>
        </w:rPr>
        <w:t>ambas aceras</w:t>
      </w:r>
      <w:r w:rsidR="00A67760">
        <w:rPr>
          <w:rFonts w:ascii="Book Antiqua" w:hAnsi="Book Antiqua"/>
          <w:sz w:val="24"/>
        </w:rPr>
        <w:t xml:space="preserve">) </w:t>
      </w:r>
      <w:r w:rsidRPr="00A67760">
        <w:rPr>
          <w:rFonts w:ascii="Book Antiqua" w:hAnsi="Book Antiqua"/>
          <w:sz w:val="24"/>
        </w:rPr>
        <w:t xml:space="preserve"> y Al norte calle La Paz </w:t>
      </w:r>
      <w:r w:rsidR="00A67760">
        <w:rPr>
          <w:rFonts w:ascii="Book Antiqua" w:hAnsi="Book Antiqua"/>
          <w:sz w:val="24"/>
        </w:rPr>
        <w:t xml:space="preserve"> (</w:t>
      </w:r>
      <w:r w:rsidRPr="00A67760">
        <w:rPr>
          <w:rFonts w:ascii="Book Antiqua" w:hAnsi="Book Antiqua"/>
          <w:sz w:val="24"/>
        </w:rPr>
        <w:t>ambas aceras</w:t>
      </w:r>
      <w:r w:rsidR="00A67760">
        <w:rPr>
          <w:rFonts w:ascii="Book Antiqua" w:hAnsi="Book Antiqua"/>
          <w:sz w:val="24"/>
        </w:rPr>
        <w:t xml:space="preserve">) </w:t>
      </w:r>
      <w:r w:rsidRPr="00A67760">
        <w:rPr>
          <w:rFonts w:ascii="Book Antiqua" w:hAnsi="Book Antiqua"/>
          <w:sz w:val="24"/>
        </w:rPr>
        <w:t xml:space="preserve"> Al este calle Reconquista </w:t>
      </w:r>
      <w:r w:rsidR="00A67760">
        <w:rPr>
          <w:rFonts w:ascii="Book Antiqua" w:hAnsi="Book Antiqua"/>
          <w:sz w:val="24"/>
        </w:rPr>
        <w:t xml:space="preserve"> (</w:t>
      </w:r>
      <w:r w:rsidRPr="00A67760">
        <w:rPr>
          <w:rFonts w:ascii="Book Antiqua" w:hAnsi="Book Antiqua"/>
          <w:sz w:val="24"/>
        </w:rPr>
        <w:t>ambas aceras</w:t>
      </w:r>
      <w:r w:rsidR="00A67760">
        <w:rPr>
          <w:rFonts w:ascii="Book Antiqua" w:hAnsi="Book Antiqua"/>
          <w:sz w:val="24"/>
        </w:rPr>
        <w:t xml:space="preserve">) </w:t>
      </w:r>
      <w:r w:rsidRPr="00A67760">
        <w:rPr>
          <w:rFonts w:ascii="Book Antiqua" w:hAnsi="Book Antiqua"/>
          <w:sz w:val="24"/>
        </w:rPr>
        <w:t xml:space="preserve"> Al sur calle San Luis </w:t>
      </w:r>
      <w:r w:rsidR="00A67760">
        <w:rPr>
          <w:rFonts w:ascii="Book Antiqua" w:hAnsi="Book Antiqua"/>
          <w:sz w:val="24"/>
        </w:rPr>
        <w:t xml:space="preserve"> (</w:t>
      </w:r>
      <w:r w:rsidRPr="00A67760">
        <w:rPr>
          <w:rFonts w:ascii="Book Antiqua" w:hAnsi="Book Antiqua"/>
          <w:sz w:val="24"/>
        </w:rPr>
        <w:t>ambas aceras</w:t>
      </w:r>
      <w:r w:rsidR="00A67760">
        <w:rPr>
          <w:rFonts w:ascii="Book Antiqua" w:hAnsi="Book Antiqua"/>
          <w:sz w:val="24"/>
        </w:rPr>
        <w:t xml:space="preserve">) </w:t>
      </w:r>
      <w:r w:rsidRPr="00A67760">
        <w:rPr>
          <w:rFonts w:ascii="Book Antiqua" w:hAnsi="Book Antiqua"/>
          <w:sz w:val="24"/>
        </w:rPr>
        <w:t xml:space="preserve"> Al oeste Av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Solano Vera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como así también el entorno de Plaza Rvdo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Padre Joaquín Arredondo</w:t>
      </w:r>
    </w:p>
    <w:p w:rsidR="00DB5E01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La altura máxima permitida para esta unidad ambiental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para los soportes de antena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será de 35</w:t>
      </w:r>
      <w:r w:rsidR="00AB1F96">
        <w:rPr>
          <w:rFonts w:ascii="Book Antiqua" w:hAnsi="Book Antiqua"/>
          <w:sz w:val="24"/>
        </w:rPr>
        <w:t>,</w:t>
      </w:r>
      <w:r w:rsidRPr="00A67760">
        <w:rPr>
          <w:rFonts w:ascii="Book Antiqua" w:hAnsi="Book Antiqua"/>
          <w:sz w:val="24"/>
        </w:rPr>
        <w:t>00mts medidos el nivel de terreno natural del predio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UA3 Rmb</w:t>
      </w:r>
      <w:r w:rsidR="00A67760">
        <w:rPr>
          <w:rFonts w:ascii="Book Antiqua" w:hAnsi="Book Antiqua"/>
          <w:sz w:val="24"/>
        </w:rPr>
        <w:t xml:space="preserve">: </w:t>
      </w:r>
      <w:r w:rsidRPr="00A67760">
        <w:rPr>
          <w:rFonts w:ascii="Book Antiqua" w:hAnsi="Book Antiqua"/>
          <w:sz w:val="24"/>
        </w:rPr>
        <w:t>En esta unidad ambiental se podrán instalar los soportes y equipos complementarios con una altura máxima de 35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00mts desde el nivel terreno natural del predio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En caso de terrenos cuya superficie sea de media hectárea o mas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la altura permitida por los soportes podrán llegar hasta 45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00mts medidos desde el citado nivel de referente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UA4 Rm y Rmb</w:t>
      </w:r>
      <w:r w:rsidR="00A67760">
        <w:rPr>
          <w:rFonts w:ascii="Book Antiqua" w:hAnsi="Book Antiqua"/>
          <w:sz w:val="24"/>
        </w:rPr>
        <w:t xml:space="preserve">: </w:t>
      </w:r>
      <w:r w:rsidRPr="00A67760">
        <w:rPr>
          <w:rFonts w:ascii="Book Antiqua" w:hAnsi="Book Antiqua"/>
          <w:sz w:val="24"/>
        </w:rPr>
        <w:t>En esta Unidad Ambiental se podrán instalar los soportes y equipamientos complementarios no pudiendo superar la altura máxima de 35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00mts medidos desde la cota del terreno natural</w:t>
      </w:r>
      <w:r w:rsidR="00A67760">
        <w:rPr>
          <w:rFonts w:ascii="Book Antiqua" w:hAnsi="Book Antiqua"/>
          <w:sz w:val="24"/>
        </w:rPr>
        <w:t xml:space="preserve">. </w:t>
      </w:r>
    </w:p>
    <w:p w:rsidR="00E50BEF" w:rsidRPr="00A67760" w:rsidRDefault="00E50BEF" w:rsidP="00AB1F96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lastRenderedPageBreak/>
        <w:t>UA6</w:t>
      </w:r>
      <w:r w:rsidR="00A67760">
        <w:rPr>
          <w:rFonts w:ascii="Book Antiqua" w:hAnsi="Book Antiqua"/>
          <w:sz w:val="24"/>
        </w:rPr>
        <w:t xml:space="preserve">: </w:t>
      </w:r>
      <w:r w:rsidRPr="00A67760">
        <w:rPr>
          <w:rFonts w:ascii="Book Antiqua" w:hAnsi="Book Antiqua"/>
          <w:sz w:val="24"/>
        </w:rPr>
        <w:t>Rm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Rmb Rma y Rb</w:t>
      </w:r>
    </w:p>
    <w:p w:rsidR="00DB5E01" w:rsidRPr="00A67760" w:rsidRDefault="00E50BEF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En esta Unidad Ambiental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se podrán ubicar previo estudio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debido a la falta de urbanización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En este sentido se estudiaran puntualmente los pedidos de factibilidad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La altura máxima permitida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para los soportes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será de 35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00mts Medidos desde el nivel del terreno natural del predio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UA7 Rm</w:t>
      </w:r>
      <w:r w:rsidR="00A67760">
        <w:rPr>
          <w:rFonts w:ascii="Book Antiqua" w:hAnsi="Book Antiqua"/>
          <w:sz w:val="24"/>
        </w:rPr>
        <w:t xml:space="preserve">: </w:t>
      </w:r>
      <w:r w:rsidRPr="00A67760">
        <w:rPr>
          <w:rFonts w:ascii="Book Antiqua" w:hAnsi="Book Antiqua"/>
          <w:sz w:val="24"/>
        </w:rPr>
        <w:t>En esta Unidad Ambiental podrán emplazarse los soportes y equipos complementarios sin que la altura de aquellos supere los 45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00mts medidos desde el nivel del terreno natural</w:t>
      </w:r>
      <w:r w:rsidR="00A67760">
        <w:rPr>
          <w:rFonts w:ascii="Book Antiqua" w:hAnsi="Book Antiqua"/>
          <w:sz w:val="24"/>
        </w:rPr>
        <w:t xml:space="preserve">. </w:t>
      </w:r>
    </w:p>
    <w:p w:rsidR="00E50BEF" w:rsidRPr="00A67760" w:rsidRDefault="00E50BEF" w:rsidP="00AB1F96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SITUACIONES ESPECIALES</w:t>
      </w:r>
    </w:p>
    <w:p w:rsidR="00DB5E01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En las unidades ambientales mencionados en la presente ordenanza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donde es sus radios exiteren clubes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countries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interfaces de producción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etc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con mas de 20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000 nts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se permite la implantación de los soportes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con las alturas establecidas para cada una de ellas</w:t>
      </w:r>
      <w:r w:rsidR="00A67760">
        <w:rPr>
          <w:rFonts w:ascii="Book Antiqua" w:hAnsi="Book Antiqua"/>
          <w:sz w:val="24"/>
        </w:rPr>
        <w:t xml:space="preserve">. </w:t>
      </w:r>
      <w:r w:rsidRPr="00A67760">
        <w:rPr>
          <w:rFonts w:ascii="Book Antiqua" w:hAnsi="Book Antiqua"/>
          <w:sz w:val="24"/>
        </w:rPr>
        <w:t>Las distancias mínimas de la líneas municipal y de los linderos será 20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00mts como mínimo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Sujeto a consideración de la Dirección de Catastro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Edificación Privada y Planeamiento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E50BEF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SECTOR RADIO NACIONAL</w:t>
      </w:r>
      <w:r w:rsidR="00A67760">
        <w:rPr>
          <w:rFonts w:ascii="Book Antiqua" w:hAnsi="Book Antiqua"/>
          <w:sz w:val="24"/>
        </w:rPr>
        <w:t>:  (</w:t>
      </w:r>
      <w:r w:rsidRPr="00A67760">
        <w:rPr>
          <w:rFonts w:ascii="Book Antiqua" w:hAnsi="Book Antiqua"/>
          <w:sz w:val="24"/>
        </w:rPr>
        <w:t>caso especial</w:t>
      </w:r>
      <w:r w:rsidR="00A67760">
        <w:rPr>
          <w:rFonts w:ascii="Book Antiqua" w:hAnsi="Book Antiqua"/>
          <w:sz w:val="24"/>
        </w:rPr>
        <w:t xml:space="preserve">) </w:t>
      </w:r>
      <w:r w:rsidR="00DB5E01" w:rsidRPr="00A67760">
        <w:rPr>
          <w:rFonts w:ascii="Book Antiqua" w:hAnsi="Book Antiqua"/>
          <w:sz w:val="24"/>
        </w:rPr>
        <w:t xml:space="preserve"> </w:t>
      </w:r>
      <w:r w:rsidRPr="00A67760">
        <w:rPr>
          <w:rFonts w:ascii="Book Antiqua" w:hAnsi="Book Antiqua"/>
          <w:sz w:val="24"/>
        </w:rPr>
        <w:t>En el predio mencionado y parcelas linderas</w:t>
      </w:r>
      <w:r w:rsidR="0025223D" w:rsidRPr="00A67760">
        <w:rPr>
          <w:rFonts w:ascii="Book Antiqua" w:hAnsi="Book Antiqua"/>
          <w:sz w:val="24"/>
        </w:rPr>
        <w:t xml:space="preserve"> comprendidas entre Camino del Peru al este</w:t>
      </w:r>
      <w:r w:rsidR="00A67760">
        <w:rPr>
          <w:rFonts w:ascii="Book Antiqua" w:hAnsi="Book Antiqua"/>
          <w:sz w:val="24"/>
        </w:rPr>
        <w:t xml:space="preserve">, </w:t>
      </w:r>
      <w:r w:rsidR="0025223D" w:rsidRPr="00A67760">
        <w:rPr>
          <w:rFonts w:ascii="Book Antiqua" w:hAnsi="Book Antiqua"/>
          <w:sz w:val="24"/>
        </w:rPr>
        <w:t>calle Santo Domingo al norte</w:t>
      </w:r>
      <w:r w:rsidR="00A67760">
        <w:rPr>
          <w:rFonts w:ascii="Book Antiqua" w:hAnsi="Book Antiqua"/>
          <w:sz w:val="24"/>
        </w:rPr>
        <w:t xml:space="preserve">, </w:t>
      </w:r>
      <w:r w:rsidR="0025223D" w:rsidRPr="00A67760">
        <w:rPr>
          <w:rFonts w:ascii="Book Antiqua" w:hAnsi="Book Antiqua"/>
          <w:sz w:val="24"/>
        </w:rPr>
        <w:t>San Francisco de Asis al oeste y calle Brasil al sud se autorizan soportes que se implantaran de la siguiente manera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FB32C2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Se permitan solamente monopostes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con altura máxima de 35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00mts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9F15AD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Con respecto a exigencias de parcelas y lotes con edificaciones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deberán cumplimentar con lo especificado en Ordenanza N</w:t>
      </w:r>
      <w:r w:rsidR="00A67760">
        <w:rPr>
          <w:rFonts w:ascii="Book Antiqua" w:hAnsi="Book Antiqua"/>
          <w:sz w:val="24"/>
        </w:rPr>
        <w:t xml:space="preserve">º </w:t>
      </w:r>
      <w:r w:rsidRPr="00A67760">
        <w:rPr>
          <w:rFonts w:ascii="Book Antiqua" w:hAnsi="Book Antiqua"/>
          <w:sz w:val="24"/>
        </w:rPr>
        <w:t>613/94</w:t>
      </w:r>
      <w:r w:rsidR="00A67760">
        <w:rPr>
          <w:rFonts w:ascii="Book Antiqua" w:hAnsi="Book Antiqua"/>
          <w:sz w:val="24"/>
        </w:rPr>
        <w:t xml:space="preserve">. </w:t>
      </w:r>
    </w:p>
    <w:p w:rsidR="0025223D" w:rsidRPr="00A67760" w:rsidRDefault="00A67760" w:rsidP="00AB1F96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  <w:u w:val="single"/>
        </w:rPr>
        <w:t>ARTÍCULO CUARTO:</w:t>
      </w:r>
      <w:r>
        <w:rPr>
          <w:rFonts w:ascii="Book Antiqua" w:hAnsi="Book Antiqua"/>
          <w:sz w:val="24"/>
        </w:rPr>
        <w:t xml:space="preserve"> </w:t>
      </w:r>
      <w:r w:rsidR="0025223D" w:rsidRPr="00A67760">
        <w:rPr>
          <w:rFonts w:ascii="Book Antiqua" w:hAnsi="Book Antiqua"/>
          <w:sz w:val="24"/>
        </w:rPr>
        <w:t>DE LAS NORMAS DE PRESENTACION</w:t>
      </w:r>
    </w:p>
    <w:p w:rsidR="00A67760" w:rsidRPr="00A67760" w:rsidRDefault="0025223D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 xml:space="preserve">El solicitante </w:t>
      </w:r>
      <w:r w:rsidR="00656FBD" w:rsidRPr="00A67760">
        <w:rPr>
          <w:rFonts w:ascii="Book Antiqua" w:hAnsi="Book Antiqua"/>
          <w:sz w:val="24"/>
        </w:rPr>
        <w:t>deberá</w:t>
      </w:r>
      <w:r w:rsidRPr="00A67760">
        <w:rPr>
          <w:rFonts w:ascii="Book Antiqua" w:hAnsi="Book Antiqua"/>
          <w:sz w:val="24"/>
        </w:rPr>
        <w:t xml:space="preserve"> </w:t>
      </w:r>
      <w:r w:rsidR="00656FBD" w:rsidRPr="00A67760">
        <w:rPr>
          <w:rFonts w:ascii="Book Antiqua" w:hAnsi="Book Antiqua"/>
          <w:sz w:val="24"/>
        </w:rPr>
        <w:t>presentar</w:t>
      </w:r>
      <w:r w:rsidRPr="00A67760">
        <w:rPr>
          <w:rFonts w:ascii="Book Antiqua" w:hAnsi="Book Antiqua"/>
          <w:sz w:val="24"/>
        </w:rPr>
        <w:t xml:space="preserve"> un pedido de factibilidad para el emplazamiento del soporte y su equipo complementarios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donde deberá precisar</w:t>
      </w:r>
      <w:r w:rsidR="00A67760">
        <w:rPr>
          <w:rFonts w:ascii="Book Antiqua" w:hAnsi="Book Antiqua"/>
          <w:sz w:val="24"/>
        </w:rPr>
        <w:t xml:space="preserve">: </w:t>
      </w:r>
    </w:p>
    <w:p w:rsidR="00656FBD" w:rsidRPr="00A67760" w:rsidRDefault="0025223D" w:rsidP="00AB1F96">
      <w:pPr>
        <w:keepNext/>
        <w:numPr>
          <w:ilvl w:val="0"/>
          <w:numId w:val="6"/>
        </w:numPr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Plan de ubicación del Municipio</w:t>
      </w:r>
    </w:p>
    <w:p w:rsidR="00A67760" w:rsidRPr="00A67760" w:rsidRDefault="0025223D" w:rsidP="00AB1F96">
      <w:pPr>
        <w:keepNext/>
        <w:numPr>
          <w:ilvl w:val="0"/>
          <w:numId w:val="6"/>
        </w:numPr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Altura propuesta</w:t>
      </w:r>
      <w:r w:rsidR="00A67760">
        <w:rPr>
          <w:rFonts w:ascii="Book Antiqua" w:hAnsi="Book Antiqua"/>
          <w:sz w:val="24"/>
        </w:rPr>
        <w:t xml:space="preserve">. </w:t>
      </w:r>
    </w:p>
    <w:p w:rsidR="00656FBD" w:rsidRPr="00A67760" w:rsidRDefault="0025223D" w:rsidP="00AB1F96">
      <w:pPr>
        <w:keepNext/>
        <w:numPr>
          <w:ilvl w:val="0"/>
          <w:numId w:val="6"/>
        </w:numPr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Característica del predio</w:t>
      </w:r>
    </w:p>
    <w:p w:rsidR="0025223D" w:rsidRPr="00A67760" w:rsidRDefault="0025223D" w:rsidP="00AB1F96">
      <w:pPr>
        <w:keepNext/>
        <w:numPr>
          <w:ilvl w:val="0"/>
          <w:numId w:val="6"/>
        </w:numPr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Tipo de soporte</w:t>
      </w:r>
    </w:p>
    <w:p w:rsidR="00DB5E01" w:rsidRPr="00A67760" w:rsidRDefault="0025223D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Evaluada la misma y otorgada la factibilidad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>el solicitante procederá a presentar la documentación definitiva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 xml:space="preserve">la que </w:t>
      </w:r>
      <w:r w:rsidR="00656FBD" w:rsidRPr="00A67760">
        <w:rPr>
          <w:rFonts w:ascii="Book Antiqua" w:hAnsi="Book Antiqua"/>
          <w:sz w:val="24"/>
        </w:rPr>
        <w:t>estará</w:t>
      </w:r>
      <w:r w:rsidRPr="00A67760">
        <w:rPr>
          <w:rFonts w:ascii="Book Antiqua" w:hAnsi="Book Antiqua"/>
          <w:sz w:val="24"/>
        </w:rPr>
        <w:t xml:space="preserve"> compuesta de los siguientes requisitos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25223D" w:rsidP="00AB1F96">
      <w:pPr>
        <w:pStyle w:val="Listavistosa-nfasis11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Factibilidad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656FBD" w:rsidP="00AB1F96">
      <w:pPr>
        <w:pStyle w:val="Listavistosa-nfasis11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Documentación</w:t>
      </w:r>
      <w:r w:rsidR="0025223D" w:rsidRPr="00A67760">
        <w:rPr>
          <w:rFonts w:ascii="Book Antiqua" w:hAnsi="Book Antiqua"/>
          <w:sz w:val="24"/>
        </w:rPr>
        <w:t xml:space="preserve"> técnica firmada por profesional competente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656FBD" w:rsidP="00AB1F96">
      <w:pPr>
        <w:pStyle w:val="Listavistosa-nfasis11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Autorización</w:t>
      </w:r>
      <w:r w:rsidR="0025223D" w:rsidRPr="00A67760">
        <w:rPr>
          <w:rFonts w:ascii="Book Antiqua" w:hAnsi="Book Antiqua"/>
          <w:sz w:val="24"/>
        </w:rPr>
        <w:t xml:space="preserve"> de la Fuerza </w:t>
      </w:r>
      <w:r w:rsidRPr="00A67760">
        <w:rPr>
          <w:rFonts w:ascii="Book Antiqua" w:hAnsi="Book Antiqua"/>
          <w:sz w:val="24"/>
        </w:rPr>
        <w:t>Aérea</w:t>
      </w:r>
      <w:r w:rsidR="0025223D" w:rsidRPr="00A67760">
        <w:rPr>
          <w:rFonts w:ascii="Book Antiqua" w:hAnsi="Book Antiqua"/>
          <w:sz w:val="24"/>
        </w:rPr>
        <w:t xml:space="preserve"> Argentina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25223D" w:rsidP="00AB1F96">
      <w:pPr>
        <w:pStyle w:val="Listavistosa-nfasis11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Estudio de impacto Ambiental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656FBD" w:rsidP="00AB1F96">
      <w:pPr>
        <w:pStyle w:val="Listavistosa-nfasis11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Documentación</w:t>
      </w:r>
      <w:r w:rsidR="0025223D" w:rsidRPr="00A67760">
        <w:rPr>
          <w:rFonts w:ascii="Book Antiqua" w:hAnsi="Book Antiqua"/>
          <w:sz w:val="24"/>
        </w:rPr>
        <w:t xml:space="preserve"> técnica de la construcción existente</w:t>
      </w:r>
      <w:r w:rsidR="00DB5E01" w:rsidRPr="00A67760">
        <w:rPr>
          <w:rFonts w:ascii="Book Antiqua" w:hAnsi="Book Antiqua"/>
          <w:sz w:val="24"/>
        </w:rPr>
        <w:t xml:space="preserve"> </w:t>
      </w:r>
      <w:r w:rsidR="00A67760">
        <w:rPr>
          <w:rFonts w:ascii="Book Antiqua" w:hAnsi="Book Antiqua"/>
          <w:sz w:val="24"/>
        </w:rPr>
        <w:t xml:space="preserve"> (</w:t>
      </w:r>
      <w:r w:rsidR="0025223D" w:rsidRPr="00A67760">
        <w:rPr>
          <w:rFonts w:ascii="Book Antiqua" w:hAnsi="Book Antiqua"/>
          <w:sz w:val="24"/>
        </w:rPr>
        <w:t>si la hubiere</w:t>
      </w:r>
      <w:r w:rsidR="00A67760">
        <w:rPr>
          <w:rFonts w:ascii="Book Antiqua" w:hAnsi="Book Antiqua"/>
          <w:sz w:val="24"/>
        </w:rPr>
        <w:t xml:space="preserve">) </w:t>
      </w:r>
    </w:p>
    <w:p w:rsidR="00DB5E01" w:rsidRPr="00A67760" w:rsidRDefault="0025223D" w:rsidP="00AB1F96">
      <w:pPr>
        <w:pStyle w:val="Listavistosa-nfasis11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Contrato de locación con autorización expresa del propietario para la instalación del soporte</w:t>
      </w:r>
      <w:r w:rsidR="00A67760">
        <w:rPr>
          <w:rFonts w:ascii="Book Antiqua" w:hAnsi="Book Antiqua"/>
          <w:sz w:val="24"/>
        </w:rPr>
        <w:t xml:space="preserve">. </w:t>
      </w:r>
    </w:p>
    <w:p w:rsidR="00DB5E01" w:rsidRPr="00A67760" w:rsidRDefault="0025223D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lastRenderedPageBreak/>
        <w:t xml:space="preserve">Hasta tanto la documentación detallada ut supra no haya sido aprobada por la </w:t>
      </w:r>
      <w:r w:rsidR="00656FBD" w:rsidRPr="00A67760">
        <w:rPr>
          <w:rFonts w:ascii="Book Antiqua" w:hAnsi="Book Antiqua"/>
          <w:sz w:val="24"/>
        </w:rPr>
        <w:t>Dirección</w:t>
      </w:r>
      <w:r w:rsidRPr="00A67760">
        <w:rPr>
          <w:rFonts w:ascii="Book Antiqua" w:hAnsi="Book Antiqua"/>
          <w:sz w:val="24"/>
        </w:rPr>
        <w:t xml:space="preserve"> de Catastro</w:t>
      </w:r>
      <w:r w:rsidR="00A67760">
        <w:rPr>
          <w:rFonts w:ascii="Book Antiqua" w:hAnsi="Book Antiqua"/>
          <w:sz w:val="24"/>
        </w:rPr>
        <w:t xml:space="preserve">, </w:t>
      </w:r>
      <w:r w:rsidRPr="00A67760">
        <w:rPr>
          <w:rFonts w:ascii="Book Antiqua" w:hAnsi="Book Antiqua"/>
          <w:sz w:val="24"/>
        </w:rPr>
        <w:t xml:space="preserve">Planeamiento y </w:t>
      </w:r>
      <w:r w:rsidR="00656FBD" w:rsidRPr="00A67760">
        <w:rPr>
          <w:rFonts w:ascii="Book Antiqua" w:hAnsi="Book Antiqua"/>
          <w:sz w:val="24"/>
        </w:rPr>
        <w:t>Edificación</w:t>
      </w:r>
      <w:r w:rsidRPr="00A67760">
        <w:rPr>
          <w:rFonts w:ascii="Book Antiqua" w:hAnsi="Book Antiqua"/>
          <w:sz w:val="24"/>
        </w:rPr>
        <w:t xml:space="preserve"> no podrá iniciarse ningún tipo de obra relacionada con los soportes de antenas ni de equipos complementarios</w:t>
      </w:r>
      <w:r w:rsidR="00A67760">
        <w:rPr>
          <w:rFonts w:ascii="Book Antiqua" w:hAnsi="Book Antiqua"/>
          <w:sz w:val="24"/>
        </w:rPr>
        <w:t xml:space="preserve">. </w:t>
      </w:r>
    </w:p>
    <w:p w:rsidR="00A67760" w:rsidRPr="00A67760" w:rsidRDefault="00A67760" w:rsidP="00AB1F96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  <w:u w:val="single"/>
        </w:rPr>
      </w:pPr>
      <w:r w:rsidRPr="00A67760">
        <w:rPr>
          <w:rFonts w:ascii="Book Antiqua" w:hAnsi="Book Antiqua"/>
          <w:sz w:val="24"/>
          <w:u w:val="single"/>
        </w:rPr>
        <w:t>ARTÍCULO QUINTO</w:t>
      </w:r>
      <w:r w:rsidRPr="00A67760">
        <w:rPr>
          <w:rFonts w:ascii="Book Antiqua" w:hAnsi="Book Antiqua"/>
          <w:sz w:val="24"/>
        </w:rPr>
        <w:t xml:space="preserve">: </w:t>
      </w:r>
    </w:p>
    <w:p w:rsidR="0025223D" w:rsidRPr="00A67760" w:rsidRDefault="0025223D" w:rsidP="00AB1F96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DEL DESMANTELAMIENTO</w:t>
      </w:r>
    </w:p>
    <w:p w:rsidR="00DB5E01" w:rsidRPr="00A67760" w:rsidRDefault="0025223D" w:rsidP="00A677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</w:rPr>
        <w:t>El solicitante y/o propietario del inmueble deberá comprometer en forma expresa la obligatoriedad de proceder al desmantelamiento a su cargo del soporte y sus equipos complementarios una vez concluido el periodo de vida útil de los mismos o por cualquier otra causa que pudiera surgir durante el funcionamiento de estos elementos</w:t>
      </w:r>
      <w:r w:rsidR="00A67760">
        <w:rPr>
          <w:rFonts w:ascii="Book Antiqua" w:hAnsi="Book Antiqua"/>
          <w:sz w:val="24"/>
        </w:rPr>
        <w:t xml:space="preserve">. </w:t>
      </w:r>
    </w:p>
    <w:p w:rsidR="00290ABB" w:rsidRPr="00A67760" w:rsidRDefault="00A67760" w:rsidP="00AB1F96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A67760">
        <w:rPr>
          <w:rFonts w:ascii="Book Antiqua" w:hAnsi="Book Antiqua"/>
          <w:sz w:val="24"/>
          <w:u w:val="single"/>
        </w:rPr>
        <w:t>ARTÍCULO SEXTO:</w:t>
      </w:r>
      <w:r>
        <w:rPr>
          <w:rFonts w:ascii="Book Antiqua" w:hAnsi="Book Antiqua"/>
          <w:sz w:val="24"/>
        </w:rPr>
        <w:t xml:space="preserve"> </w:t>
      </w:r>
      <w:r w:rsidR="00AB1F96">
        <w:rPr>
          <w:rFonts w:ascii="Book Antiqua" w:hAnsi="Book Antiqua"/>
          <w:sz w:val="24"/>
        </w:rPr>
        <w:t>COMUNIQUESE</w:t>
      </w:r>
      <w:bookmarkStart w:id="0" w:name="_GoBack"/>
      <w:bookmarkEnd w:id="0"/>
      <w:r>
        <w:rPr>
          <w:rFonts w:ascii="Book Antiqua" w:hAnsi="Book Antiqua"/>
          <w:sz w:val="24"/>
        </w:rPr>
        <w:t xml:space="preserve">, </w:t>
      </w:r>
      <w:r w:rsidR="0025223D" w:rsidRPr="00A67760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</w:p>
    <w:sectPr w:rsidR="00290ABB" w:rsidRPr="00A67760" w:rsidSect="00A67760">
      <w:footerReference w:type="default" r:id="rId7"/>
      <w:pgSz w:w="11906" w:h="16838"/>
      <w:pgMar w:top="1417" w:right="1134" w:bottom="1134" w:left="1701" w:header="709" w:footer="709" w:gutter="0"/>
      <w:pgNumType w:start="10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3BCF" w:rsidRDefault="00423BCF" w:rsidP="0025223D">
      <w:pPr>
        <w:spacing w:after="0" w:line="240" w:lineRule="auto"/>
      </w:pPr>
      <w:r>
        <w:separator/>
      </w:r>
    </w:p>
  </w:endnote>
  <w:endnote w:type="continuationSeparator" w:id="0">
    <w:p w:rsidR="00423BCF" w:rsidRDefault="00423BCF" w:rsidP="0025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5A79" w:rsidRPr="00423BCF" w:rsidRDefault="007B5A79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3BCF" w:rsidRDefault="00423BCF" w:rsidP="0025223D">
      <w:pPr>
        <w:spacing w:after="0" w:line="240" w:lineRule="auto"/>
      </w:pPr>
      <w:r>
        <w:separator/>
      </w:r>
    </w:p>
  </w:footnote>
  <w:footnote w:type="continuationSeparator" w:id="0">
    <w:p w:rsidR="00423BCF" w:rsidRDefault="00423BCF" w:rsidP="002522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83B02"/>
    <w:multiLevelType w:val="hybridMultilevel"/>
    <w:tmpl w:val="0772E6A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252F53"/>
    <w:multiLevelType w:val="hybridMultilevel"/>
    <w:tmpl w:val="8ADECCE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495BB8"/>
    <w:multiLevelType w:val="hybridMultilevel"/>
    <w:tmpl w:val="C2503316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AC26F8"/>
    <w:multiLevelType w:val="hybridMultilevel"/>
    <w:tmpl w:val="5E2089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256DB0"/>
    <w:multiLevelType w:val="hybridMultilevel"/>
    <w:tmpl w:val="7046A8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33192"/>
    <w:multiLevelType w:val="hybridMultilevel"/>
    <w:tmpl w:val="BB8EE77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2E05DB"/>
    <w:multiLevelType w:val="hybridMultilevel"/>
    <w:tmpl w:val="86CE34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0167"/>
    <w:rsid w:val="000E3036"/>
    <w:rsid w:val="00150A44"/>
    <w:rsid w:val="001E795F"/>
    <w:rsid w:val="001F27EA"/>
    <w:rsid w:val="00202FB0"/>
    <w:rsid w:val="00204D3C"/>
    <w:rsid w:val="0020606A"/>
    <w:rsid w:val="00222758"/>
    <w:rsid w:val="0025223D"/>
    <w:rsid w:val="00290ABB"/>
    <w:rsid w:val="002A21A9"/>
    <w:rsid w:val="00334AB3"/>
    <w:rsid w:val="0034441E"/>
    <w:rsid w:val="003446F4"/>
    <w:rsid w:val="00346160"/>
    <w:rsid w:val="00362BE0"/>
    <w:rsid w:val="00423BCF"/>
    <w:rsid w:val="00424E6A"/>
    <w:rsid w:val="004652AD"/>
    <w:rsid w:val="0046538A"/>
    <w:rsid w:val="00484F2C"/>
    <w:rsid w:val="00485F2B"/>
    <w:rsid w:val="00494412"/>
    <w:rsid w:val="005803EF"/>
    <w:rsid w:val="005A3366"/>
    <w:rsid w:val="00656FBD"/>
    <w:rsid w:val="0066313E"/>
    <w:rsid w:val="00674E39"/>
    <w:rsid w:val="006A4732"/>
    <w:rsid w:val="006A525D"/>
    <w:rsid w:val="006F7932"/>
    <w:rsid w:val="0070473E"/>
    <w:rsid w:val="007B5A79"/>
    <w:rsid w:val="007B5D4A"/>
    <w:rsid w:val="00827528"/>
    <w:rsid w:val="008972AB"/>
    <w:rsid w:val="00930167"/>
    <w:rsid w:val="00966505"/>
    <w:rsid w:val="009F15AD"/>
    <w:rsid w:val="00A05B1D"/>
    <w:rsid w:val="00A4618D"/>
    <w:rsid w:val="00A67760"/>
    <w:rsid w:val="00A8646B"/>
    <w:rsid w:val="00AA22F0"/>
    <w:rsid w:val="00AB1F96"/>
    <w:rsid w:val="00AD329C"/>
    <w:rsid w:val="00B05244"/>
    <w:rsid w:val="00B2015A"/>
    <w:rsid w:val="00B439AA"/>
    <w:rsid w:val="00BA35CD"/>
    <w:rsid w:val="00BB610E"/>
    <w:rsid w:val="00BD39CA"/>
    <w:rsid w:val="00C15585"/>
    <w:rsid w:val="00CB0F6E"/>
    <w:rsid w:val="00CB4224"/>
    <w:rsid w:val="00D16F26"/>
    <w:rsid w:val="00D30E23"/>
    <w:rsid w:val="00D351FE"/>
    <w:rsid w:val="00D521FA"/>
    <w:rsid w:val="00D60B83"/>
    <w:rsid w:val="00DB5E01"/>
    <w:rsid w:val="00E36094"/>
    <w:rsid w:val="00E50BEF"/>
    <w:rsid w:val="00ED22F6"/>
    <w:rsid w:val="00F20299"/>
    <w:rsid w:val="00F468A7"/>
    <w:rsid w:val="00FB32C2"/>
    <w:rsid w:val="00FC2C13"/>
    <w:rsid w:val="00FD3F41"/>
    <w:rsid w:val="00FE1097"/>
    <w:rsid w:val="00FF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2D4E6A"/>
  <w15:docId w15:val="{5970701F-3C38-46CB-8F9B-37B55F14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5D4A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25223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522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223D"/>
  </w:style>
  <w:style w:type="paragraph" w:styleId="Piedepgina">
    <w:name w:val="footer"/>
    <w:basedOn w:val="Normal"/>
    <w:link w:val="PiedepginaCar"/>
    <w:uiPriority w:val="99"/>
    <w:unhideWhenUsed/>
    <w:rsid w:val="002522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23D"/>
  </w:style>
  <w:style w:type="paragraph" w:styleId="Textodeglobo">
    <w:name w:val="Balloon Text"/>
    <w:basedOn w:val="Normal"/>
    <w:link w:val="TextodegloboCar"/>
    <w:uiPriority w:val="99"/>
    <w:semiHidden/>
    <w:unhideWhenUsed/>
    <w:rsid w:val="00B0524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052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1216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Alejandro Di Battista</cp:lastModifiedBy>
  <cp:revision>32</cp:revision>
  <cp:lastPrinted>2017-10-04T15:16:00Z</cp:lastPrinted>
  <dcterms:created xsi:type="dcterms:W3CDTF">2017-05-11T14:08:00Z</dcterms:created>
  <dcterms:modified xsi:type="dcterms:W3CDTF">2018-07-13T05:33:00Z</dcterms:modified>
</cp:coreProperties>
</file>