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7A0" w:rsidRPr="00EE17A0" w:rsidRDefault="00EE17A0" w:rsidP="00EE17A0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</w:rPr>
        <w:t>Yerba Buena, 25 de Abril de 1985</w:t>
      </w:r>
    </w:p>
    <w:p w:rsidR="00EE17A0" w:rsidRPr="00EE17A0" w:rsidRDefault="00EE17A0" w:rsidP="00EE17A0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17A0">
        <w:rPr>
          <w:rFonts w:ascii="Times New Roman" w:hAnsi="Times New Roman" w:cs="Times New Roman"/>
          <w:b/>
          <w:sz w:val="24"/>
          <w:szCs w:val="24"/>
        </w:rPr>
        <w:t>ORDENANZA Nº 133</w:t>
      </w:r>
    </w:p>
    <w:p w:rsidR="00EE17A0" w:rsidRPr="00EE17A0" w:rsidRDefault="00EE17A0" w:rsidP="00EE17A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17A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F2DA4" w:rsidRPr="00EE17A0" w:rsidRDefault="00EE17A0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453B" w:rsidRPr="00EE17A0">
        <w:rPr>
          <w:rFonts w:ascii="Times New Roman" w:hAnsi="Times New Roman" w:cs="Times New Roman"/>
          <w:sz w:val="24"/>
          <w:szCs w:val="24"/>
        </w:rPr>
        <w:t>Las facultades conferidas pro Ley 5529 a los intendentes Municipales y a los h. Concejo</w:t>
      </w:r>
      <w:r w:rsidR="009F2DA4" w:rsidRPr="00EE17A0">
        <w:rPr>
          <w:rFonts w:ascii="Times New Roman" w:hAnsi="Times New Roman" w:cs="Times New Roman"/>
          <w:sz w:val="24"/>
          <w:szCs w:val="24"/>
        </w:rPr>
        <w:t xml:space="preserve"> </w:t>
      </w:r>
      <w:r w:rsidR="0013453B" w:rsidRPr="00EE17A0">
        <w:rPr>
          <w:rFonts w:ascii="Times New Roman" w:hAnsi="Times New Roman" w:cs="Times New Roman"/>
          <w:sz w:val="24"/>
          <w:szCs w:val="24"/>
        </w:rPr>
        <w:t>Deliberantes, y</w:t>
      </w:r>
    </w:p>
    <w:p w:rsidR="00EE17A0" w:rsidRPr="00EE17A0" w:rsidRDefault="00EE17A0" w:rsidP="00EE17A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17A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3453B" w:rsidRPr="00EE17A0" w:rsidRDefault="00EE17A0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453B" w:rsidRPr="00EE17A0">
        <w:rPr>
          <w:rFonts w:ascii="Times New Roman" w:hAnsi="Times New Roman" w:cs="Times New Roman"/>
          <w:sz w:val="24"/>
          <w:szCs w:val="24"/>
        </w:rPr>
        <w:t>Que se hace necesario contemplar las numerosas transacciones inmobiliarias que se realizan en la Jurisdicción Municipal de yerba Buena, referidas a inmuebles que no tienen regularizada su situación impositiva con dicho municipio,</w:t>
      </w:r>
    </w:p>
    <w:p w:rsidR="009F2DA4" w:rsidRPr="00EE17A0" w:rsidRDefault="0013453B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</w:rPr>
        <w:t xml:space="preserve">Que sería conveniente contar con una norma legal que </w:t>
      </w:r>
      <w:r w:rsidR="00CA28E5" w:rsidRPr="00EE17A0">
        <w:rPr>
          <w:rFonts w:ascii="Times New Roman" w:hAnsi="Times New Roman" w:cs="Times New Roman"/>
          <w:sz w:val="24"/>
          <w:szCs w:val="24"/>
        </w:rPr>
        <w:t>exija</w:t>
      </w:r>
      <w:r w:rsidRPr="00EE17A0">
        <w:rPr>
          <w:rFonts w:ascii="Times New Roman" w:hAnsi="Times New Roman" w:cs="Times New Roman"/>
          <w:sz w:val="24"/>
          <w:szCs w:val="24"/>
        </w:rPr>
        <w:t xml:space="preserve"> la presentación de libre deuda como requisito previo para la intervención y7o sellado de dicha documentación por parte de la dirección de rentas de la Provincia y otras reparticiones oficiales,</w:t>
      </w:r>
    </w:p>
    <w:p w:rsidR="009F2DA4" w:rsidRPr="00EE17A0" w:rsidRDefault="0013453B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</w:rPr>
        <w:t xml:space="preserve">Que dicho libre deuda, por todo </w:t>
      </w:r>
      <w:r w:rsidR="00CA28E5" w:rsidRPr="00EE17A0">
        <w:rPr>
          <w:rFonts w:ascii="Times New Roman" w:hAnsi="Times New Roman" w:cs="Times New Roman"/>
          <w:sz w:val="24"/>
          <w:szCs w:val="24"/>
        </w:rPr>
        <w:t>concepto</w:t>
      </w:r>
      <w:r w:rsidRPr="00EE17A0">
        <w:rPr>
          <w:rFonts w:ascii="Times New Roman" w:hAnsi="Times New Roman" w:cs="Times New Roman"/>
          <w:sz w:val="24"/>
          <w:szCs w:val="24"/>
        </w:rPr>
        <w:t>, seria otorgado en los casos y bajo</w:t>
      </w:r>
      <w:r w:rsidR="00CA28E5" w:rsidRPr="00EE17A0">
        <w:rPr>
          <w:rFonts w:ascii="Times New Roman" w:hAnsi="Times New Roman" w:cs="Times New Roman"/>
          <w:sz w:val="24"/>
          <w:szCs w:val="24"/>
        </w:rPr>
        <w:t xml:space="preserve"> las condiciones contempladas por la Dirección de Rentas Municipales,</w:t>
      </w:r>
    </w:p>
    <w:p w:rsidR="00CA28E5" w:rsidRPr="00EE17A0" w:rsidRDefault="00CA28E5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</w:rPr>
        <w:t>Que con dicha medida se lograría actualizar los datos catastrales e impositivos correspondientes a las propiedades de la zona de influencia de este municipio,</w:t>
      </w:r>
    </w:p>
    <w:p w:rsidR="003D654B" w:rsidRPr="00EE17A0" w:rsidRDefault="00A51F52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</w:rPr>
        <w:t>.</w:t>
      </w:r>
    </w:p>
    <w:p w:rsidR="009F2DA4" w:rsidRPr="00EE17A0" w:rsidRDefault="00EE17A0" w:rsidP="00EE17A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17A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75982" w:rsidRPr="00EE17A0" w:rsidRDefault="00452974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453D80" w:rsidRPr="00EE17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53D80" w:rsidRPr="00EE17A0">
        <w:rPr>
          <w:rFonts w:ascii="Times New Roman" w:hAnsi="Times New Roman" w:cs="Times New Roman"/>
          <w:sz w:val="24"/>
          <w:szCs w:val="24"/>
        </w:rPr>
        <w:t xml:space="preserve"> </w:t>
      </w:r>
      <w:r w:rsidR="008C5886" w:rsidRPr="00EE17A0">
        <w:rPr>
          <w:rFonts w:ascii="Times New Roman" w:hAnsi="Times New Roman" w:cs="Times New Roman"/>
          <w:sz w:val="24"/>
          <w:szCs w:val="24"/>
        </w:rPr>
        <w:t>Instituir</w:t>
      </w:r>
      <w:r w:rsidR="00A51F52" w:rsidRPr="00EE17A0">
        <w:rPr>
          <w:rFonts w:ascii="Times New Roman" w:hAnsi="Times New Roman" w:cs="Times New Roman"/>
          <w:sz w:val="24"/>
          <w:szCs w:val="24"/>
        </w:rPr>
        <w:t xml:space="preserve"> la fecha del mes de Octubre de cada año para realizar el encuentro de coros a nivel Nacional</w:t>
      </w:r>
    </w:p>
    <w:p w:rsidR="009F2DA4" w:rsidRPr="00EE17A0" w:rsidRDefault="00452974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453D80" w:rsidRPr="00EE17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53D80" w:rsidRPr="00EE17A0">
        <w:rPr>
          <w:rFonts w:ascii="Times New Roman" w:hAnsi="Times New Roman" w:cs="Times New Roman"/>
          <w:sz w:val="24"/>
          <w:szCs w:val="24"/>
        </w:rPr>
        <w:t xml:space="preserve"> </w:t>
      </w:r>
      <w:r w:rsidR="00CA28E5" w:rsidRPr="00EE17A0">
        <w:rPr>
          <w:rFonts w:ascii="Times New Roman" w:hAnsi="Times New Roman" w:cs="Times New Roman"/>
          <w:sz w:val="24"/>
          <w:szCs w:val="24"/>
        </w:rPr>
        <w:t>Los libres deuda serán otorgados por la dirección de rentas de la Municipalidad de Yerba Buena en los casos y bajo las condiciones que la misma establezca.</w:t>
      </w:r>
    </w:p>
    <w:p w:rsidR="00CA28E5" w:rsidRPr="00EE17A0" w:rsidRDefault="00452974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453D80" w:rsidRPr="00EE17A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53D80" w:rsidRPr="00EE17A0">
        <w:rPr>
          <w:rFonts w:ascii="Times New Roman" w:hAnsi="Times New Roman" w:cs="Times New Roman"/>
          <w:sz w:val="24"/>
          <w:szCs w:val="24"/>
        </w:rPr>
        <w:t xml:space="preserve"> </w:t>
      </w:r>
      <w:r w:rsidR="00CA28E5" w:rsidRPr="00EE17A0">
        <w:rPr>
          <w:rFonts w:ascii="Times New Roman" w:hAnsi="Times New Roman" w:cs="Times New Roman"/>
          <w:sz w:val="24"/>
          <w:szCs w:val="24"/>
        </w:rPr>
        <w:t>Deberá notificarse fehacientemente a la Dirección General de Rentas de la Provincia que se abstenga de intervenir toda documentación a que hace referencia el articulo 1</w:t>
      </w:r>
      <w:r w:rsidR="00EE17A0">
        <w:rPr>
          <w:rFonts w:ascii="Times New Roman" w:hAnsi="Times New Roman" w:cs="Times New Roman"/>
          <w:sz w:val="24"/>
          <w:szCs w:val="24"/>
        </w:rPr>
        <w:t xml:space="preserve">º </w:t>
      </w:r>
      <w:r w:rsidR="00CA28E5" w:rsidRPr="00EE17A0">
        <w:rPr>
          <w:rFonts w:ascii="Times New Roman" w:hAnsi="Times New Roman" w:cs="Times New Roman"/>
          <w:sz w:val="24"/>
          <w:szCs w:val="24"/>
        </w:rPr>
        <w:t>y que no cuenta con el instrumento mencionado.</w:t>
      </w:r>
    </w:p>
    <w:p w:rsidR="00E9290D" w:rsidRPr="00EE17A0" w:rsidRDefault="00452974" w:rsidP="00EE17A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E17A0">
        <w:rPr>
          <w:rFonts w:ascii="Times New Roman" w:hAnsi="Times New Roman" w:cs="Times New Roman"/>
          <w:sz w:val="24"/>
          <w:szCs w:val="24"/>
          <w:u w:val="single"/>
        </w:rPr>
        <w:t>ARTICULO CUARTO:</w:t>
      </w:r>
      <w:r w:rsidRPr="00EE17A0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EE17A0">
        <w:rPr>
          <w:rFonts w:ascii="Times New Roman" w:hAnsi="Times New Roman" w:cs="Times New Roman"/>
          <w:sz w:val="24"/>
          <w:szCs w:val="24"/>
        </w:rPr>
        <w:t>COMUNIQUESE COPIESE, ARCHIVESE.</w:t>
      </w:r>
      <w:r w:rsidR="00EE17A0" w:rsidRPr="00EE17A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EE17A0" w:rsidSect="00512652">
      <w:footerReference w:type="default" r:id="rId7"/>
      <w:pgSz w:w="11906" w:h="16838"/>
      <w:pgMar w:top="1417" w:right="1701" w:bottom="1417" w:left="1701" w:header="709" w:footer="709" w:gutter="0"/>
      <w:pgNumType w:start="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17C7" w:rsidRDefault="005517C7" w:rsidP="005517C7">
      <w:pPr>
        <w:spacing w:after="0" w:line="240" w:lineRule="auto"/>
      </w:pPr>
      <w:r>
        <w:separator/>
      </w:r>
    </w:p>
  </w:endnote>
  <w:endnote w:type="continuationSeparator" w:id="0">
    <w:p w:rsidR="005517C7" w:rsidRDefault="005517C7" w:rsidP="0055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7C7" w:rsidRPr="00DC72C8" w:rsidRDefault="005517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17C7" w:rsidRDefault="005517C7" w:rsidP="005517C7">
      <w:pPr>
        <w:spacing w:after="0" w:line="240" w:lineRule="auto"/>
      </w:pPr>
      <w:r>
        <w:separator/>
      </w:r>
    </w:p>
  </w:footnote>
  <w:footnote w:type="continuationSeparator" w:id="0">
    <w:p w:rsidR="005517C7" w:rsidRDefault="005517C7" w:rsidP="0055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33A1C"/>
    <w:rsid w:val="00075982"/>
    <w:rsid w:val="00087E5A"/>
    <w:rsid w:val="00121229"/>
    <w:rsid w:val="0013453B"/>
    <w:rsid w:val="00164E92"/>
    <w:rsid w:val="001B2560"/>
    <w:rsid w:val="0021586C"/>
    <w:rsid w:val="002432CA"/>
    <w:rsid w:val="00243A49"/>
    <w:rsid w:val="003373A6"/>
    <w:rsid w:val="003465A2"/>
    <w:rsid w:val="0036243E"/>
    <w:rsid w:val="003857F9"/>
    <w:rsid w:val="00393451"/>
    <w:rsid w:val="003A26EC"/>
    <w:rsid w:val="003D654B"/>
    <w:rsid w:val="00452974"/>
    <w:rsid w:val="00453D80"/>
    <w:rsid w:val="00484BC1"/>
    <w:rsid w:val="004877DF"/>
    <w:rsid w:val="004A2C5D"/>
    <w:rsid w:val="00512652"/>
    <w:rsid w:val="00534274"/>
    <w:rsid w:val="005517C7"/>
    <w:rsid w:val="00586711"/>
    <w:rsid w:val="005A32AF"/>
    <w:rsid w:val="0065749C"/>
    <w:rsid w:val="0075697B"/>
    <w:rsid w:val="008A0B1B"/>
    <w:rsid w:val="008C1E6E"/>
    <w:rsid w:val="008C5886"/>
    <w:rsid w:val="008F1AEF"/>
    <w:rsid w:val="008F36B9"/>
    <w:rsid w:val="00924E5D"/>
    <w:rsid w:val="00944A3F"/>
    <w:rsid w:val="009F2DA4"/>
    <w:rsid w:val="00A04862"/>
    <w:rsid w:val="00A339C7"/>
    <w:rsid w:val="00A3598C"/>
    <w:rsid w:val="00A505DD"/>
    <w:rsid w:val="00A51F52"/>
    <w:rsid w:val="00AE3AE3"/>
    <w:rsid w:val="00B25C87"/>
    <w:rsid w:val="00B30ED7"/>
    <w:rsid w:val="00B3500A"/>
    <w:rsid w:val="00B55E3E"/>
    <w:rsid w:val="00BF5E17"/>
    <w:rsid w:val="00C236A4"/>
    <w:rsid w:val="00C32D05"/>
    <w:rsid w:val="00C50905"/>
    <w:rsid w:val="00C8178B"/>
    <w:rsid w:val="00CA28E5"/>
    <w:rsid w:val="00DC72C8"/>
    <w:rsid w:val="00E46E50"/>
    <w:rsid w:val="00E9290D"/>
    <w:rsid w:val="00EE17A0"/>
    <w:rsid w:val="00F71DEA"/>
    <w:rsid w:val="00FA4837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51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17C7"/>
  </w:style>
  <w:style w:type="paragraph" w:styleId="Piedepgina">
    <w:name w:val="footer"/>
    <w:basedOn w:val="Normal"/>
    <w:link w:val="PiedepginaCar"/>
    <w:uiPriority w:val="99"/>
    <w:semiHidden/>
    <w:unhideWhenUsed/>
    <w:rsid w:val="00551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17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2018-04-26T14:53:00Z</cp:lastPrinted>
  <dcterms:created xsi:type="dcterms:W3CDTF">2017-03-13T15:24:00Z</dcterms:created>
  <dcterms:modified xsi:type="dcterms:W3CDTF">2018-04-26T14:53:00Z</dcterms:modified>
</cp:coreProperties>
</file>