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4AC5" w:rsidRPr="006E4AC5" w:rsidRDefault="006E4AC5" w:rsidP="006E4AC5">
      <w:pPr>
        <w:keepNext/>
        <w:spacing w:after="240" w:line="240" w:lineRule="auto"/>
        <w:jc w:val="right"/>
        <w:rPr>
          <w:rFonts w:ascii="Times New Roman" w:hAnsi="Times New Roman" w:cs="Times New Roman"/>
          <w:sz w:val="24"/>
        </w:rPr>
      </w:pPr>
      <w:r w:rsidRPr="006E4AC5">
        <w:rPr>
          <w:rFonts w:ascii="Times New Roman" w:hAnsi="Times New Roman" w:cs="Times New Roman"/>
          <w:sz w:val="24"/>
        </w:rPr>
        <w:t>Yerba Buena, 04 de Agosto de 1987</w:t>
      </w:r>
    </w:p>
    <w:p w:rsidR="006E4AC5" w:rsidRPr="006E4AC5" w:rsidRDefault="006E4AC5" w:rsidP="006E4AC5">
      <w:pPr>
        <w:keepNext/>
        <w:spacing w:before="240" w:after="360" w:line="240" w:lineRule="auto"/>
        <w:rPr>
          <w:rFonts w:ascii="Times New Roman" w:hAnsi="Times New Roman" w:cs="Times New Roman"/>
          <w:b/>
          <w:sz w:val="24"/>
        </w:rPr>
      </w:pPr>
      <w:r w:rsidRPr="006E4AC5">
        <w:rPr>
          <w:rFonts w:ascii="Times New Roman" w:hAnsi="Times New Roman" w:cs="Times New Roman"/>
          <w:b/>
          <w:sz w:val="24"/>
        </w:rPr>
        <w:t>ORDENANZA Nº 257</w:t>
      </w:r>
    </w:p>
    <w:p w:rsidR="006E4AC5" w:rsidRPr="006E4AC5" w:rsidRDefault="006E4AC5" w:rsidP="006E4AC5">
      <w:pPr>
        <w:keepNext/>
        <w:spacing w:before="240" w:after="120" w:line="240" w:lineRule="auto"/>
        <w:rPr>
          <w:rFonts w:ascii="Times New Roman" w:hAnsi="Times New Roman" w:cs="Times New Roman"/>
          <w:b/>
          <w:sz w:val="24"/>
        </w:rPr>
      </w:pPr>
      <w:r w:rsidRPr="006E4AC5">
        <w:rPr>
          <w:rFonts w:ascii="Times New Roman" w:hAnsi="Times New Roman" w:cs="Times New Roman"/>
          <w:b/>
          <w:sz w:val="24"/>
        </w:rPr>
        <w:t xml:space="preserve">VISTO: </w:t>
      </w:r>
    </w:p>
    <w:p w:rsidR="00C92692" w:rsidRPr="006E4AC5" w:rsidRDefault="006E4AC5" w:rsidP="006E4AC5">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5A44D4" w:rsidRPr="006E4AC5">
        <w:rPr>
          <w:rFonts w:ascii="Times New Roman" w:hAnsi="Times New Roman" w:cs="Times New Roman"/>
          <w:sz w:val="24"/>
        </w:rPr>
        <w:t>Que mediante Ordenanza N 051 de fecha 18/05/84, modificada mediante Ordenanza N 11 de fecha 15/01/85, modificada esta ultima por ordenanza N 143 de fecha 07/05/85, se establece el Regimen de Bonificacion por función para el Personal de esta Municipalidad comprendida en las funciones de: Recolectores de residuos, personal de cementerio y serenos; Y</w:t>
      </w:r>
    </w:p>
    <w:p w:rsidR="006E4AC5" w:rsidRPr="006E4AC5" w:rsidRDefault="006E4AC5" w:rsidP="006E4AC5">
      <w:pPr>
        <w:keepNext/>
        <w:spacing w:before="240" w:after="120" w:line="240" w:lineRule="auto"/>
        <w:rPr>
          <w:rFonts w:ascii="Times New Roman" w:hAnsi="Times New Roman" w:cs="Times New Roman"/>
          <w:b/>
          <w:sz w:val="24"/>
        </w:rPr>
      </w:pPr>
      <w:r w:rsidRPr="006E4AC5">
        <w:rPr>
          <w:rFonts w:ascii="Times New Roman" w:hAnsi="Times New Roman" w:cs="Times New Roman"/>
          <w:b/>
          <w:sz w:val="24"/>
        </w:rPr>
        <w:t xml:space="preserve">CONSIDERANDO: </w:t>
      </w:r>
    </w:p>
    <w:p w:rsidR="00AC5F2D" w:rsidRPr="006E4AC5" w:rsidRDefault="006E4AC5" w:rsidP="006E4AC5">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5A44D4" w:rsidRPr="006E4AC5">
        <w:rPr>
          <w:rFonts w:ascii="Times New Roman" w:hAnsi="Times New Roman" w:cs="Times New Roman"/>
          <w:sz w:val="24"/>
        </w:rPr>
        <w:t>Que se hace necesario establecer nuevo porcentaje como un acto de Justicia al Personal que realiza tareas insalubles de manipulación directa, como en los casos específicos del personal que presta servicios en los cementerios realizado tareas de inhumanacion, excavación, exhumcion, autopsia, siendo esto diferenciables por el alto riesgo con el resto de personal de dicha sección;</w:t>
      </w:r>
    </w:p>
    <w:p w:rsidR="006E4AC5" w:rsidRDefault="005A44D4" w:rsidP="006E4AC5">
      <w:pPr>
        <w:keepNext/>
        <w:spacing w:after="120" w:line="240" w:lineRule="auto"/>
        <w:rPr>
          <w:rFonts w:ascii="Times New Roman" w:hAnsi="Times New Roman" w:cs="Times New Roman"/>
          <w:sz w:val="24"/>
        </w:rPr>
      </w:pPr>
      <w:r w:rsidRPr="006E4AC5">
        <w:rPr>
          <w:rFonts w:ascii="Times New Roman" w:hAnsi="Times New Roman" w:cs="Times New Roman"/>
          <w:sz w:val="24"/>
        </w:rPr>
        <w:t>Igual criterio se contempla para el personal de recolección de residuos, que ejecutan tareas de carga y descarga de elementos contaminantes;</w:t>
      </w:r>
    </w:p>
    <w:p w:rsidR="00AC5F2D" w:rsidRPr="006E4AC5" w:rsidRDefault="005A44D4" w:rsidP="006E4AC5">
      <w:pPr>
        <w:keepNext/>
        <w:spacing w:after="120" w:line="240" w:lineRule="auto"/>
        <w:rPr>
          <w:rFonts w:ascii="Times New Roman" w:hAnsi="Times New Roman" w:cs="Times New Roman"/>
          <w:sz w:val="24"/>
        </w:rPr>
      </w:pPr>
      <w:r w:rsidRPr="006E4AC5">
        <w:rPr>
          <w:rFonts w:ascii="Times New Roman" w:hAnsi="Times New Roman" w:cs="Times New Roman"/>
          <w:sz w:val="24"/>
        </w:rPr>
        <w:tab/>
      </w:r>
      <w:r w:rsidRPr="006E4AC5">
        <w:rPr>
          <w:rFonts w:ascii="Times New Roman" w:hAnsi="Times New Roman" w:cs="Times New Roman"/>
          <w:sz w:val="24"/>
        </w:rPr>
        <w:tab/>
        <w:t>Que las destintas Ordenanzas en vigencia no contemplan esta situación;</w:t>
      </w:r>
    </w:p>
    <w:p w:rsidR="00B36D0B" w:rsidRPr="006E4AC5" w:rsidRDefault="00B07DE1" w:rsidP="006E4AC5">
      <w:pPr>
        <w:keepNext/>
        <w:spacing w:after="120" w:line="240" w:lineRule="auto"/>
        <w:rPr>
          <w:rFonts w:ascii="Times New Roman" w:hAnsi="Times New Roman" w:cs="Times New Roman"/>
          <w:sz w:val="24"/>
        </w:rPr>
      </w:pPr>
      <w:r w:rsidRPr="006E4AC5">
        <w:rPr>
          <w:rFonts w:ascii="Times New Roman" w:hAnsi="Times New Roman" w:cs="Times New Roman"/>
          <w:sz w:val="24"/>
        </w:rPr>
        <w:t>Por ello:</w:t>
      </w:r>
    </w:p>
    <w:p w:rsidR="00872F3F" w:rsidRPr="00FB3A5E" w:rsidRDefault="00FB3A5E" w:rsidP="00FB3A5E">
      <w:pPr>
        <w:keepNext/>
        <w:spacing w:before="360" w:after="360" w:line="240" w:lineRule="auto"/>
        <w:ind w:left="1984" w:right="1984"/>
        <w:jc w:val="center"/>
        <w:rPr>
          <w:rFonts w:ascii="Times New Roman" w:hAnsi="Times New Roman" w:cs="Times New Roman"/>
          <w:b/>
          <w:sz w:val="24"/>
        </w:rPr>
      </w:pPr>
      <w:r w:rsidRPr="00FB3A5E">
        <w:rPr>
          <w:rFonts w:ascii="Times New Roman" w:hAnsi="Times New Roman" w:cs="Times New Roman"/>
          <w:b/>
          <w:sz w:val="24"/>
        </w:rPr>
        <w:t>EL CONCEJO DELIBERANTE SANCIONA CON FUERZA DE ORDENANZA</w:t>
      </w:r>
    </w:p>
    <w:p w:rsidR="00AC5F2D" w:rsidRPr="006E4AC5" w:rsidRDefault="00051A2E" w:rsidP="006E4AC5">
      <w:pPr>
        <w:keepNext/>
        <w:spacing w:after="120" w:line="240" w:lineRule="auto"/>
        <w:rPr>
          <w:rFonts w:ascii="Times New Roman" w:hAnsi="Times New Roman" w:cs="Times New Roman"/>
          <w:sz w:val="24"/>
        </w:rPr>
      </w:pPr>
      <w:r w:rsidRPr="006E4AC5">
        <w:rPr>
          <w:rFonts w:ascii="Times New Roman" w:hAnsi="Times New Roman" w:cs="Times New Roman"/>
          <w:sz w:val="24"/>
          <w:u w:val="single"/>
        </w:rPr>
        <w:t>ARTICULO PRIMERO</w:t>
      </w:r>
      <w:r w:rsidR="004D7988" w:rsidRPr="006E4AC5">
        <w:rPr>
          <w:rFonts w:ascii="Times New Roman" w:hAnsi="Times New Roman" w:cs="Times New Roman"/>
          <w:sz w:val="24"/>
          <w:u w:val="single"/>
        </w:rPr>
        <w:t>:</w:t>
      </w:r>
      <w:r w:rsidR="004D7988" w:rsidRPr="006E4AC5">
        <w:rPr>
          <w:rFonts w:ascii="Times New Roman" w:hAnsi="Times New Roman" w:cs="Times New Roman"/>
          <w:sz w:val="24"/>
        </w:rPr>
        <w:t xml:space="preserve"> </w:t>
      </w:r>
      <w:r w:rsidR="005565EB" w:rsidRPr="006E4AC5">
        <w:rPr>
          <w:rFonts w:ascii="Times New Roman" w:hAnsi="Times New Roman" w:cs="Times New Roman"/>
          <w:sz w:val="24"/>
        </w:rPr>
        <w:t>Modifíquese</w:t>
      </w:r>
      <w:r w:rsidR="005A44D4" w:rsidRPr="006E4AC5">
        <w:rPr>
          <w:rFonts w:ascii="Times New Roman" w:hAnsi="Times New Roman" w:cs="Times New Roman"/>
          <w:sz w:val="24"/>
        </w:rPr>
        <w:t xml:space="preserve"> a partir del 01/07/87, los porcentajes </w:t>
      </w:r>
      <w:r w:rsidR="005565EB" w:rsidRPr="006E4AC5">
        <w:rPr>
          <w:rFonts w:ascii="Times New Roman" w:hAnsi="Times New Roman" w:cs="Times New Roman"/>
          <w:sz w:val="24"/>
        </w:rPr>
        <w:t>establecidos por el Régimen de Bonificación por función en el Art. 1 Inc. B y C de la Ordenanza N 118 conforme al siguiente detalle:</w:t>
      </w:r>
    </w:p>
    <w:p w:rsidR="006E4AC5" w:rsidRDefault="005565EB" w:rsidP="006E4AC5">
      <w:pPr>
        <w:keepNext/>
        <w:spacing w:after="120" w:line="240" w:lineRule="auto"/>
        <w:rPr>
          <w:rFonts w:ascii="Times New Roman" w:hAnsi="Times New Roman" w:cs="Times New Roman"/>
          <w:sz w:val="24"/>
        </w:rPr>
      </w:pPr>
      <w:r w:rsidRPr="006E4AC5">
        <w:rPr>
          <w:rFonts w:ascii="Times New Roman" w:hAnsi="Times New Roman" w:cs="Times New Roman"/>
          <w:sz w:val="24"/>
        </w:rPr>
        <w:t>a</w:t>
      </w:r>
      <w:r w:rsidR="006E4AC5">
        <w:rPr>
          <w:rFonts w:ascii="Times New Roman" w:hAnsi="Times New Roman" w:cs="Times New Roman"/>
          <w:sz w:val="24"/>
        </w:rPr>
        <w:t xml:space="preserve">) </w:t>
      </w:r>
      <w:r w:rsidR="004D7988" w:rsidRPr="006E4AC5">
        <w:rPr>
          <w:rFonts w:ascii="Times New Roman" w:hAnsi="Times New Roman" w:cs="Times New Roman"/>
          <w:sz w:val="24"/>
        </w:rPr>
        <w:t xml:space="preserve"> </w:t>
      </w:r>
      <w:r w:rsidRPr="006E4AC5">
        <w:rPr>
          <w:rFonts w:ascii="Times New Roman" w:hAnsi="Times New Roman" w:cs="Times New Roman"/>
          <w:sz w:val="24"/>
        </w:rPr>
        <w:t>Recolectores de residuos</w:t>
      </w:r>
      <w:r w:rsidR="004D7988" w:rsidRPr="006E4AC5">
        <w:rPr>
          <w:rFonts w:ascii="Times New Roman" w:hAnsi="Times New Roman" w:cs="Times New Roman"/>
          <w:sz w:val="24"/>
        </w:rPr>
        <w:t xml:space="preserve"> </w:t>
      </w:r>
      <w:r w:rsidR="006E4AC5">
        <w:rPr>
          <w:rFonts w:ascii="Times New Roman" w:hAnsi="Times New Roman" w:cs="Times New Roman"/>
          <w:sz w:val="24"/>
        </w:rPr>
        <w:t xml:space="preserve"> (</w:t>
      </w:r>
      <w:r w:rsidRPr="006E4AC5">
        <w:rPr>
          <w:rFonts w:ascii="Times New Roman" w:hAnsi="Times New Roman" w:cs="Times New Roman"/>
          <w:sz w:val="24"/>
        </w:rPr>
        <w:t>personal que realiza tareas de manipulación directa con residuos</w:t>
      </w:r>
      <w:r w:rsidR="006E4AC5">
        <w:rPr>
          <w:rFonts w:ascii="Times New Roman" w:hAnsi="Times New Roman" w:cs="Times New Roman"/>
          <w:sz w:val="24"/>
        </w:rPr>
        <w:t xml:space="preserve">) </w:t>
      </w:r>
      <w:r w:rsidR="004D7988" w:rsidRPr="006E4AC5">
        <w:rPr>
          <w:rFonts w:ascii="Times New Roman" w:hAnsi="Times New Roman" w:cs="Times New Roman"/>
          <w:sz w:val="24"/>
        </w:rPr>
        <w:t xml:space="preserve"> </w:t>
      </w:r>
      <w:r w:rsidRPr="006E4AC5">
        <w:rPr>
          <w:rFonts w:ascii="Times New Roman" w:hAnsi="Times New Roman" w:cs="Times New Roman"/>
          <w:sz w:val="24"/>
        </w:rPr>
        <w:t>40%</w:t>
      </w:r>
      <w:r w:rsidR="004D7988" w:rsidRPr="006E4AC5">
        <w:rPr>
          <w:rFonts w:ascii="Times New Roman" w:hAnsi="Times New Roman" w:cs="Times New Roman"/>
          <w:sz w:val="24"/>
        </w:rPr>
        <w:t>.</w:t>
      </w:r>
    </w:p>
    <w:p w:rsidR="005565EB" w:rsidRPr="006E4AC5" w:rsidRDefault="005565EB" w:rsidP="006E4AC5">
      <w:pPr>
        <w:keepNext/>
        <w:spacing w:after="120" w:line="240" w:lineRule="auto"/>
        <w:rPr>
          <w:rFonts w:ascii="Times New Roman" w:hAnsi="Times New Roman" w:cs="Times New Roman"/>
          <w:sz w:val="24"/>
        </w:rPr>
      </w:pPr>
      <w:r w:rsidRPr="006E4AC5">
        <w:rPr>
          <w:rFonts w:ascii="Times New Roman" w:hAnsi="Times New Roman" w:cs="Times New Roman"/>
          <w:sz w:val="24"/>
        </w:rPr>
        <w:t>b</w:t>
      </w:r>
      <w:r w:rsidR="006E4AC5">
        <w:rPr>
          <w:rFonts w:ascii="Times New Roman" w:hAnsi="Times New Roman" w:cs="Times New Roman"/>
          <w:sz w:val="24"/>
        </w:rPr>
        <w:t xml:space="preserve">) </w:t>
      </w:r>
      <w:r w:rsidR="004D7988" w:rsidRPr="006E4AC5">
        <w:rPr>
          <w:rFonts w:ascii="Times New Roman" w:hAnsi="Times New Roman" w:cs="Times New Roman"/>
          <w:sz w:val="24"/>
        </w:rPr>
        <w:t xml:space="preserve"> </w:t>
      </w:r>
      <w:r w:rsidRPr="006E4AC5">
        <w:rPr>
          <w:rFonts w:ascii="Times New Roman" w:hAnsi="Times New Roman" w:cs="Times New Roman"/>
          <w:sz w:val="24"/>
        </w:rPr>
        <w:t>Personal de Cemeterio</w:t>
      </w:r>
      <w:r w:rsidR="004D7988" w:rsidRPr="006E4AC5">
        <w:rPr>
          <w:rFonts w:ascii="Times New Roman" w:hAnsi="Times New Roman" w:cs="Times New Roman"/>
          <w:sz w:val="24"/>
        </w:rPr>
        <w:t xml:space="preserve"> </w:t>
      </w:r>
      <w:r w:rsidR="006E4AC5">
        <w:rPr>
          <w:rFonts w:ascii="Times New Roman" w:hAnsi="Times New Roman" w:cs="Times New Roman"/>
          <w:sz w:val="24"/>
        </w:rPr>
        <w:t xml:space="preserve"> (</w:t>
      </w:r>
      <w:r w:rsidRPr="006E4AC5">
        <w:rPr>
          <w:rFonts w:ascii="Times New Roman" w:hAnsi="Times New Roman" w:cs="Times New Roman"/>
          <w:sz w:val="24"/>
        </w:rPr>
        <w:t>todo aquel que realiza tareas de manipulación directa en excavaciones, inhumaciones y autipsias</w:t>
      </w:r>
      <w:r w:rsidR="006E4AC5">
        <w:rPr>
          <w:rFonts w:ascii="Times New Roman" w:hAnsi="Times New Roman" w:cs="Times New Roman"/>
          <w:sz w:val="24"/>
        </w:rPr>
        <w:t xml:space="preserve">) </w:t>
      </w:r>
      <w:r w:rsidR="004D7988" w:rsidRPr="006E4AC5">
        <w:rPr>
          <w:rFonts w:ascii="Times New Roman" w:hAnsi="Times New Roman" w:cs="Times New Roman"/>
          <w:sz w:val="24"/>
        </w:rPr>
        <w:t xml:space="preserve"> </w:t>
      </w:r>
      <w:r w:rsidRPr="006E4AC5">
        <w:rPr>
          <w:rFonts w:ascii="Times New Roman" w:hAnsi="Times New Roman" w:cs="Times New Roman"/>
          <w:sz w:val="24"/>
        </w:rPr>
        <w:t>40%.</w:t>
      </w:r>
    </w:p>
    <w:p w:rsidR="005565EB" w:rsidRPr="006E4AC5" w:rsidRDefault="005565EB" w:rsidP="006E4AC5">
      <w:pPr>
        <w:keepNext/>
        <w:spacing w:after="120" w:line="240" w:lineRule="auto"/>
        <w:rPr>
          <w:rFonts w:ascii="Times New Roman" w:hAnsi="Times New Roman" w:cs="Times New Roman"/>
          <w:sz w:val="24"/>
        </w:rPr>
      </w:pPr>
      <w:r w:rsidRPr="006E4AC5">
        <w:rPr>
          <w:rFonts w:ascii="Times New Roman" w:hAnsi="Times New Roman" w:cs="Times New Roman"/>
          <w:sz w:val="24"/>
        </w:rPr>
        <w:t>El personal que hace referencia en el articulo 1 de la ordenanza 143, gozara los beneficios ya etablecidos siempre y cuando realice sus tareas en el cementerio propiamente dicho no asi los que trabajan circunstancialmente o en dependecia del ejecutivo municipal.</w:t>
      </w:r>
    </w:p>
    <w:p w:rsidR="006E4AC5" w:rsidRDefault="00051A2E" w:rsidP="006E4AC5">
      <w:pPr>
        <w:keepNext/>
        <w:spacing w:after="120" w:line="240" w:lineRule="auto"/>
        <w:rPr>
          <w:rFonts w:ascii="Times New Roman" w:hAnsi="Times New Roman" w:cs="Times New Roman"/>
          <w:sz w:val="24"/>
        </w:rPr>
      </w:pPr>
      <w:r w:rsidRPr="006E4AC5">
        <w:rPr>
          <w:rFonts w:ascii="Times New Roman" w:hAnsi="Times New Roman" w:cs="Times New Roman"/>
          <w:sz w:val="24"/>
          <w:u w:val="single"/>
        </w:rPr>
        <w:t>ARTICULO SEGUNDO</w:t>
      </w:r>
      <w:r w:rsidR="004D7988" w:rsidRPr="006E4AC5">
        <w:rPr>
          <w:rFonts w:ascii="Times New Roman" w:hAnsi="Times New Roman" w:cs="Times New Roman"/>
          <w:sz w:val="24"/>
          <w:u w:val="single"/>
        </w:rPr>
        <w:t>:</w:t>
      </w:r>
      <w:r w:rsidR="004D7988" w:rsidRPr="006E4AC5">
        <w:rPr>
          <w:rFonts w:ascii="Times New Roman" w:hAnsi="Times New Roman" w:cs="Times New Roman"/>
          <w:sz w:val="24"/>
        </w:rPr>
        <w:t xml:space="preserve"> </w:t>
      </w:r>
      <w:r w:rsidR="005565EB" w:rsidRPr="006E4AC5">
        <w:rPr>
          <w:rFonts w:ascii="Times New Roman" w:hAnsi="Times New Roman" w:cs="Times New Roman"/>
          <w:sz w:val="24"/>
        </w:rPr>
        <w:t>Se mantiene en pleana vigencia todas las demás condiciones establecidads en ordenanza N 051/84; 118/85 y 143/85.</w:t>
      </w:r>
    </w:p>
    <w:p w:rsidR="001E2CFA" w:rsidRPr="006E4AC5" w:rsidRDefault="005565EB" w:rsidP="006E4AC5">
      <w:pPr>
        <w:keepNext/>
        <w:spacing w:after="120" w:line="240" w:lineRule="auto"/>
        <w:rPr>
          <w:rFonts w:ascii="Times New Roman" w:hAnsi="Times New Roman" w:cs="Times New Roman"/>
          <w:sz w:val="24"/>
        </w:rPr>
      </w:pPr>
      <w:r w:rsidRPr="006E4AC5">
        <w:rPr>
          <w:rFonts w:ascii="Times New Roman" w:hAnsi="Times New Roman" w:cs="Times New Roman"/>
          <w:sz w:val="24"/>
        </w:rPr>
        <w:t xml:space="preserve">ARTICULO TERCERO; </w:t>
      </w:r>
      <w:r w:rsidR="007F7C08" w:rsidRPr="006E4AC5">
        <w:rPr>
          <w:rFonts w:ascii="Times New Roman" w:hAnsi="Times New Roman" w:cs="Times New Roman"/>
          <w:sz w:val="24"/>
        </w:rPr>
        <w:t>COMUNIQUESE, COPIESE</w:t>
      </w:r>
      <w:r w:rsidR="00A34604" w:rsidRPr="006E4AC5">
        <w:rPr>
          <w:rFonts w:ascii="Times New Roman" w:hAnsi="Times New Roman" w:cs="Times New Roman"/>
          <w:sz w:val="24"/>
        </w:rPr>
        <w:t xml:space="preserve">, </w:t>
      </w:r>
      <w:r w:rsidR="007F7C08" w:rsidRPr="006E4AC5">
        <w:rPr>
          <w:rFonts w:ascii="Times New Roman" w:hAnsi="Times New Roman" w:cs="Times New Roman"/>
          <w:sz w:val="24"/>
        </w:rPr>
        <w:t>Y ARCHIVESE.</w:t>
      </w:r>
    </w:p>
    <w:sectPr w:rsidR="001E2CFA" w:rsidRPr="006E4AC5" w:rsidSect="008E5D6A">
      <w:footerReference w:type="default" r:id="rId7"/>
      <w:pgSz w:w="11906" w:h="16838"/>
      <w:pgMar w:top="1417" w:right="1701" w:bottom="1417" w:left="1701" w:header="709" w:footer="709" w:gutter="0"/>
      <w:pgNumType w:start="17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5D6A" w:rsidRDefault="008E5D6A" w:rsidP="008E5D6A">
      <w:pPr>
        <w:spacing w:after="0" w:line="240" w:lineRule="auto"/>
      </w:pPr>
      <w:r>
        <w:separator/>
      </w:r>
    </w:p>
  </w:endnote>
  <w:endnote w:type="continuationSeparator" w:id="0">
    <w:p w:rsidR="008E5D6A" w:rsidRDefault="008E5D6A" w:rsidP="008E5D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5D6A" w:rsidRPr="007B1784" w:rsidRDefault="008E5D6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5D6A" w:rsidRDefault="008E5D6A" w:rsidP="008E5D6A">
      <w:pPr>
        <w:spacing w:after="0" w:line="240" w:lineRule="auto"/>
      </w:pPr>
      <w:r>
        <w:separator/>
      </w:r>
    </w:p>
  </w:footnote>
  <w:footnote w:type="continuationSeparator" w:id="0">
    <w:p w:rsidR="008E5D6A" w:rsidRDefault="008E5D6A" w:rsidP="008E5D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23F71"/>
    <w:rsid w:val="00036229"/>
    <w:rsid w:val="00042300"/>
    <w:rsid w:val="00051A2E"/>
    <w:rsid w:val="00060CBF"/>
    <w:rsid w:val="00062C0F"/>
    <w:rsid w:val="00072060"/>
    <w:rsid w:val="00084FC2"/>
    <w:rsid w:val="000A4A6A"/>
    <w:rsid w:val="000A6685"/>
    <w:rsid w:val="000B7B1A"/>
    <w:rsid w:val="000C13F9"/>
    <w:rsid w:val="000C6493"/>
    <w:rsid w:val="000E1B84"/>
    <w:rsid w:val="000E2F6A"/>
    <w:rsid w:val="00132159"/>
    <w:rsid w:val="00134EDA"/>
    <w:rsid w:val="00140B57"/>
    <w:rsid w:val="00143EF7"/>
    <w:rsid w:val="0017699D"/>
    <w:rsid w:val="00190BD2"/>
    <w:rsid w:val="0019162E"/>
    <w:rsid w:val="001A14F6"/>
    <w:rsid w:val="001A7996"/>
    <w:rsid w:val="001B304A"/>
    <w:rsid w:val="001E173F"/>
    <w:rsid w:val="001E2CFA"/>
    <w:rsid w:val="0021569B"/>
    <w:rsid w:val="00240656"/>
    <w:rsid w:val="002426BF"/>
    <w:rsid w:val="002567DB"/>
    <w:rsid w:val="00257C60"/>
    <w:rsid w:val="002A533B"/>
    <w:rsid w:val="002D4065"/>
    <w:rsid w:val="002D47B1"/>
    <w:rsid w:val="002D573E"/>
    <w:rsid w:val="002E416D"/>
    <w:rsid w:val="002F2C1C"/>
    <w:rsid w:val="002F59FD"/>
    <w:rsid w:val="002F5D5B"/>
    <w:rsid w:val="00340C48"/>
    <w:rsid w:val="00367F7A"/>
    <w:rsid w:val="003A4537"/>
    <w:rsid w:val="003A648B"/>
    <w:rsid w:val="003A7318"/>
    <w:rsid w:val="003E259D"/>
    <w:rsid w:val="003E6641"/>
    <w:rsid w:val="00435447"/>
    <w:rsid w:val="00464387"/>
    <w:rsid w:val="0046481B"/>
    <w:rsid w:val="004662F0"/>
    <w:rsid w:val="00474CE7"/>
    <w:rsid w:val="00486367"/>
    <w:rsid w:val="004923BC"/>
    <w:rsid w:val="004954B7"/>
    <w:rsid w:val="004A69AA"/>
    <w:rsid w:val="004B2C3D"/>
    <w:rsid w:val="004B7CF5"/>
    <w:rsid w:val="004D7988"/>
    <w:rsid w:val="004E62F1"/>
    <w:rsid w:val="00502F43"/>
    <w:rsid w:val="00520394"/>
    <w:rsid w:val="00534F64"/>
    <w:rsid w:val="0054220B"/>
    <w:rsid w:val="005464A9"/>
    <w:rsid w:val="0055450B"/>
    <w:rsid w:val="005565EB"/>
    <w:rsid w:val="00566CDC"/>
    <w:rsid w:val="00571D63"/>
    <w:rsid w:val="005A3DEF"/>
    <w:rsid w:val="005A44D4"/>
    <w:rsid w:val="005D6CFF"/>
    <w:rsid w:val="005E1643"/>
    <w:rsid w:val="0062293C"/>
    <w:rsid w:val="00682583"/>
    <w:rsid w:val="006857B3"/>
    <w:rsid w:val="006925C5"/>
    <w:rsid w:val="006A310A"/>
    <w:rsid w:val="006E145A"/>
    <w:rsid w:val="006E4AC5"/>
    <w:rsid w:val="006E5908"/>
    <w:rsid w:val="00720587"/>
    <w:rsid w:val="00730DF2"/>
    <w:rsid w:val="007410C1"/>
    <w:rsid w:val="0074130A"/>
    <w:rsid w:val="007A115D"/>
    <w:rsid w:val="007B1784"/>
    <w:rsid w:val="007D2B3A"/>
    <w:rsid w:val="007D5A9B"/>
    <w:rsid w:val="007D6853"/>
    <w:rsid w:val="007E36AE"/>
    <w:rsid w:val="007E6140"/>
    <w:rsid w:val="007F0D22"/>
    <w:rsid w:val="007F0D33"/>
    <w:rsid w:val="007F7C08"/>
    <w:rsid w:val="00813CB1"/>
    <w:rsid w:val="008460F9"/>
    <w:rsid w:val="008549D9"/>
    <w:rsid w:val="00872F3F"/>
    <w:rsid w:val="008A1A8C"/>
    <w:rsid w:val="008D7241"/>
    <w:rsid w:val="008E5D6A"/>
    <w:rsid w:val="00902175"/>
    <w:rsid w:val="00927D55"/>
    <w:rsid w:val="009529E3"/>
    <w:rsid w:val="009761BE"/>
    <w:rsid w:val="00983B92"/>
    <w:rsid w:val="009B5C8C"/>
    <w:rsid w:val="009D7FA5"/>
    <w:rsid w:val="009F2F62"/>
    <w:rsid w:val="00A120F9"/>
    <w:rsid w:val="00A34604"/>
    <w:rsid w:val="00A36556"/>
    <w:rsid w:val="00A43A01"/>
    <w:rsid w:val="00A508E0"/>
    <w:rsid w:val="00A66977"/>
    <w:rsid w:val="00A73CCF"/>
    <w:rsid w:val="00AA0C2D"/>
    <w:rsid w:val="00AA5F97"/>
    <w:rsid w:val="00AA6558"/>
    <w:rsid w:val="00AC5F2D"/>
    <w:rsid w:val="00AF13E4"/>
    <w:rsid w:val="00B07DE1"/>
    <w:rsid w:val="00B11476"/>
    <w:rsid w:val="00B16FC9"/>
    <w:rsid w:val="00B36D0B"/>
    <w:rsid w:val="00B66C47"/>
    <w:rsid w:val="00BA1063"/>
    <w:rsid w:val="00BA61A1"/>
    <w:rsid w:val="00BC3F0D"/>
    <w:rsid w:val="00BC4E30"/>
    <w:rsid w:val="00BF34DA"/>
    <w:rsid w:val="00C11C00"/>
    <w:rsid w:val="00C201CC"/>
    <w:rsid w:val="00C45389"/>
    <w:rsid w:val="00C510EC"/>
    <w:rsid w:val="00C92692"/>
    <w:rsid w:val="00CA5B7D"/>
    <w:rsid w:val="00CB2227"/>
    <w:rsid w:val="00CB460C"/>
    <w:rsid w:val="00CC221F"/>
    <w:rsid w:val="00CC2673"/>
    <w:rsid w:val="00CE1182"/>
    <w:rsid w:val="00CE4F7A"/>
    <w:rsid w:val="00CF5EA9"/>
    <w:rsid w:val="00D81F0F"/>
    <w:rsid w:val="00D83FE6"/>
    <w:rsid w:val="00D93CD1"/>
    <w:rsid w:val="00D975C7"/>
    <w:rsid w:val="00DD544C"/>
    <w:rsid w:val="00DF62FD"/>
    <w:rsid w:val="00E12431"/>
    <w:rsid w:val="00E16A4E"/>
    <w:rsid w:val="00E25EAA"/>
    <w:rsid w:val="00E33284"/>
    <w:rsid w:val="00E334ED"/>
    <w:rsid w:val="00E423DE"/>
    <w:rsid w:val="00E8377C"/>
    <w:rsid w:val="00E85FB7"/>
    <w:rsid w:val="00E8726B"/>
    <w:rsid w:val="00EA1744"/>
    <w:rsid w:val="00EC273A"/>
    <w:rsid w:val="00EC7F69"/>
    <w:rsid w:val="00EE15E7"/>
    <w:rsid w:val="00EE47CF"/>
    <w:rsid w:val="00F06AB6"/>
    <w:rsid w:val="00F26F79"/>
    <w:rsid w:val="00F37A0C"/>
    <w:rsid w:val="00F52D81"/>
    <w:rsid w:val="00F57705"/>
    <w:rsid w:val="00F72147"/>
    <w:rsid w:val="00F731EB"/>
    <w:rsid w:val="00F731F9"/>
    <w:rsid w:val="00F83022"/>
    <w:rsid w:val="00F83DD7"/>
    <w:rsid w:val="00F91399"/>
    <w:rsid w:val="00FB3A5E"/>
    <w:rsid w:val="00FB4DF7"/>
    <w:rsid w:val="00FD4A5C"/>
    <w:rsid w:val="00FE48A2"/>
    <w:rsid w:val="00FF262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8E5D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E5D6A"/>
  </w:style>
  <w:style w:type="paragraph" w:styleId="Piedepgina">
    <w:name w:val="footer"/>
    <w:basedOn w:val="Normal"/>
    <w:link w:val="PiedepginaCar"/>
    <w:uiPriority w:val="99"/>
    <w:semiHidden/>
    <w:unhideWhenUsed/>
    <w:rsid w:val="008E5D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E5D6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303</Words>
  <Characters>1667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27</cp:revision>
  <cp:lastPrinted>2018-04-26T14:54:00Z</cp:lastPrinted>
  <dcterms:created xsi:type="dcterms:W3CDTF">2017-03-23T13:32:00Z</dcterms:created>
  <dcterms:modified xsi:type="dcterms:W3CDTF">2018-04-26T14:54:00Z</dcterms:modified>
</cp:coreProperties>
</file>