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83A" w:rsidRPr="000D6F58" w:rsidRDefault="0023783A" w:rsidP="000A5AD5">
      <w:pPr>
        <w:jc w:val="right"/>
        <w:rPr>
          <w:rFonts w:ascii="Times New Roman" w:hAnsi="Times New Roman"/>
        </w:rPr>
      </w:pPr>
      <w:r w:rsidRPr="00A703B2">
        <w:rPr>
          <w:rFonts w:ascii="Times New Roman" w:hAnsi="Times New Roman"/>
        </w:rPr>
        <w:t xml:space="preserve">Yerba Buena, </w:t>
      </w:r>
      <w:r w:rsidR="00243980">
        <w:rPr>
          <w:rFonts w:ascii="Times New Roman" w:hAnsi="Times New Roman"/>
        </w:rPr>
        <w:t>6 SET 1988</w:t>
      </w:r>
    </w:p>
    <w:p w:rsidR="0023783A" w:rsidRPr="00A703B2" w:rsidRDefault="0023783A" w:rsidP="000A5AD5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Pr="00A703B2">
        <w:rPr>
          <w:rFonts w:ascii="Times New Roman" w:hAnsi="Times New Roman"/>
          <w:u w:val="single"/>
        </w:rPr>
        <w:t>CONCEJO DELIBERANTE DE YERBA BUENA</w:t>
      </w:r>
    </w:p>
    <w:p w:rsidR="0023783A" w:rsidRDefault="0023783A" w:rsidP="0023783A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="00243980">
        <w:rPr>
          <w:rFonts w:ascii="Times New Roman" w:hAnsi="Times New Roman"/>
        </w:rPr>
        <w:t>313</w:t>
      </w:r>
      <w:r>
        <w:rPr>
          <w:rFonts w:ascii="Times New Roman" w:hAnsi="Times New Roman"/>
        </w:rPr>
        <w:t>.-</w:t>
      </w:r>
    </w:p>
    <w:p w:rsidR="0023783A" w:rsidRDefault="0023783A" w:rsidP="0023783A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VISTO:</w:t>
      </w:r>
      <w:r>
        <w:rPr>
          <w:rFonts w:ascii="Times New Roman" w:hAnsi="Times New Roman"/>
        </w:rPr>
        <w:t xml:space="preserve"> </w:t>
      </w:r>
    </w:p>
    <w:p w:rsidR="00243980" w:rsidRDefault="00243980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Que mediante Expte. N°315-Y-1.988 (H.C.D.), la Municipalidad de Yerba Buena eleva un convenio a celebrarse entre los Municipios de Yerba Buena, Tafí Viejo, Alderete, Banda del Río Salí y San Miguel de Tucumán, cuyas cláusulas son las siguientes:</w:t>
      </w:r>
    </w:p>
    <w:p w:rsidR="00243980" w:rsidRDefault="00243980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>PRIMERA: Créase la COMISION TECNICA DEL GRAN TUCUMAN, integrada por representantes que cada Municipalidad participante designe. -------------------------------------------</w:t>
      </w:r>
    </w:p>
    <w:p w:rsidR="00243980" w:rsidRDefault="00243980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>SEGUNDA: La COMISION TECNICA DEL GRAN TUCUMAN, tendrá por objeto el estudio y consideración de los temas inherentes al quehacer municipal</w:t>
      </w:r>
      <w:r w:rsidR="00C00BBA">
        <w:rPr>
          <w:rFonts w:ascii="Times New Roman" w:hAnsi="Times New Roman"/>
        </w:rPr>
        <w:t xml:space="preserve"> en los que existan intereses comunes entre los Municipios participantes. Su labor estará orientada a coordinar los estudios y proyectos que ellos impulsen tendiente a lograr una acción de gobierno que permita la realización de obras y la presentación de servicios públicos; integrales, eficientes, económicos y que alcancen a toda la población del conurbano. --------------------------------------------------------------------------------</w:t>
      </w:r>
    </w:p>
    <w:p w:rsidR="00C00BBA" w:rsidRDefault="00C00BBA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>TERCERA: La COMISION TECNICA DEL GRAN TUCUMAN se reunirá por lo menos una vez por mes en cada uno de los Municipios Participantes a los efectos de controlar la marcha de los proyectos y estudios comunes. --------------------------------------------------------------------------</w:t>
      </w:r>
    </w:p>
    <w:p w:rsidR="00C00BBA" w:rsidRDefault="00C00BBA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>CUARTA: Cada reunión de la Comisión, será presidida por el señor Intendente del Municipio anfitrión o su representante por ante la Comisión. --------------------------------------------------------</w:t>
      </w:r>
    </w:p>
    <w:p w:rsidR="00C00BBA" w:rsidRDefault="00C00BBA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>QUINTA: Una vez conformada, la Comisión dictará su reglamento de funcionamiento interno y constituirá los grupos de trabajo necesarios para el más eficiente desempeño de sus labores. -------</w:t>
      </w:r>
    </w:p>
    <w:p w:rsidR="0023783A" w:rsidRDefault="0023783A" w:rsidP="0023783A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CONSIDERANDO</w:t>
      </w:r>
      <w:r w:rsidRPr="00A703B2">
        <w:rPr>
          <w:rFonts w:ascii="Times New Roman" w:hAnsi="Times New Roman"/>
        </w:rPr>
        <w:t>:</w:t>
      </w:r>
    </w:p>
    <w:p w:rsidR="00C00BBA" w:rsidRDefault="00C00BBA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Las facultades otorgadas por la Ley 5529 y sus modificatorias Art. 24 Inc. 22</w:t>
      </w:r>
    </w:p>
    <w:p w:rsidR="0023783A" w:rsidRDefault="00A67C24" w:rsidP="0023783A">
      <w:pPr>
        <w:rPr>
          <w:rFonts w:ascii="Times New Roman" w:hAnsi="Times New Roman"/>
        </w:rPr>
      </w:pPr>
      <w:r>
        <w:rPr>
          <w:rFonts w:ascii="Times New Roman" w:hAnsi="Times New Roman"/>
        </w:rPr>
        <w:t>POR ELLO:</w:t>
      </w:r>
    </w:p>
    <w:p w:rsidR="0023783A" w:rsidRDefault="0023783A" w:rsidP="0023783A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lastRenderedPageBreak/>
        <w:t xml:space="preserve">EL CONCEJO DELIBERANTE </w:t>
      </w:r>
    </w:p>
    <w:p w:rsidR="0023783A" w:rsidRPr="00A703B2" w:rsidRDefault="0023783A" w:rsidP="0023783A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SANCIONA CON FUERZA DE ORDENANZA:</w:t>
      </w:r>
    </w:p>
    <w:p w:rsidR="0023783A" w:rsidRDefault="0023783A" w:rsidP="0023783A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  <w:r w:rsidR="00A67C24">
        <w:rPr>
          <w:rFonts w:ascii="Times New Roman" w:hAnsi="Times New Roman"/>
        </w:rPr>
        <w:t>AUTORIZASE a la Municipalidad de Tafí Viejo, Alderete, Banda del Río Salí y San Miguel de Tucumán de acuerdo a las claúsulas detalladas en el Visto que forman parte de la presente Ordenanza. -</w:t>
      </w:r>
    </w:p>
    <w:p w:rsidR="0023783A" w:rsidRPr="00A703B2" w:rsidRDefault="0023783A" w:rsidP="0023783A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ARTÍCULO </w:t>
      </w:r>
      <w:r w:rsidR="00A67C24">
        <w:rPr>
          <w:rFonts w:ascii="Times New Roman" w:hAnsi="Times New Roman"/>
          <w:u w:val="single"/>
        </w:rPr>
        <w:t>SEGUNDO:</w:t>
      </w:r>
      <w:r>
        <w:rPr>
          <w:rFonts w:ascii="Times New Roman" w:hAnsi="Times New Roman"/>
          <w:u w:val="single"/>
        </w:rPr>
        <w:t xml:space="preserve"> </w:t>
      </w:r>
      <w:r w:rsidRPr="00C049C7">
        <w:rPr>
          <w:rFonts w:ascii="Times New Roman" w:hAnsi="Times New Roman"/>
        </w:rPr>
        <w:t>COMUNÍQUESE</w:t>
      </w:r>
      <w:r>
        <w:rPr>
          <w:rFonts w:ascii="Times New Roman" w:hAnsi="Times New Roman"/>
        </w:rPr>
        <w:t xml:space="preserve">, </w:t>
      </w:r>
      <w:r w:rsidRPr="00C049C7">
        <w:rPr>
          <w:rFonts w:ascii="Times New Roman" w:hAnsi="Times New Roman"/>
        </w:rPr>
        <w:t>CÓPIESE y ARCHÍVESE.-</w:t>
      </w:r>
    </w:p>
    <w:p w:rsidR="0023783A" w:rsidRPr="00A703B2" w:rsidRDefault="0023783A" w:rsidP="0023783A">
      <w:pPr>
        <w:rPr>
          <w:rFonts w:ascii="Times New Roman" w:hAnsi="Times New Roman"/>
        </w:rPr>
      </w:pPr>
    </w:p>
    <w:p w:rsidR="000A5AD5" w:rsidRDefault="000A5AD5">
      <w:pPr>
        <w:spacing w:after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0A5AD5" w:rsidRPr="00C525EE" w:rsidRDefault="000A5AD5" w:rsidP="000A5AD5">
      <w:pPr>
        <w:jc w:val="center"/>
        <w:rPr>
          <w:rFonts w:ascii="Times New Roman" w:hAnsi="Times New Roman"/>
          <w:u w:val="single"/>
        </w:rPr>
      </w:pPr>
      <w:r w:rsidRPr="00C525EE">
        <w:rPr>
          <w:rFonts w:ascii="Times New Roman" w:hAnsi="Times New Roman"/>
          <w:u w:val="single"/>
        </w:rPr>
        <w:lastRenderedPageBreak/>
        <w:t>CONVENIO</w:t>
      </w:r>
    </w:p>
    <w:p w:rsidR="000A5AD5" w:rsidRDefault="000A5AD5" w:rsidP="000A5AD5">
      <w:pPr>
        <w:rPr>
          <w:rFonts w:ascii="Times New Roman" w:hAnsi="Times New Roman"/>
        </w:rPr>
      </w:pPr>
      <w:r w:rsidRPr="00C525EE">
        <w:rPr>
          <w:rFonts w:ascii="Times New Roman" w:hAnsi="Times New Roman"/>
        </w:rPr>
        <w:t>Entre los Municipios de: Yerba Buena, Tafí Viejo; Alderete; Banda del Río Salí y la Municipal de San Miguel de Tucumán, a los (14) catorce días del mes de Junio de mil novecientos ochenta y ocho, representada en este acto por sus Intendentes, se convienen en celebrar el presente Convenio.-------------------------------------------------------------------------------------------------------</w:t>
      </w:r>
    </w:p>
    <w:p w:rsidR="000A5AD5" w:rsidRDefault="000A5AD5" w:rsidP="000A5AD5">
      <w:pPr>
        <w:rPr>
          <w:rFonts w:ascii="Times New Roman" w:hAnsi="Times New Roman"/>
        </w:rPr>
      </w:pPr>
      <w:r>
        <w:rPr>
          <w:rFonts w:ascii="Times New Roman" w:hAnsi="Times New Roman"/>
        </w:rPr>
        <w:t>PRIMERA: Créase la COMISION TECNICA DEL GRAN TUCUMAN, integrada por los representantes que cada Municipalidad participante designe. ------------------------------------------</w:t>
      </w:r>
    </w:p>
    <w:p w:rsidR="000A5AD5" w:rsidRDefault="000A5AD5" w:rsidP="000A5AD5">
      <w:pPr>
        <w:rPr>
          <w:rFonts w:ascii="Times New Roman" w:hAnsi="Times New Roman"/>
        </w:rPr>
      </w:pPr>
      <w:r>
        <w:rPr>
          <w:rFonts w:ascii="Times New Roman" w:hAnsi="Times New Roman"/>
        </w:rPr>
        <w:t>SEGUNDA: La COMISION TECNICA DEL GRAN TUCUMAN, tendrá por objeto el estudio y consideración de los temas inherentes al quehacer municipal en los que existan intereses comunes entre los Municipios participantes. Su labro estará orientada a coordinar los estudios y proyectos que ellos impulsen tendiendo a lograr una acción de Gobierno que permita la realización de obras y la prestación de servicios, públicos; integrales, eficientes, económicos y que alcancen a toda la población del conurbano. ----------------------------------------------------------</w:t>
      </w:r>
    </w:p>
    <w:p w:rsidR="000A5AD5" w:rsidRDefault="000A5AD5" w:rsidP="000A5AD5">
      <w:pPr>
        <w:rPr>
          <w:rFonts w:ascii="Times New Roman" w:hAnsi="Times New Roman"/>
        </w:rPr>
      </w:pPr>
      <w:r>
        <w:rPr>
          <w:rFonts w:ascii="Times New Roman" w:hAnsi="Times New Roman"/>
        </w:rPr>
        <w:t>TERCERA: La COMISION TECNICA DEL GRAN TUCUMAN se reunirá por lo menos una vez por mes en cada uno de los Municipios Participantes a los efectos de controlar la marcha de los proyectos y estudios comunes. ---------------------------------------------------------------------------</w:t>
      </w:r>
    </w:p>
    <w:p w:rsidR="000A5AD5" w:rsidRPr="00C525EE" w:rsidRDefault="000A5AD5" w:rsidP="000A5AD5">
      <w:pPr>
        <w:rPr>
          <w:rFonts w:ascii="Times New Roman" w:hAnsi="Times New Roman"/>
        </w:rPr>
      </w:pPr>
      <w:r>
        <w:rPr>
          <w:rFonts w:ascii="Times New Roman" w:hAnsi="Times New Roman"/>
        </w:rPr>
        <w:t>CUARTA: Cada reunión de la Comisión, será presidia por el señor Intendente del municipio anfitrión o su representante por ante la Comisión. --------------------------------------------------------</w:t>
      </w:r>
    </w:p>
    <w:p w:rsidR="000A5AD5" w:rsidRDefault="000A5AD5" w:rsidP="000A5AD5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QUINTA: </w:t>
      </w:r>
      <w:r>
        <w:rPr>
          <w:rFonts w:ascii="Times New Roman" w:hAnsi="Times New Roman"/>
        </w:rPr>
        <w:t>Una vez conformada, la Comisión dictará su reglamento de funcionamiento interno y constituirá los grupos de trabajo necesarios para el más eficiente desempeño de sus labores. -----------------------------------------------------------------------------------------------------------------------------------------------------------------En prueba de conformidad se firman cuatro (4) ejemplares de un mismo tenor. -------------------------------------------------------------------------------------------------------------------------------------------------------------------------------------------------------------------</w:t>
      </w:r>
    </w:p>
    <w:p w:rsidR="000A5AD5" w:rsidRDefault="000A5AD5" w:rsidP="000A5AD5">
      <w:pPr>
        <w:rPr>
          <w:rFonts w:ascii="Times New Roman" w:hAnsi="Times New Roman"/>
        </w:rPr>
      </w:pPr>
    </w:p>
    <w:p w:rsidR="000A5AD5" w:rsidRDefault="000A5AD5" w:rsidP="000A5AD5">
      <w:pPr>
        <w:rPr>
          <w:rFonts w:ascii="Times New Roman" w:hAnsi="Times New Roman"/>
        </w:rPr>
      </w:pPr>
      <w:r>
        <w:rPr>
          <w:rFonts w:ascii="Times New Roman" w:hAnsi="Times New Roman"/>
        </w:rPr>
        <w:t>FeA.-</w:t>
      </w:r>
    </w:p>
    <w:p w:rsidR="0023783A" w:rsidRPr="00A703B2" w:rsidRDefault="0023783A">
      <w:pPr>
        <w:rPr>
          <w:rFonts w:ascii="Times New Roman" w:hAnsi="Times New Roman"/>
        </w:rPr>
      </w:pPr>
      <w:bookmarkStart w:id="0" w:name="_GoBack"/>
      <w:bookmarkEnd w:id="0"/>
    </w:p>
    <w:sectPr w:rsidR="0023783A" w:rsidRPr="00A703B2" w:rsidSect="00372F79">
      <w:footerReference w:type="default" r:id="rId7"/>
      <w:pgSz w:w="11906" w:h="16838"/>
      <w:pgMar w:top="1417" w:right="1701" w:bottom="1417" w:left="1701" w:header="708" w:footer="708" w:gutter="0"/>
      <w:pgNumType w:start="2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7F68" w:rsidRDefault="00FB7F68" w:rsidP="00FB7F68">
      <w:pPr>
        <w:spacing w:after="0" w:line="240" w:lineRule="auto"/>
      </w:pPr>
      <w:r>
        <w:separator/>
      </w:r>
    </w:p>
  </w:endnote>
  <w:endnote w:type="continuationSeparator" w:id="0">
    <w:p w:rsidR="00FB7F68" w:rsidRDefault="00FB7F68" w:rsidP="00FB7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F68" w:rsidRPr="0056121C" w:rsidRDefault="00FB7F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7F68" w:rsidRDefault="00FB7F68" w:rsidP="00FB7F68">
      <w:pPr>
        <w:spacing w:after="0" w:line="240" w:lineRule="auto"/>
      </w:pPr>
      <w:r>
        <w:separator/>
      </w:r>
    </w:p>
  </w:footnote>
  <w:footnote w:type="continuationSeparator" w:id="0">
    <w:p w:rsidR="00FB7F68" w:rsidRDefault="00FB7F68" w:rsidP="00FB7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7655"/>
    <w:rsid w:val="000776C1"/>
    <w:rsid w:val="000A5AD5"/>
    <w:rsid w:val="000D6F58"/>
    <w:rsid w:val="00222916"/>
    <w:rsid w:val="0023783A"/>
    <w:rsid w:val="00243980"/>
    <w:rsid w:val="00257655"/>
    <w:rsid w:val="002D575E"/>
    <w:rsid w:val="00372F79"/>
    <w:rsid w:val="003E657F"/>
    <w:rsid w:val="0056121C"/>
    <w:rsid w:val="005952EA"/>
    <w:rsid w:val="006F2884"/>
    <w:rsid w:val="00774E4B"/>
    <w:rsid w:val="007B73E1"/>
    <w:rsid w:val="007E6ABD"/>
    <w:rsid w:val="007F1AB9"/>
    <w:rsid w:val="00A048D7"/>
    <w:rsid w:val="00A67C24"/>
    <w:rsid w:val="00A703B2"/>
    <w:rsid w:val="00B8079B"/>
    <w:rsid w:val="00B923D8"/>
    <w:rsid w:val="00BB2ED4"/>
    <w:rsid w:val="00C00BBA"/>
    <w:rsid w:val="00C049C7"/>
    <w:rsid w:val="00C525EE"/>
    <w:rsid w:val="00CE1123"/>
    <w:rsid w:val="00D65802"/>
    <w:rsid w:val="00E34AE4"/>
    <w:rsid w:val="00E47BB3"/>
    <w:rsid w:val="00FB7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B7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7F6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B7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B7F6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&#233;ctor\AppData\Local\Packages\Microsoft.MicrosoftEdge_8wekyb3d8bbwe\TempState\Download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89</TotalTime>
  <Pages>3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Alejandro Di Battista</cp:lastModifiedBy>
  <cp:revision>9</cp:revision>
  <cp:lastPrinted>2018-04-26T14:54:00Z</cp:lastPrinted>
  <dcterms:created xsi:type="dcterms:W3CDTF">2017-04-18T20:15:00Z</dcterms:created>
  <dcterms:modified xsi:type="dcterms:W3CDTF">2018-04-26T14:54:00Z</dcterms:modified>
</cp:coreProperties>
</file>