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D3C2C" w:rsidRPr="000D3C2C" w:rsidRDefault="000D3C2C" w:rsidP="000D3C2C">
      <w:pPr>
        <w:keepNext/>
        <w:spacing w:after="24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0D3C2C">
        <w:rPr>
          <w:rFonts w:ascii="Times New Roman" w:hAnsi="Times New Roman" w:cs="Times New Roman"/>
          <w:sz w:val="24"/>
          <w:szCs w:val="24"/>
        </w:rPr>
        <w:t>Yerba Buena, 13 de Abril de 1989</w:t>
      </w:r>
    </w:p>
    <w:p w:rsidR="000D3C2C" w:rsidRPr="000D3C2C" w:rsidRDefault="000D3C2C" w:rsidP="000D3C2C">
      <w:pPr>
        <w:keepNext/>
        <w:spacing w:before="240" w:after="36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D3C2C">
        <w:rPr>
          <w:rFonts w:ascii="Times New Roman" w:hAnsi="Times New Roman" w:cs="Times New Roman"/>
          <w:b/>
          <w:sz w:val="24"/>
          <w:szCs w:val="24"/>
        </w:rPr>
        <w:t>ORDENANZA Nº 328</w:t>
      </w:r>
    </w:p>
    <w:p w:rsidR="000D3C2C" w:rsidRPr="000D3C2C" w:rsidRDefault="000D3C2C" w:rsidP="000D3C2C">
      <w:pPr>
        <w:keepNext/>
        <w:spacing w:before="240"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D3C2C">
        <w:rPr>
          <w:rFonts w:ascii="Times New Roman" w:hAnsi="Times New Roman" w:cs="Times New Roman"/>
          <w:b/>
          <w:sz w:val="24"/>
          <w:szCs w:val="24"/>
        </w:rPr>
        <w:t xml:space="preserve">VISTO: </w:t>
      </w:r>
    </w:p>
    <w:p w:rsidR="004414BF" w:rsidRPr="000D3C2C" w:rsidRDefault="000D3C2C" w:rsidP="000D3C2C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D13595" w:rsidRPr="000D3C2C">
        <w:rPr>
          <w:rFonts w:ascii="Times New Roman" w:hAnsi="Times New Roman" w:cs="Times New Roman"/>
          <w:sz w:val="24"/>
          <w:szCs w:val="24"/>
        </w:rPr>
        <w:t>Los Exptes. N° 5613-D/88 de fecha 28/12/88, correspondiente a Proyecto de Loteo, y N° 2535-P/88 del 06/07/88, presentado Anteproyecto de Loteo con sus correspondientes referentes, ambos referidos a los Inmuebles identificados con los Padrones N° 677.351 – 677.</w:t>
      </w:r>
      <w:r w:rsidR="0090103D" w:rsidRPr="000D3C2C">
        <w:rPr>
          <w:rFonts w:ascii="Times New Roman" w:hAnsi="Times New Roman" w:cs="Times New Roman"/>
          <w:sz w:val="24"/>
          <w:szCs w:val="24"/>
        </w:rPr>
        <w:t>352 – 677.353; y</w:t>
      </w:r>
    </w:p>
    <w:p w:rsidR="000D3C2C" w:rsidRPr="000D3C2C" w:rsidRDefault="000D3C2C" w:rsidP="000D3C2C">
      <w:pPr>
        <w:keepNext/>
        <w:spacing w:before="240"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D3C2C">
        <w:rPr>
          <w:rFonts w:ascii="Times New Roman" w:hAnsi="Times New Roman" w:cs="Times New Roman"/>
          <w:b/>
          <w:sz w:val="24"/>
          <w:szCs w:val="24"/>
        </w:rPr>
        <w:t xml:space="preserve">CONSIDERANDO: </w:t>
      </w:r>
    </w:p>
    <w:p w:rsidR="007970F7" w:rsidRPr="000D3C2C" w:rsidRDefault="000D3C2C" w:rsidP="000D3C2C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C166A" w:rsidRPr="000D3C2C">
        <w:rPr>
          <w:rFonts w:ascii="Times New Roman" w:hAnsi="Times New Roman" w:cs="Times New Roman"/>
          <w:sz w:val="24"/>
          <w:szCs w:val="24"/>
        </w:rPr>
        <w:t xml:space="preserve">Que </w:t>
      </w:r>
      <w:r w:rsidR="00542AD2" w:rsidRPr="000D3C2C">
        <w:rPr>
          <w:rFonts w:ascii="Times New Roman" w:hAnsi="Times New Roman" w:cs="Times New Roman"/>
          <w:sz w:val="24"/>
          <w:szCs w:val="24"/>
        </w:rPr>
        <w:t>se solicita la aprobación de un fraccionamiento que involucra a los inmueble mencionados;</w:t>
      </w:r>
    </w:p>
    <w:p w:rsidR="00542AD2" w:rsidRPr="000D3C2C" w:rsidRDefault="00542AD2" w:rsidP="000D3C2C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D3C2C">
        <w:rPr>
          <w:rFonts w:ascii="Times New Roman" w:hAnsi="Times New Roman" w:cs="Times New Roman"/>
          <w:sz w:val="24"/>
          <w:szCs w:val="24"/>
        </w:rPr>
        <w:t>Que se ofrece en donación la superficie correspondiente a vías de circulación</w:t>
      </w:r>
      <w:r w:rsidR="001643DB" w:rsidRPr="000D3C2C">
        <w:rPr>
          <w:rFonts w:ascii="Times New Roman" w:hAnsi="Times New Roman" w:cs="Times New Roman"/>
          <w:sz w:val="24"/>
          <w:szCs w:val="24"/>
        </w:rPr>
        <w:t xml:space="preserve"> </w:t>
      </w:r>
      <w:r w:rsidR="000D3C2C">
        <w:rPr>
          <w:rFonts w:ascii="Times New Roman" w:hAnsi="Times New Roman" w:cs="Times New Roman"/>
          <w:sz w:val="24"/>
          <w:szCs w:val="24"/>
        </w:rPr>
        <w:t xml:space="preserve"> (</w:t>
      </w:r>
      <w:r w:rsidRPr="000D3C2C">
        <w:rPr>
          <w:rFonts w:ascii="Times New Roman" w:hAnsi="Times New Roman" w:cs="Times New Roman"/>
          <w:sz w:val="24"/>
          <w:szCs w:val="24"/>
        </w:rPr>
        <w:t>pasaje y ochavas</w:t>
      </w:r>
      <w:r w:rsidR="000D3C2C">
        <w:rPr>
          <w:rFonts w:ascii="Times New Roman" w:hAnsi="Times New Roman" w:cs="Times New Roman"/>
          <w:sz w:val="24"/>
          <w:szCs w:val="24"/>
        </w:rPr>
        <w:t xml:space="preserve">) </w:t>
      </w:r>
      <w:r w:rsidR="001643DB" w:rsidRPr="000D3C2C">
        <w:rPr>
          <w:rFonts w:ascii="Times New Roman" w:hAnsi="Times New Roman" w:cs="Times New Roman"/>
          <w:sz w:val="24"/>
          <w:szCs w:val="24"/>
        </w:rPr>
        <w:t xml:space="preserve"> </w:t>
      </w:r>
      <w:r w:rsidRPr="000D3C2C">
        <w:rPr>
          <w:rFonts w:ascii="Times New Roman" w:hAnsi="Times New Roman" w:cs="Times New Roman"/>
          <w:sz w:val="24"/>
          <w:szCs w:val="24"/>
        </w:rPr>
        <w:t>tal como lo prescribe la Ley N° 5380 y la ordenanza municipal N° 194/83;</w:t>
      </w:r>
    </w:p>
    <w:p w:rsidR="00542AD2" w:rsidRPr="000D3C2C" w:rsidRDefault="00542AD2" w:rsidP="000D3C2C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D3C2C">
        <w:rPr>
          <w:rFonts w:ascii="Times New Roman" w:hAnsi="Times New Roman" w:cs="Times New Roman"/>
          <w:sz w:val="24"/>
          <w:szCs w:val="24"/>
        </w:rPr>
        <w:t>Que se cumplimenta con el ofrecimiento de donación de la superficie destinada a espacios verdes y/o equipamiento comunitario en concordancia con lo establecido en los instrumentos legales ut supra;</w:t>
      </w:r>
    </w:p>
    <w:p w:rsidR="00542AD2" w:rsidRPr="000D3C2C" w:rsidRDefault="00542AD2" w:rsidP="000D3C2C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D3C2C">
        <w:rPr>
          <w:rFonts w:ascii="Times New Roman" w:hAnsi="Times New Roman" w:cs="Times New Roman"/>
          <w:sz w:val="24"/>
          <w:szCs w:val="24"/>
        </w:rPr>
        <w:t>Que se acredita debidamente a titularidad de dominio de las fracciones ofrecidas, como así también los respectivos estados tributarios;</w:t>
      </w:r>
    </w:p>
    <w:p w:rsidR="00542AD2" w:rsidRPr="000D3C2C" w:rsidRDefault="00542AD2" w:rsidP="000D3C2C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D3C2C">
        <w:rPr>
          <w:rFonts w:ascii="Times New Roman" w:hAnsi="Times New Roman" w:cs="Times New Roman"/>
          <w:sz w:val="24"/>
          <w:szCs w:val="24"/>
        </w:rPr>
        <w:t>Que en la faz técnica se han cumplido todos los requisitos y formalidades de Ley, en cuanto a infraestructura y tramitaciones administrativas;</w:t>
      </w:r>
    </w:p>
    <w:p w:rsidR="004414BF" w:rsidRPr="000D3C2C" w:rsidRDefault="00542AD2" w:rsidP="000D3C2C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D3C2C">
        <w:rPr>
          <w:rFonts w:ascii="Times New Roman" w:hAnsi="Times New Roman" w:cs="Times New Roman"/>
          <w:sz w:val="24"/>
          <w:szCs w:val="24"/>
        </w:rPr>
        <w:t>Por lo expuesto y en virtud de las facultades conferidas por la Ley 5529 y sus reformas;</w:t>
      </w:r>
    </w:p>
    <w:p w:rsidR="00266A1D" w:rsidRPr="002E16A2" w:rsidRDefault="002E16A2" w:rsidP="002E16A2">
      <w:pPr>
        <w:keepNext/>
        <w:spacing w:before="360" w:after="360" w:line="240" w:lineRule="auto"/>
        <w:ind w:left="1984" w:right="1984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E16A2">
        <w:rPr>
          <w:rFonts w:ascii="Times New Roman" w:hAnsi="Times New Roman" w:cs="Times New Roman"/>
          <w:b/>
          <w:sz w:val="24"/>
          <w:szCs w:val="24"/>
        </w:rPr>
        <w:t>EL CONCEJO DELIBERANTE SANCIONA CON FUERZA DE ORDENANZA</w:t>
      </w:r>
    </w:p>
    <w:p w:rsidR="004414BF" w:rsidRPr="000D3C2C" w:rsidRDefault="00B953B4" w:rsidP="000D3C2C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D3C2C">
        <w:rPr>
          <w:rFonts w:ascii="Times New Roman" w:hAnsi="Times New Roman" w:cs="Times New Roman"/>
          <w:sz w:val="24"/>
          <w:szCs w:val="24"/>
          <w:u w:val="single"/>
        </w:rPr>
        <w:t>ARTICULO PRIMERO</w:t>
      </w:r>
      <w:r w:rsidR="001643DB" w:rsidRPr="000D3C2C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1643DB" w:rsidRPr="000D3C2C">
        <w:rPr>
          <w:rFonts w:ascii="Times New Roman" w:hAnsi="Times New Roman" w:cs="Times New Roman"/>
          <w:sz w:val="24"/>
          <w:szCs w:val="24"/>
        </w:rPr>
        <w:t xml:space="preserve"> </w:t>
      </w:r>
      <w:r w:rsidR="00542AD2" w:rsidRPr="000D3C2C">
        <w:rPr>
          <w:rFonts w:ascii="Times New Roman" w:hAnsi="Times New Roman" w:cs="Times New Roman"/>
          <w:sz w:val="24"/>
          <w:szCs w:val="24"/>
        </w:rPr>
        <w:t>AUTORIZASE al Departamento Ejecutivo Municipal a aceptar la presentación de la documentación técnica referida a lotes exceptuando la presentación de Anteproyecto de lotes.</w:t>
      </w:r>
    </w:p>
    <w:p w:rsidR="00542AD2" w:rsidRPr="000D3C2C" w:rsidRDefault="00B953B4" w:rsidP="000D3C2C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D3C2C">
        <w:rPr>
          <w:rFonts w:ascii="Times New Roman" w:hAnsi="Times New Roman" w:cs="Times New Roman"/>
          <w:sz w:val="24"/>
          <w:szCs w:val="24"/>
          <w:u w:val="single"/>
        </w:rPr>
        <w:t>ARTICULO SEGUNDO</w:t>
      </w:r>
      <w:r w:rsidR="001643DB" w:rsidRPr="000D3C2C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1643DB" w:rsidRPr="000D3C2C">
        <w:rPr>
          <w:rFonts w:ascii="Times New Roman" w:hAnsi="Times New Roman" w:cs="Times New Roman"/>
          <w:sz w:val="24"/>
          <w:szCs w:val="24"/>
        </w:rPr>
        <w:t xml:space="preserve"> </w:t>
      </w:r>
      <w:r w:rsidR="00542AD2" w:rsidRPr="000D3C2C">
        <w:rPr>
          <w:rFonts w:ascii="Times New Roman" w:hAnsi="Times New Roman" w:cs="Times New Roman"/>
          <w:sz w:val="24"/>
          <w:szCs w:val="24"/>
        </w:rPr>
        <w:t>AUTORIZASE al Departamento Ejecutivo Municipal a aceptar la donación ofrecida por Distribuidora del Pacífico S.R.L., según medidas y destinos que se especifican a continuación:</w:t>
      </w:r>
    </w:p>
    <w:p w:rsidR="002B4778" w:rsidRPr="000D3C2C" w:rsidRDefault="00542AD2" w:rsidP="000D3C2C">
      <w:pPr>
        <w:pStyle w:val="Prrafodelista"/>
        <w:keepNext/>
        <w:numPr>
          <w:ilvl w:val="0"/>
          <w:numId w:val="6"/>
        </w:numPr>
        <w:spacing w:after="12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0D3C2C">
        <w:rPr>
          <w:rFonts w:ascii="Times New Roman" w:hAnsi="Times New Roman" w:cs="Times New Roman"/>
          <w:sz w:val="24"/>
          <w:szCs w:val="24"/>
        </w:rPr>
        <w:t>Destinado a Pasaje y Ochavas: Inmueble identificado con el Padrón N° 677.352- C:I- S:N- L:102-</w:t>
      </w:r>
      <w:r w:rsidR="00805DAB" w:rsidRPr="000D3C2C">
        <w:rPr>
          <w:rFonts w:ascii="Times New Roman" w:hAnsi="Times New Roman" w:cs="Times New Roman"/>
          <w:sz w:val="24"/>
          <w:szCs w:val="24"/>
        </w:rPr>
        <w:t>Parc. 171 N cuyas medidas según plano N° 11537 son: Lado Pr- 20,49 m; Lado RQ- 6m; Lado QB- 266</w:t>
      </w:r>
      <w:r w:rsidR="0036381B" w:rsidRPr="000D3C2C">
        <w:rPr>
          <w:rFonts w:ascii="Times New Roman" w:hAnsi="Times New Roman" w:cs="Times New Roman"/>
          <w:sz w:val="24"/>
          <w:szCs w:val="24"/>
        </w:rPr>
        <w:t>,48 m.; Lado BM- 16,14 m.; Lado ML 6m.; Lado NL- 262,14; Lado NP-6m.- Superficie 3269,1743 m2.</w:t>
      </w:r>
    </w:p>
    <w:p w:rsidR="004414BF" w:rsidRPr="000D3C2C" w:rsidRDefault="0036381B" w:rsidP="000D3C2C">
      <w:pPr>
        <w:pStyle w:val="Prrafodelista"/>
        <w:keepNext/>
        <w:numPr>
          <w:ilvl w:val="0"/>
          <w:numId w:val="6"/>
        </w:numPr>
        <w:spacing w:after="12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0D3C2C">
        <w:rPr>
          <w:rFonts w:ascii="Times New Roman" w:hAnsi="Times New Roman" w:cs="Times New Roman"/>
          <w:sz w:val="24"/>
          <w:szCs w:val="24"/>
        </w:rPr>
        <w:t>Destinado a espacios verdes y/o equipamiento comunitario:Fraccion de 15 m. de frente sobre calle Salas y Valdez, igual contrafrente; 4967 m. de fondo, superficie 745,05 m2 esta fracción forma parte de la mayor extensión identificada con el padrón N° 677.351 C:I-S:N-L: 102 Parc. 171M.</w:t>
      </w:r>
    </w:p>
    <w:p w:rsidR="006F3A68" w:rsidRPr="000D3C2C" w:rsidRDefault="00B953B4" w:rsidP="000D3C2C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0D3C2C">
        <w:rPr>
          <w:rFonts w:ascii="Times New Roman" w:hAnsi="Times New Roman" w:cs="Times New Roman"/>
          <w:sz w:val="24"/>
          <w:szCs w:val="24"/>
          <w:u w:val="single"/>
        </w:rPr>
        <w:t>ARTICULO TERCERO</w:t>
      </w:r>
      <w:r w:rsidR="001643DB" w:rsidRPr="000D3C2C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1643DB" w:rsidRPr="000D3C2C">
        <w:rPr>
          <w:rFonts w:ascii="Times New Roman" w:hAnsi="Times New Roman" w:cs="Times New Roman"/>
          <w:sz w:val="24"/>
          <w:szCs w:val="24"/>
        </w:rPr>
        <w:t xml:space="preserve"> </w:t>
      </w:r>
      <w:r w:rsidR="002B4778" w:rsidRPr="000D3C2C">
        <w:rPr>
          <w:rFonts w:ascii="Times New Roman" w:hAnsi="Times New Roman" w:cs="Times New Roman"/>
          <w:sz w:val="24"/>
          <w:szCs w:val="24"/>
        </w:rPr>
        <w:t>COMUNIQUESE, COPIESE Y ARCHIVESE.</w:t>
      </w:r>
      <w:r w:rsidR="000D3C2C" w:rsidRPr="000D3C2C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6F3A68" w:rsidRPr="000D3C2C" w:rsidSect="00B34C58">
      <w:footerReference w:type="default" r:id="rId7"/>
      <w:pgSz w:w="11906" w:h="16838"/>
      <w:pgMar w:top="1417" w:right="1701" w:bottom="1417" w:left="1701" w:header="709" w:footer="709" w:gutter="0"/>
      <w:pgNumType w:start="241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34C58" w:rsidRDefault="00B34C58" w:rsidP="00B34C58">
      <w:pPr>
        <w:spacing w:after="0" w:line="240" w:lineRule="auto"/>
      </w:pPr>
      <w:r>
        <w:separator/>
      </w:r>
    </w:p>
  </w:endnote>
  <w:endnote w:type="continuationSeparator" w:id="0">
    <w:p w:rsidR="00B34C58" w:rsidRDefault="00B34C58" w:rsidP="00B34C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34C58" w:rsidRPr="00822180" w:rsidRDefault="00B34C58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34C58" w:rsidRDefault="00B34C58" w:rsidP="00B34C58">
      <w:pPr>
        <w:spacing w:after="0" w:line="240" w:lineRule="auto"/>
      </w:pPr>
      <w:r>
        <w:separator/>
      </w:r>
    </w:p>
  </w:footnote>
  <w:footnote w:type="continuationSeparator" w:id="0">
    <w:p w:rsidR="00B34C58" w:rsidRDefault="00B34C58" w:rsidP="00B34C5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3C3196"/>
    <w:multiLevelType w:val="hybridMultilevel"/>
    <w:tmpl w:val="EE001BD6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>
    <w:nsid w:val="1F9E1B60"/>
    <w:multiLevelType w:val="hybridMultilevel"/>
    <w:tmpl w:val="F014BEC0"/>
    <w:lvl w:ilvl="0" w:tplc="2C0A0017">
      <w:start w:val="1"/>
      <w:numFmt w:val="lowerLetter"/>
      <w:lvlText w:val="%1)"/>
      <w:lvlJc w:val="left"/>
      <w:pPr>
        <w:ind w:left="1485" w:hanging="360"/>
      </w:pPr>
    </w:lvl>
    <w:lvl w:ilvl="1" w:tplc="2C0A0019" w:tentative="1">
      <w:start w:val="1"/>
      <w:numFmt w:val="lowerLetter"/>
      <w:lvlText w:val="%2."/>
      <w:lvlJc w:val="left"/>
      <w:pPr>
        <w:ind w:left="2205" w:hanging="360"/>
      </w:pPr>
    </w:lvl>
    <w:lvl w:ilvl="2" w:tplc="2C0A001B" w:tentative="1">
      <w:start w:val="1"/>
      <w:numFmt w:val="lowerRoman"/>
      <w:lvlText w:val="%3."/>
      <w:lvlJc w:val="right"/>
      <w:pPr>
        <w:ind w:left="2925" w:hanging="180"/>
      </w:pPr>
    </w:lvl>
    <w:lvl w:ilvl="3" w:tplc="2C0A000F" w:tentative="1">
      <w:start w:val="1"/>
      <w:numFmt w:val="decimal"/>
      <w:lvlText w:val="%4."/>
      <w:lvlJc w:val="left"/>
      <w:pPr>
        <w:ind w:left="3645" w:hanging="360"/>
      </w:pPr>
    </w:lvl>
    <w:lvl w:ilvl="4" w:tplc="2C0A0019" w:tentative="1">
      <w:start w:val="1"/>
      <w:numFmt w:val="lowerLetter"/>
      <w:lvlText w:val="%5."/>
      <w:lvlJc w:val="left"/>
      <w:pPr>
        <w:ind w:left="4365" w:hanging="360"/>
      </w:pPr>
    </w:lvl>
    <w:lvl w:ilvl="5" w:tplc="2C0A001B" w:tentative="1">
      <w:start w:val="1"/>
      <w:numFmt w:val="lowerRoman"/>
      <w:lvlText w:val="%6."/>
      <w:lvlJc w:val="right"/>
      <w:pPr>
        <w:ind w:left="5085" w:hanging="180"/>
      </w:pPr>
    </w:lvl>
    <w:lvl w:ilvl="6" w:tplc="2C0A000F" w:tentative="1">
      <w:start w:val="1"/>
      <w:numFmt w:val="decimal"/>
      <w:lvlText w:val="%7."/>
      <w:lvlJc w:val="left"/>
      <w:pPr>
        <w:ind w:left="5805" w:hanging="360"/>
      </w:pPr>
    </w:lvl>
    <w:lvl w:ilvl="7" w:tplc="2C0A0019" w:tentative="1">
      <w:start w:val="1"/>
      <w:numFmt w:val="lowerLetter"/>
      <w:lvlText w:val="%8."/>
      <w:lvlJc w:val="left"/>
      <w:pPr>
        <w:ind w:left="6525" w:hanging="360"/>
      </w:pPr>
    </w:lvl>
    <w:lvl w:ilvl="8" w:tplc="2C0A001B" w:tentative="1">
      <w:start w:val="1"/>
      <w:numFmt w:val="lowerRoman"/>
      <w:lvlText w:val="%9."/>
      <w:lvlJc w:val="right"/>
      <w:pPr>
        <w:ind w:left="7245" w:hanging="180"/>
      </w:pPr>
    </w:lvl>
  </w:abstractNum>
  <w:abstractNum w:abstractNumId="2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">
    <w:nsid w:val="281A1E9F"/>
    <w:multiLevelType w:val="hybridMultilevel"/>
    <w:tmpl w:val="1CB472A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6C43737"/>
    <w:multiLevelType w:val="hybridMultilevel"/>
    <w:tmpl w:val="EEB64198"/>
    <w:lvl w:ilvl="0" w:tplc="0C0A000B">
      <w:start w:val="1"/>
      <w:numFmt w:val="bullet"/>
      <w:lvlText w:val=""/>
      <w:lvlJc w:val="left"/>
      <w:pPr>
        <w:ind w:left="1428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4"/>
  </w:num>
  <w:num w:numId="5">
    <w:abstractNumId w:val="5"/>
  </w:num>
  <w:num w:numId="6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3064C"/>
    <w:rsid w:val="00000B2F"/>
    <w:rsid w:val="00004CAC"/>
    <w:rsid w:val="00031789"/>
    <w:rsid w:val="00057C7A"/>
    <w:rsid w:val="00081675"/>
    <w:rsid w:val="000A038A"/>
    <w:rsid w:val="000A142D"/>
    <w:rsid w:val="000B354A"/>
    <w:rsid w:val="000C41ED"/>
    <w:rsid w:val="000D3C2C"/>
    <w:rsid w:val="00120DF6"/>
    <w:rsid w:val="00125E1F"/>
    <w:rsid w:val="00155412"/>
    <w:rsid w:val="001643DB"/>
    <w:rsid w:val="0017500D"/>
    <w:rsid w:val="001C166A"/>
    <w:rsid w:val="001F6DC8"/>
    <w:rsid w:val="002241D1"/>
    <w:rsid w:val="00266A1D"/>
    <w:rsid w:val="00267D1D"/>
    <w:rsid w:val="002730B9"/>
    <w:rsid w:val="002B4778"/>
    <w:rsid w:val="002B4D60"/>
    <w:rsid w:val="002C36A6"/>
    <w:rsid w:val="002D0AFE"/>
    <w:rsid w:val="002E16A2"/>
    <w:rsid w:val="00313F47"/>
    <w:rsid w:val="00315B94"/>
    <w:rsid w:val="0036381B"/>
    <w:rsid w:val="003D3426"/>
    <w:rsid w:val="003E006D"/>
    <w:rsid w:val="003F2BA6"/>
    <w:rsid w:val="00404A66"/>
    <w:rsid w:val="0041286A"/>
    <w:rsid w:val="00432BCE"/>
    <w:rsid w:val="004414BF"/>
    <w:rsid w:val="00461A00"/>
    <w:rsid w:val="0047234E"/>
    <w:rsid w:val="004C08DA"/>
    <w:rsid w:val="004D02EC"/>
    <w:rsid w:val="004D11B4"/>
    <w:rsid w:val="00542AD2"/>
    <w:rsid w:val="00585C72"/>
    <w:rsid w:val="005A4B5C"/>
    <w:rsid w:val="005B175D"/>
    <w:rsid w:val="005C0E57"/>
    <w:rsid w:val="0062257C"/>
    <w:rsid w:val="00625207"/>
    <w:rsid w:val="00642770"/>
    <w:rsid w:val="00642FB4"/>
    <w:rsid w:val="006B0C00"/>
    <w:rsid w:val="006E134C"/>
    <w:rsid w:val="006F3A68"/>
    <w:rsid w:val="00706B32"/>
    <w:rsid w:val="0073064C"/>
    <w:rsid w:val="0073752F"/>
    <w:rsid w:val="00767071"/>
    <w:rsid w:val="007970F7"/>
    <w:rsid w:val="007A40F2"/>
    <w:rsid w:val="007F5967"/>
    <w:rsid w:val="00805DAB"/>
    <w:rsid w:val="00815F83"/>
    <w:rsid w:val="00822180"/>
    <w:rsid w:val="00830E18"/>
    <w:rsid w:val="00884222"/>
    <w:rsid w:val="00894777"/>
    <w:rsid w:val="008D4B58"/>
    <w:rsid w:val="008E469C"/>
    <w:rsid w:val="0090103D"/>
    <w:rsid w:val="0090799B"/>
    <w:rsid w:val="009207A2"/>
    <w:rsid w:val="009A65BD"/>
    <w:rsid w:val="00A057EB"/>
    <w:rsid w:val="00AE7D49"/>
    <w:rsid w:val="00B04201"/>
    <w:rsid w:val="00B34C58"/>
    <w:rsid w:val="00B36339"/>
    <w:rsid w:val="00B90569"/>
    <w:rsid w:val="00B953B4"/>
    <w:rsid w:val="00B96ECD"/>
    <w:rsid w:val="00C31F52"/>
    <w:rsid w:val="00C3356C"/>
    <w:rsid w:val="00C70300"/>
    <w:rsid w:val="00C86131"/>
    <w:rsid w:val="00C936F9"/>
    <w:rsid w:val="00CC4F71"/>
    <w:rsid w:val="00CE0D39"/>
    <w:rsid w:val="00CE45DF"/>
    <w:rsid w:val="00CE4F8F"/>
    <w:rsid w:val="00CF3F06"/>
    <w:rsid w:val="00D13595"/>
    <w:rsid w:val="00D701D8"/>
    <w:rsid w:val="00D73422"/>
    <w:rsid w:val="00D76C80"/>
    <w:rsid w:val="00D841AB"/>
    <w:rsid w:val="00DC4C94"/>
    <w:rsid w:val="00E0728B"/>
    <w:rsid w:val="00E60B51"/>
    <w:rsid w:val="00E6387B"/>
    <w:rsid w:val="00EB1BEE"/>
    <w:rsid w:val="00ED792A"/>
    <w:rsid w:val="00F52A38"/>
    <w:rsid w:val="00F80444"/>
    <w:rsid w:val="00F9344B"/>
    <w:rsid w:val="00FC6EB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B34C5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B34C58"/>
  </w:style>
  <w:style w:type="paragraph" w:styleId="Piedepgina">
    <w:name w:val="footer"/>
    <w:basedOn w:val="Normal"/>
    <w:link w:val="PiedepginaCar"/>
    <w:uiPriority w:val="99"/>
    <w:semiHidden/>
    <w:unhideWhenUsed/>
    <w:rsid w:val="00B34C5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B34C5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345</Words>
  <Characters>1902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2243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Alejandro Di Battista</cp:lastModifiedBy>
  <cp:revision>27</cp:revision>
  <cp:lastPrinted>2018-04-26T14:54:00Z</cp:lastPrinted>
  <dcterms:created xsi:type="dcterms:W3CDTF">2017-02-14T22:36:00Z</dcterms:created>
  <dcterms:modified xsi:type="dcterms:W3CDTF">2018-04-26T14:54:00Z</dcterms:modified>
</cp:coreProperties>
</file>