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D47D5" w:rsidRPr="00DD47D5" w:rsidRDefault="00DD47D5" w:rsidP="00DD47D5">
      <w:pPr>
        <w:keepNext/>
        <w:spacing w:after="240" w:line="240" w:lineRule="auto"/>
        <w:jc w:val="right"/>
        <w:rPr>
          <w:rFonts w:ascii="Times New Roman" w:hAnsi="Times New Roman"/>
          <w:sz w:val="24"/>
        </w:rPr>
      </w:pPr>
      <w:r w:rsidRPr="00DD47D5">
        <w:rPr>
          <w:rFonts w:ascii="Times New Roman" w:hAnsi="Times New Roman"/>
          <w:sz w:val="24"/>
        </w:rPr>
        <w:t>Yerba Buena, 03 de Julio de 1990</w:t>
      </w:r>
    </w:p>
    <w:p w:rsidR="00DD47D5" w:rsidRPr="00DD47D5" w:rsidRDefault="00DD47D5" w:rsidP="00DD47D5">
      <w:pPr>
        <w:keepNext/>
        <w:spacing w:before="240" w:after="360" w:line="240" w:lineRule="auto"/>
        <w:jc w:val="left"/>
        <w:rPr>
          <w:rFonts w:ascii="Times New Roman" w:hAnsi="Times New Roman"/>
          <w:b/>
          <w:sz w:val="24"/>
        </w:rPr>
      </w:pPr>
      <w:r w:rsidRPr="00DD47D5">
        <w:rPr>
          <w:rFonts w:ascii="Times New Roman" w:hAnsi="Times New Roman"/>
          <w:b/>
          <w:sz w:val="24"/>
        </w:rPr>
        <w:t>ORDENANZA Nº 374</w:t>
      </w:r>
    </w:p>
    <w:p w:rsidR="00DD47D5" w:rsidRPr="00DD47D5" w:rsidRDefault="00DD47D5" w:rsidP="00DD47D5">
      <w:pPr>
        <w:keepNext/>
        <w:spacing w:before="240" w:after="120" w:line="240" w:lineRule="auto"/>
        <w:jc w:val="left"/>
        <w:rPr>
          <w:rFonts w:ascii="Times New Roman" w:hAnsi="Times New Roman"/>
          <w:b/>
          <w:sz w:val="24"/>
        </w:rPr>
      </w:pPr>
      <w:r w:rsidRPr="00DD47D5">
        <w:rPr>
          <w:rFonts w:ascii="Times New Roman" w:hAnsi="Times New Roman"/>
          <w:b/>
          <w:sz w:val="24"/>
        </w:rPr>
        <w:t xml:space="preserve">VISTO: </w:t>
      </w:r>
    </w:p>
    <w:p w:rsidR="00E34AE4" w:rsidRPr="00DD47D5" w:rsidRDefault="00DD47D5" w:rsidP="00DD47D5">
      <w:pPr>
        <w:keepNext/>
        <w:spacing w:after="120" w:line="240" w:lineRule="auto"/>
        <w:jc w:val="left"/>
        <w:rPr>
          <w:rFonts w:ascii="Times New Roman" w:hAnsi="Times New Roman"/>
          <w:sz w:val="24"/>
        </w:rPr>
      </w:pPr>
      <w:r>
        <w:rPr>
          <w:rFonts w:ascii="Times New Roman" w:hAnsi="Times New Roman"/>
          <w:sz w:val="24"/>
        </w:rPr>
        <w:t xml:space="preserve"> </w:t>
      </w:r>
      <w:r w:rsidR="00C8577B" w:rsidRPr="00DD47D5">
        <w:rPr>
          <w:rFonts w:ascii="Times New Roman" w:hAnsi="Times New Roman"/>
          <w:sz w:val="24"/>
        </w:rPr>
        <w:t>La necesidad de actualizar las Reglamentaciones vigentes en referencia a la tenencia de animales y detectándose en la circunscripción de Yerba Buena, diversos inconvenientes que atentan contra la salud pública y la higiene ambiental; y</w:t>
      </w:r>
    </w:p>
    <w:p w:rsidR="00DD47D5" w:rsidRPr="00DD47D5" w:rsidRDefault="00DD47D5" w:rsidP="00DD47D5">
      <w:pPr>
        <w:keepNext/>
        <w:spacing w:before="240" w:after="120" w:line="240" w:lineRule="auto"/>
        <w:jc w:val="left"/>
        <w:rPr>
          <w:rFonts w:ascii="Times New Roman" w:hAnsi="Times New Roman"/>
          <w:b/>
          <w:sz w:val="24"/>
        </w:rPr>
      </w:pPr>
      <w:r w:rsidRPr="00DD47D5">
        <w:rPr>
          <w:rFonts w:ascii="Times New Roman" w:hAnsi="Times New Roman"/>
          <w:b/>
          <w:sz w:val="24"/>
        </w:rPr>
        <w:t xml:space="preserve">CONSIDERANDO: </w:t>
      </w:r>
    </w:p>
    <w:p w:rsidR="000D6F58" w:rsidRPr="00DD47D5" w:rsidRDefault="00DD47D5" w:rsidP="00DD47D5">
      <w:pPr>
        <w:keepNext/>
        <w:spacing w:after="120" w:line="240" w:lineRule="auto"/>
        <w:jc w:val="left"/>
        <w:rPr>
          <w:rFonts w:ascii="Times New Roman" w:hAnsi="Times New Roman"/>
          <w:sz w:val="24"/>
        </w:rPr>
      </w:pPr>
      <w:r>
        <w:rPr>
          <w:rFonts w:ascii="Times New Roman" w:hAnsi="Times New Roman"/>
          <w:sz w:val="24"/>
        </w:rPr>
        <w:t xml:space="preserve"> </w:t>
      </w:r>
      <w:r w:rsidR="00C8577B" w:rsidRPr="00DD47D5">
        <w:rPr>
          <w:rFonts w:ascii="Times New Roman" w:hAnsi="Times New Roman"/>
          <w:sz w:val="24"/>
        </w:rPr>
        <w:t>Que es imperiosa la necesidad de unificar la Ordenanza que rige para la tenencia de animales, a los fines de lograr una mayor practicidad en su aplicación, como también garantizar la mejor convivencia entre los vecinos y salvaguardar la población en general de cualquier foco infeccioso o molestia alguna que le pudiera afectar;</w:t>
      </w:r>
    </w:p>
    <w:p w:rsidR="002D575E" w:rsidRPr="00DD47D5" w:rsidRDefault="00060830" w:rsidP="00060830">
      <w:pPr>
        <w:keepNext/>
        <w:spacing w:before="360" w:after="360" w:line="240" w:lineRule="auto"/>
        <w:ind w:left="1984" w:right="1984"/>
        <w:jc w:val="center"/>
        <w:rPr>
          <w:rFonts w:ascii="Times New Roman" w:hAnsi="Times New Roman"/>
          <w:sz w:val="24"/>
        </w:rPr>
      </w:pPr>
      <w:r w:rsidRPr="00060830">
        <w:rPr>
          <w:rFonts w:ascii="Times New Roman" w:hAnsi="Times New Roman"/>
          <w:b/>
          <w:sz w:val="24"/>
        </w:rPr>
        <w:t>EL CONCEJO DELIBERANTE SANCIONA CON FUERZA DE ORDENANZA</w:t>
      </w:r>
      <w:r w:rsidR="002D575E" w:rsidRPr="00DD47D5">
        <w:rPr>
          <w:rFonts w:ascii="Times New Roman" w:hAnsi="Times New Roman"/>
          <w:sz w:val="24"/>
        </w:rPr>
        <w:t>:</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PRIMERO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C8577B" w:rsidRPr="00DD47D5">
        <w:rPr>
          <w:rFonts w:ascii="Times New Roman" w:hAnsi="Times New Roman"/>
          <w:sz w:val="24"/>
        </w:rPr>
        <w:t>Déjase sin efecto la Ordenanza N</w:t>
      </w:r>
      <w:r w:rsidR="00DD47D5">
        <w:rPr>
          <w:rFonts w:ascii="Times New Roman" w:hAnsi="Times New Roman"/>
          <w:sz w:val="24"/>
        </w:rPr>
        <w:t xml:space="preserve">º </w:t>
      </w:r>
      <w:r w:rsidR="00C8577B" w:rsidRPr="00DD47D5">
        <w:rPr>
          <w:rFonts w:ascii="Times New Roman" w:hAnsi="Times New Roman"/>
          <w:sz w:val="24"/>
        </w:rPr>
        <w:t>26/80 de fecha 30 de Setiembre de 1.980; la Ordenanza N</w:t>
      </w:r>
      <w:r w:rsidR="00DD47D5">
        <w:rPr>
          <w:rFonts w:ascii="Times New Roman" w:hAnsi="Times New Roman"/>
          <w:sz w:val="24"/>
        </w:rPr>
        <w:t xml:space="preserve">º </w:t>
      </w:r>
      <w:r w:rsidR="00C8577B" w:rsidRPr="00DD47D5">
        <w:rPr>
          <w:rFonts w:ascii="Times New Roman" w:hAnsi="Times New Roman"/>
          <w:sz w:val="24"/>
        </w:rPr>
        <w:t>54/81 de fecha 14 de Enero de 1.981; y la Ordenanza N</w:t>
      </w:r>
      <w:r w:rsidR="00DD47D5">
        <w:rPr>
          <w:rFonts w:ascii="Times New Roman" w:hAnsi="Times New Roman"/>
          <w:sz w:val="24"/>
        </w:rPr>
        <w:t xml:space="preserve">º </w:t>
      </w:r>
      <w:r w:rsidR="00C8577B" w:rsidRPr="00DD47D5">
        <w:rPr>
          <w:rFonts w:ascii="Times New Roman" w:hAnsi="Times New Roman"/>
          <w:sz w:val="24"/>
        </w:rPr>
        <w:t>61/84 de fecha 03</w:t>
      </w:r>
      <w:r w:rsidR="00F57329" w:rsidRPr="00DD47D5">
        <w:rPr>
          <w:rFonts w:ascii="Times New Roman" w:hAnsi="Times New Roman"/>
          <w:sz w:val="24"/>
        </w:rPr>
        <w:t xml:space="preserve"> </w:t>
      </w:r>
      <w:r w:rsidR="00C8577B" w:rsidRPr="00DD47D5">
        <w:rPr>
          <w:rFonts w:ascii="Times New Roman" w:hAnsi="Times New Roman"/>
          <w:sz w:val="24"/>
        </w:rPr>
        <w:t>de Julio de 1.984.</w:t>
      </w:r>
    </w:p>
    <w:p w:rsidR="007B73E1" w:rsidRP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SEGUNDO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C8577B" w:rsidRPr="00DD47D5">
        <w:rPr>
          <w:rFonts w:ascii="Times New Roman" w:hAnsi="Times New Roman"/>
          <w:sz w:val="24"/>
        </w:rPr>
        <w:t>Autorizase la crianza y/o tenencia de hasta 30 aves de corral por propiedad, cuando las mismas sean para consumo familiar y guarden las siguientes normas para su tenencia:</w:t>
      </w:r>
    </w:p>
    <w:p w:rsidR="00DD47D5" w:rsidRDefault="00C8577B" w:rsidP="00DD47D5">
      <w:pPr>
        <w:keepNext/>
        <w:numPr>
          <w:ilvl w:val="0"/>
          <w:numId w:val="2"/>
        </w:numPr>
        <w:spacing w:after="120" w:line="240" w:lineRule="auto"/>
        <w:ind w:left="0" w:firstLine="0"/>
        <w:jc w:val="left"/>
        <w:rPr>
          <w:rFonts w:ascii="Times New Roman" w:hAnsi="Times New Roman"/>
          <w:sz w:val="24"/>
        </w:rPr>
      </w:pPr>
      <w:r w:rsidRPr="00DD47D5">
        <w:rPr>
          <w:rFonts w:ascii="Times New Roman" w:hAnsi="Times New Roman"/>
          <w:sz w:val="24"/>
        </w:rPr>
        <w:t>Gallinero cercado techado, cuya ubicación dentro de la propiedad no causare molestias a los vecinos.</w:t>
      </w:r>
    </w:p>
    <w:p w:rsidR="00DD47D5" w:rsidRDefault="00C8577B" w:rsidP="00DD47D5">
      <w:pPr>
        <w:keepNext/>
        <w:numPr>
          <w:ilvl w:val="0"/>
          <w:numId w:val="2"/>
        </w:numPr>
        <w:spacing w:after="120" w:line="240" w:lineRule="auto"/>
        <w:ind w:left="0" w:firstLine="0"/>
        <w:jc w:val="left"/>
        <w:rPr>
          <w:rFonts w:ascii="Times New Roman" w:hAnsi="Times New Roman"/>
          <w:sz w:val="24"/>
        </w:rPr>
      </w:pPr>
      <w:r w:rsidRPr="00DD47D5">
        <w:rPr>
          <w:rFonts w:ascii="Times New Roman" w:hAnsi="Times New Roman"/>
          <w:sz w:val="24"/>
        </w:rPr>
        <w:t xml:space="preserve">Limpieza permanente del gallinero, con retiro de deyecciones y cambio de cama en forma periódica, evitando malos </w:t>
      </w:r>
      <w:r w:rsidR="005D217F" w:rsidRPr="00DD47D5">
        <w:rPr>
          <w:rFonts w:ascii="Times New Roman" w:hAnsi="Times New Roman"/>
          <w:sz w:val="24"/>
        </w:rPr>
        <w:t>olores y proliferación de enfermedades.</w:t>
      </w:r>
    </w:p>
    <w:p w:rsidR="00DD47D5" w:rsidRDefault="005D217F" w:rsidP="00DD47D5">
      <w:pPr>
        <w:keepNext/>
        <w:numPr>
          <w:ilvl w:val="0"/>
          <w:numId w:val="2"/>
        </w:numPr>
        <w:spacing w:after="120" w:line="240" w:lineRule="auto"/>
        <w:ind w:left="0" w:firstLine="0"/>
        <w:jc w:val="left"/>
        <w:rPr>
          <w:rFonts w:ascii="Times New Roman" w:hAnsi="Times New Roman"/>
          <w:sz w:val="24"/>
        </w:rPr>
      </w:pPr>
      <w:r w:rsidRPr="00DD47D5">
        <w:rPr>
          <w:rFonts w:ascii="Times New Roman" w:hAnsi="Times New Roman"/>
          <w:sz w:val="24"/>
        </w:rPr>
        <w:t>Control periódico de la sanidad de las aves para evitar propagación de enfermedades.</w:t>
      </w:r>
    </w:p>
    <w:p w:rsidR="005D217F" w:rsidRP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TERCERO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5D217F" w:rsidRPr="00DD47D5">
        <w:rPr>
          <w:rFonts w:ascii="Times New Roman" w:hAnsi="Times New Roman"/>
          <w:sz w:val="24"/>
        </w:rPr>
        <w:t>Explotación Comercial de Aves de Corral</w:t>
      </w:r>
    </w:p>
    <w:p w:rsidR="00DD47D5" w:rsidRDefault="005D217F" w:rsidP="00DD47D5">
      <w:pPr>
        <w:keepNext/>
        <w:spacing w:after="120" w:line="240" w:lineRule="auto"/>
        <w:jc w:val="left"/>
        <w:rPr>
          <w:rFonts w:ascii="Times New Roman" w:hAnsi="Times New Roman"/>
          <w:sz w:val="24"/>
        </w:rPr>
      </w:pPr>
      <w:r w:rsidRPr="00DD47D5">
        <w:rPr>
          <w:rFonts w:ascii="Times New Roman" w:hAnsi="Times New Roman"/>
          <w:sz w:val="24"/>
        </w:rPr>
        <w:t>Se considerará como tal, cuando la cantidad de aves supere la cifra establecida en el artículo segundo, y para este fin se delimitan zonas aptas y que están comprendidas en los siguientes sectores, que no deberán estar ubicados cerca del núcleo urbano, lecho de rio, arroyo o extensión de agua aprovechable para el consumo de la población en un radio de 200 metros.</w:t>
      </w:r>
    </w:p>
    <w:p w:rsidR="00DD47D5" w:rsidRDefault="005D217F" w:rsidP="00DD47D5">
      <w:pPr>
        <w:keepNext/>
        <w:numPr>
          <w:ilvl w:val="0"/>
          <w:numId w:val="3"/>
        </w:numPr>
        <w:spacing w:after="120" w:line="240" w:lineRule="auto"/>
        <w:ind w:left="0" w:firstLine="0"/>
        <w:jc w:val="left"/>
        <w:rPr>
          <w:rFonts w:ascii="Times New Roman" w:hAnsi="Times New Roman"/>
          <w:sz w:val="24"/>
        </w:rPr>
      </w:pPr>
      <w:r w:rsidRPr="00DD47D5">
        <w:rPr>
          <w:rFonts w:ascii="Times New Roman" w:hAnsi="Times New Roman"/>
          <w:sz w:val="24"/>
        </w:rPr>
        <w:t>Sector Oeste: La franja ubicada al Oeste del Camino a Horco Molle, siguiendo este hasta el límite del Municipio. La franja ubicada al Oeste de calle Juan XXIII hasta el límite del Municipio, por ésta hasta calle San Javier,</w:t>
      </w:r>
      <w:r w:rsidR="00830C98" w:rsidRPr="00DD47D5">
        <w:rPr>
          <w:rFonts w:ascii="Times New Roman" w:hAnsi="Times New Roman"/>
          <w:sz w:val="24"/>
        </w:rPr>
        <w:t xml:space="preserve"> por ésta hasta </w:t>
      </w:r>
      <w:r w:rsidR="000268EB" w:rsidRPr="00DD47D5">
        <w:rPr>
          <w:rFonts w:ascii="Times New Roman" w:hAnsi="Times New Roman"/>
          <w:sz w:val="24"/>
        </w:rPr>
        <w:t>ex vía</w:t>
      </w:r>
      <w:r w:rsidR="00830C98" w:rsidRPr="00DD47D5">
        <w:rPr>
          <w:rFonts w:ascii="Times New Roman" w:hAnsi="Times New Roman"/>
          <w:sz w:val="24"/>
        </w:rPr>
        <w:t xml:space="preserve"> y por ésta hasta el límite del Municipio.</w:t>
      </w:r>
    </w:p>
    <w:p w:rsidR="00830C98" w:rsidRPr="00DD47D5" w:rsidRDefault="00830C98" w:rsidP="00DD47D5">
      <w:pPr>
        <w:keepNext/>
        <w:numPr>
          <w:ilvl w:val="0"/>
          <w:numId w:val="3"/>
        </w:numPr>
        <w:spacing w:after="120" w:line="240" w:lineRule="auto"/>
        <w:ind w:left="0" w:firstLine="0"/>
        <w:jc w:val="left"/>
        <w:rPr>
          <w:rFonts w:ascii="Times New Roman" w:hAnsi="Times New Roman"/>
          <w:sz w:val="24"/>
        </w:rPr>
      </w:pPr>
      <w:r w:rsidRPr="00DD47D5">
        <w:rPr>
          <w:rFonts w:ascii="Times New Roman" w:hAnsi="Times New Roman"/>
          <w:sz w:val="24"/>
        </w:rPr>
        <w:t xml:space="preserve">Sector Norte: La franja ubicada al Norte de futura Avda. Belgrano por ésta hasta la intersección con calle </w:t>
      </w:r>
      <w:r w:rsidR="000268EB" w:rsidRPr="00DD47D5">
        <w:rPr>
          <w:rFonts w:ascii="Times New Roman" w:hAnsi="Times New Roman"/>
          <w:sz w:val="24"/>
        </w:rPr>
        <w:t>Bartolomé</w:t>
      </w:r>
      <w:r w:rsidRPr="00DD47D5">
        <w:rPr>
          <w:rFonts w:ascii="Times New Roman" w:hAnsi="Times New Roman"/>
          <w:sz w:val="24"/>
        </w:rPr>
        <w:t xml:space="preserve"> </w:t>
      </w:r>
      <w:r w:rsidR="000268EB" w:rsidRPr="00DD47D5">
        <w:rPr>
          <w:rFonts w:ascii="Times New Roman" w:hAnsi="Times New Roman"/>
          <w:sz w:val="24"/>
        </w:rPr>
        <w:t>Hernández</w:t>
      </w:r>
      <w:r w:rsidRPr="00DD47D5">
        <w:rPr>
          <w:rFonts w:ascii="Times New Roman" w:hAnsi="Times New Roman"/>
          <w:sz w:val="24"/>
        </w:rPr>
        <w:t xml:space="preserve"> por ésta al Norte hasta el límite del Municipio. Luego por futura Avda. Belgrano hasta calle Uruguay, por ésta hasta canal revestido, por éste siguiendo una línea imaginaria hasta el límite del Municipio.</w:t>
      </w:r>
    </w:p>
    <w:p w:rsidR="00DD47D5" w:rsidRDefault="00830C98" w:rsidP="00DD47D5">
      <w:pPr>
        <w:keepNext/>
        <w:spacing w:after="120" w:line="240" w:lineRule="auto"/>
        <w:jc w:val="left"/>
        <w:rPr>
          <w:rFonts w:ascii="Times New Roman" w:hAnsi="Times New Roman"/>
          <w:sz w:val="24"/>
        </w:rPr>
      </w:pPr>
      <w:r w:rsidRPr="00DD47D5">
        <w:rPr>
          <w:rFonts w:ascii="Times New Roman" w:hAnsi="Times New Roman"/>
          <w:sz w:val="24"/>
        </w:rPr>
        <w:lastRenderedPageBreak/>
        <w:t>Los predios destinados a esta actividad tendrán una superficie minima de 1.500 metros cuadrados, y su frente minimo será de 25 metros. La superficie cubierta destinada a la actividad concreta</w:t>
      </w:r>
      <w:r w:rsidR="00BF03A0" w:rsidRPr="00DD47D5">
        <w:rPr>
          <w:rFonts w:ascii="Times New Roman" w:hAnsi="Times New Roman"/>
          <w:sz w:val="24"/>
        </w:rPr>
        <w:t xml:space="preserve"> </w:t>
      </w:r>
      <w:r w:rsidR="00DD47D5">
        <w:rPr>
          <w:rFonts w:ascii="Times New Roman" w:hAnsi="Times New Roman"/>
          <w:sz w:val="24"/>
        </w:rPr>
        <w:t xml:space="preserve"> (</w:t>
      </w:r>
      <w:r w:rsidRPr="00DD47D5">
        <w:rPr>
          <w:rFonts w:ascii="Times New Roman" w:hAnsi="Times New Roman"/>
          <w:sz w:val="24"/>
        </w:rPr>
        <w:t>gallineros</w:t>
      </w:r>
      <w:r w:rsidR="00DD47D5">
        <w:rPr>
          <w:rFonts w:ascii="Times New Roman" w:hAnsi="Times New Roman"/>
          <w:sz w:val="24"/>
        </w:rPr>
        <w:t xml:space="preserve">) </w:t>
      </w:r>
      <w:r w:rsidR="00BF03A0" w:rsidRPr="00DD47D5">
        <w:rPr>
          <w:rFonts w:ascii="Times New Roman" w:hAnsi="Times New Roman"/>
          <w:sz w:val="24"/>
        </w:rPr>
        <w:t xml:space="preserve"> </w:t>
      </w:r>
      <w:r w:rsidR="00DD47D5">
        <w:rPr>
          <w:rFonts w:ascii="Times New Roman" w:hAnsi="Times New Roman"/>
          <w:sz w:val="24"/>
        </w:rPr>
        <w:t xml:space="preserve"> (</w:t>
      </w:r>
      <w:r w:rsidRPr="00DD47D5">
        <w:rPr>
          <w:rFonts w:ascii="Times New Roman" w:hAnsi="Times New Roman"/>
          <w:sz w:val="24"/>
        </w:rPr>
        <w:t>Depósitos</w:t>
      </w:r>
      <w:r w:rsidR="00DD47D5">
        <w:rPr>
          <w:rFonts w:ascii="Times New Roman" w:hAnsi="Times New Roman"/>
          <w:sz w:val="24"/>
        </w:rPr>
        <w:t xml:space="preserve">) </w:t>
      </w:r>
      <w:r w:rsidR="00BF03A0" w:rsidRPr="00DD47D5">
        <w:rPr>
          <w:rFonts w:ascii="Times New Roman" w:hAnsi="Times New Roman"/>
          <w:sz w:val="24"/>
        </w:rPr>
        <w:t xml:space="preserve"> </w:t>
      </w:r>
      <w:r w:rsidR="000268EB" w:rsidRPr="00DD47D5">
        <w:rPr>
          <w:rFonts w:ascii="Times New Roman" w:hAnsi="Times New Roman"/>
          <w:sz w:val="24"/>
        </w:rPr>
        <w:t>etc.</w:t>
      </w:r>
      <w:r w:rsidRPr="00DD47D5">
        <w:rPr>
          <w:rFonts w:ascii="Times New Roman" w:hAnsi="Times New Roman"/>
          <w:sz w:val="24"/>
        </w:rPr>
        <w:t>, no podrá superar el 60% de la superficie del predio. Estos establecimientos podrán instalarse sobre Avda. Aconquija y futura Avda. Belgrano.</w:t>
      </w:r>
    </w:p>
    <w:p w:rsidR="00830C98" w:rsidRPr="00DD47D5" w:rsidRDefault="00830C98" w:rsidP="00DD47D5">
      <w:pPr>
        <w:keepNext/>
        <w:spacing w:after="120" w:line="240" w:lineRule="auto"/>
        <w:jc w:val="left"/>
        <w:rPr>
          <w:rFonts w:ascii="Times New Roman" w:hAnsi="Times New Roman"/>
          <w:sz w:val="24"/>
        </w:rPr>
      </w:pPr>
      <w:r w:rsidRPr="00DD47D5">
        <w:rPr>
          <w:rFonts w:ascii="Times New Roman" w:hAnsi="Times New Roman"/>
          <w:sz w:val="24"/>
        </w:rPr>
        <w:t>Todo establecimiento para la explotación comercial de aves de corral deberán guardar las siguientes normas:</w:t>
      </w:r>
    </w:p>
    <w:p w:rsidR="00830C98" w:rsidRPr="00DD47D5" w:rsidRDefault="00830C98" w:rsidP="00DD47D5">
      <w:pPr>
        <w:keepNext/>
        <w:spacing w:after="120" w:line="240" w:lineRule="auto"/>
        <w:jc w:val="left"/>
        <w:rPr>
          <w:rFonts w:ascii="Times New Roman" w:hAnsi="Times New Roman"/>
          <w:sz w:val="24"/>
        </w:rPr>
      </w:pPr>
      <w:r w:rsidRPr="00DD47D5">
        <w:rPr>
          <w:rFonts w:ascii="Times New Roman" w:hAnsi="Times New Roman"/>
          <w:sz w:val="24"/>
        </w:rPr>
        <w:t>AVES PRODUCTORAS DE CARNE</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 xml:space="preserve">1.- Galpón techado y </w:t>
      </w:r>
      <w:r w:rsidR="000268EB" w:rsidRPr="00DD47D5">
        <w:rPr>
          <w:rFonts w:ascii="Times New Roman" w:hAnsi="Times New Roman"/>
          <w:sz w:val="24"/>
        </w:rPr>
        <w:t>cercado</w:t>
      </w:r>
      <w:r w:rsidRPr="00DD47D5">
        <w:rPr>
          <w:rFonts w:ascii="Times New Roman" w:hAnsi="Times New Roman"/>
          <w:sz w:val="24"/>
        </w:rPr>
        <w:t xml:space="preserve"> de concreto y/o alambre.</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2.- División de corrales con alambre y con capacidad para 25 o 30 aves de corral.</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3.- Distribución de bebederos a los efectos de evitar la formación de sectores húmedos.</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4.- Preparación y desinfección de pisos, preparación de camas de virutas, cascara de arroz, o cualquier otro elemento acorde.</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5.- Control Sanitario permanente, limpieza periódica de corrales, retiro de deyecciones, cambios de cama.</w:t>
      </w:r>
    </w:p>
    <w:p w:rsid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6.- Desinfección completa y cambio total de camas en cada renovación de lotes de aves.</w:t>
      </w:r>
    </w:p>
    <w:p w:rsidR="00EF5B28" w:rsidRP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7.- Sector determinado para sepultar y/o incinerar aves muertas.</w:t>
      </w:r>
    </w:p>
    <w:p w:rsidR="00EF5B28" w:rsidRP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AVES PRODUCTORAS DE HUEVOS</w:t>
      </w:r>
    </w:p>
    <w:p w:rsidR="00EF5B28" w:rsidRPr="00DD47D5" w:rsidRDefault="00EF5B28" w:rsidP="00DD47D5">
      <w:pPr>
        <w:keepNext/>
        <w:spacing w:after="120" w:line="240" w:lineRule="auto"/>
        <w:jc w:val="left"/>
        <w:rPr>
          <w:rFonts w:ascii="Times New Roman" w:hAnsi="Times New Roman"/>
          <w:sz w:val="24"/>
        </w:rPr>
      </w:pPr>
      <w:r w:rsidRPr="00DD47D5">
        <w:rPr>
          <w:rFonts w:ascii="Times New Roman" w:hAnsi="Times New Roman"/>
          <w:sz w:val="24"/>
        </w:rPr>
        <w:t>Por ser este rubro de características especiales, ya que los planteles tiene mayor tiempo de estadía en galpones, se debe guardar un mayor control de sanidad que en otro tipo de explotación comercial de aves de corral, y las normas exigidas son las mismas que las enunciadas anteriormente en los incisos 1-2-3-4-5-6 y 7, con los siguientes agregados:</w:t>
      </w:r>
    </w:p>
    <w:p w:rsidR="00EF5B28" w:rsidRP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Nidales colectivos o individuales con camas secas.</w:t>
      </w:r>
    </w:p>
    <w:p w:rsid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Corral destinado a enfermería, para tratamiento de las aves.</w:t>
      </w:r>
    </w:p>
    <w:p w:rsid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Lugar para depósito de alimentos, etc.</w:t>
      </w:r>
    </w:p>
    <w:p w:rsid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Vacunación preventiva de enfermedades propias de la zona, y de acuerdo a reglamentación vigente.</w:t>
      </w:r>
    </w:p>
    <w:p w:rsid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Obligatoriedad del propietario o responsable del criadero, a informar de inmediato ante la presencia de síntomas de enfermedades, a la Dirección de Saneamiento Ambiental de la Municipalidad de Yerba Buena, y dar comienzo de inmediato el tratamiento adecuado a los efectos de evitar la propagación de las mismas.</w:t>
      </w:r>
    </w:p>
    <w:p w:rsidR="00DD47D5" w:rsidRDefault="00EF5B28" w:rsidP="00DD47D5">
      <w:pPr>
        <w:keepNext/>
        <w:numPr>
          <w:ilvl w:val="0"/>
          <w:numId w:val="4"/>
        </w:numPr>
        <w:spacing w:after="120" w:line="240" w:lineRule="auto"/>
        <w:ind w:left="0" w:firstLine="0"/>
        <w:jc w:val="left"/>
        <w:rPr>
          <w:rFonts w:ascii="Times New Roman" w:hAnsi="Times New Roman"/>
          <w:sz w:val="24"/>
        </w:rPr>
      </w:pPr>
      <w:r w:rsidRPr="00DD47D5">
        <w:rPr>
          <w:rFonts w:ascii="Times New Roman" w:hAnsi="Times New Roman"/>
          <w:sz w:val="24"/>
        </w:rPr>
        <w:t>Toda explotación avícola, deberá realizarse diferenciando las especies de aves y en galpones separados, evitando así contagios y propagación de enfermedades entre las mismas.</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CUARTO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EF5B28" w:rsidRPr="00DD47D5">
        <w:rPr>
          <w:rFonts w:ascii="Times New Roman" w:hAnsi="Times New Roman"/>
          <w:sz w:val="24"/>
        </w:rPr>
        <w:t>En caso de no cumplir con lo requerido en el artículo Tercero de la presente Ordenanza, el propietario se hará posible al pago de una multa y a la clausura del establecimiento hasta tanto cumplimente con los requisitos exigidos.</w:t>
      </w:r>
    </w:p>
    <w:p w:rsidR="00EF5B28" w:rsidRP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QUINTO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EF5B28" w:rsidRPr="00DD47D5">
        <w:rPr>
          <w:rFonts w:ascii="Times New Roman" w:hAnsi="Times New Roman"/>
          <w:sz w:val="24"/>
        </w:rPr>
        <w:t>Queda prohibido la crianza y/o tenencia de animales de las siguientes especies: Equino, Caprino, Bovino, Ovino y Porcino en todo el ámbito de la Ciudad de Yerba Buena y según los siguientes límites:</w:t>
      </w:r>
    </w:p>
    <w:p w:rsidR="00DD47D5" w:rsidRDefault="002B5739" w:rsidP="00DD47D5">
      <w:pPr>
        <w:keepNext/>
        <w:spacing w:after="120" w:line="240" w:lineRule="auto"/>
        <w:jc w:val="left"/>
        <w:rPr>
          <w:rFonts w:ascii="Times New Roman" w:hAnsi="Times New Roman"/>
          <w:sz w:val="24"/>
        </w:rPr>
      </w:pPr>
      <w:r w:rsidRPr="00DD47D5">
        <w:rPr>
          <w:rFonts w:ascii="Times New Roman" w:hAnsi="Times New Roman"/>
          <w:sz w:val="24"/>
        </w:rPr>
        <w:lastRenderedPageBreak/>
        <w:t>Al Norte: Desde Camino del Perú y por futura Avda. Belgrano hasta calle Uruguay, por ésta hasta Canal revestido, por éste siguiendo una línea imaginaria al Oeste hasta el límite del Municipio.</w:t>
      </w:r>
    </w:p>
    <w:p w:rsidR="00DD47D5" w:rsidRDefault="002B5739" w:rsidP="00DD47D5">
      <w:pPr>
        <w:keepNext/>
        <w:spacing w:after="120" w:line="240" w:lineRule="auto"/>
        <w:jc w:val="left"/>
        <w:rPr>
          <w:rFonts w:ascii="Times New Roman" w:hAnsi="Times New Roman"/>
          <w:sz w:val="24"/>
        </w:rPr>
      </w:pPr>
      <w:r w:rsidRPr="00DD47D5">
        <w:rPr>
          <w:rFonts w:ascii="Times New Roman" w:hAnsi="Times New Roman"/>
          <w:sz w:val="24"/>
        </w:rPr>
        <w:t>Al Sur: Desde Avda. Alfredo Guzmán y siguiendo una línea imaginaria al Sur hasta calle Las Lanzas, por ésta hasta el límite del Municipio.</w:t>
      </w:r>
    </w:p>
    <w:p w:rsidR="00DD47D5" w:rsidRDefault="002B5739" w:rsidP="00DD47D5">
      <w:pPr>
        <w:keepNext/>
        <w:spacing w:after="120" w:line="240" w:lineRule="auto"/>
        <w:jc w:val="left"/>
        <w:rPr>
          <w:rFonts w:ascii="Times New Roman" w:hAnsi="Times New Roman"/>
          <w:sz w:val="24"/>
        </w:rPr>
      </w:pPr>
      <w:r w:rsidRPr="00DD47D5">
        <w:rPr>
          <w:rFonts w:ascii="Times New Roman" w:hAnsi="Times New Roman"/>
          <w:sz w:val="24"/>
        </w:rPr>
        <w:t>Al Este: Desde intersección línea imaginaria de calle Las Lanzas con Alfredo Guzmán, por ésta hasta Avda. Aconquija: desde</w:t>
      </w:r>
      <w:r w:rsidR="00F57329" w:rsidRPr="00DD47D5">
        <w:rPr>
          <w:rFonts w:ascii="Times New Roman" w:hAnsi="Times New Roman"/>
          <w:sz w:val="24"/>
        </w:rPr>
        <w:t xml:space="preserve"> </w:t>
      </w:r>
      <w:r w:rsidRPr="00DD47D5">
        <w:rPr>
          <w:rFonts w:ascii="Times New Roman" w:hAnsi="Times New Roman"/>
          <w:sz w:val="24"/>
        </w:rPr>
        <w:t xml:space="preserve">Avda. Aconquija por Camino del Perú hasta futura Avda. Belgrano; desde intersección de futura Avda. Belgrano con calle Bartolomé </w:t>
      </w:r>
      <w:r w:rsidR="000268EB" w:rsidRPr="00DD47D5">
        <w:rPr>
          <w:rFonts w:ascii="Times New Roman" w:hAnsi="Times New Roman"/>
          <w:sz w:val="24"/>
        </w:rPr>
        <w:t>Hernández</w:t>
      </w:r>
      <w:r w:rsidRPr="00DD47D5">
        <w:rPr>
          <w:rFonts w:ascii="Times New Roman" w:hAnsi="Times New Roman"/>
          <w:sz w:val="24"/>
        </w:rPr>
        <w:t>, por ésta al Norte hasta el límite del Municipio.</w:t>
      </w:r>
    </w:p>
    <w:p w:rsidR="00DD47D5" w:rsidRDefault="002B5739" w:rsidP="00DD47D5">
      <w:pPr>
        <w:keepNext/>
        <w:spacing w:after="120" w:line="240" w:lineRule="auto"/>
        <w:jc w:val="left"/>
        <w:rPr>
          <w:rFonts w:ascii="Times New Roman" w:hAnsi="Times New Roman"/>
          <w:sz w:val="24"/>
        </w:rPr>
      </w:pPr>
      <w:r w:rsidRPr="00DD47D5">
        <w:rPr>
          <w:rFonts w:ascii="Times New Roman" w:hAnsi="Times New Roman"/>
          <w:sz w:val="24"/>
        </w:rPr>
        <w:t>Al Oeste: el Río Muerto y el límite del Municipio.</w:t>
      </w:r>
    </w:p>
    <w:p w:rsidR="00DD47D5" w:rsidRDefault="00CC3870" w:rsidP="00DD47D5">
      <w:pPr>
        <w:keepNext/>
        <w:spacing w:after="120" w:line="240" w:lineRule="auto"/>
        <w:jc w:val="left"/>
        <w:rPr>
          <w:rFonts w:ascii="Times New Roman" w:hAnsi="Times New Roman"/>
          <w:sz w:val="24"/>
        </w:rPr>
      </w:pPr>
      <w:r w:rsidRPr="00DD47D5">
        <w:rPr>
          <w:rFonts w:ascii="Times New Roman" w:hAnsi="Times New Roman"/>
          <w:sz w:val="24"/>
        </w:rPr>
        <w:t>Fuera de estos límites todo predio destinado a la crianza y/o tenencia de las especies descriptas, deberá tener una superficie mínima de 1.500 metros cuadrados y un frente mínimo de 25 metros.</w:t>
      </w:r>
      <w:r w:rsidR="00F57329" w:rsidRPr="00DD47D5">
        <w:rPr>
          <w:rFonts w:ascii="Times New Roman" w:hAnsi="Times New Roman"/>
          <w:sz w:val="24"/>
        </w:rPr>
        <w:t xml:space="preserve"> </w:t>
      </w:r>
      <w:r w:rsidRPr="00DD47D5">
        <w:rPr>
          <w:rFonts w:ascii="Times New Roman" w:hAnsi="Times New Roman"/>
          <w:sz w:val="24"/>
        </w:rPr>
        <w:t>No podrán estar ubicados cuando hubiere núcleo urbano, cauce de rió, arroyo, o extensión de agua aprovechable para consumo de la población en un radio de 300 metros.</w:t>
      </w:r>
    </w:p>
    <w:p w:rsidR="00DD47D5" w:rsidRDefault="00CC3870" w:rsidP="00DD47D5">
      <w:pPr>
        <w:keepNext/>
        <w:spacing w:after="120" w:line="240" w:lineRule="auto"/>
        <w:jc w:val="left"/>
        <w:rPr>
          <w:rFonts w:ascii="Times New Roman" w:hAnsi="Times New Roman"/>
          <w:sz w:val="24"/>
        </w:rPr>
      </w:pPr>
      <w:r w:rsidRPr="00DD47D5">
        <w:rPr>
          <w:rFonts w:ascii="Times New Roman" w:hAnsi="Times New Roman"/>
          <w:sz w:val="24"/>
        </w:rPr>
        <w:t xml:space="preserve">Toda otra especie no contemplada específicamente </w:t>
      </w:r>
      <w:r w:rsidR="00070514" w:rsidRPr="00DD47D5">
        <w:rPr>
          <w:rFonts w:ascii="Times New Roman" w:hAnsi="Times New Roman"/>
          <w:sz w:val="24"/>
        </w:rPr>
        <w:t>en la presente Ordenanza, deberá ajustarse a lo reglamentado en este artículo.</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SEXTO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070514" w:rsidRPr="00DD47D5">
        <w:rPr>
          <w:rFonts w:ascii="Times New Roman" w:hAnsi="Times New Roman"/>
          <w:sz w:val="24"/>
        </w:rPr>
        <w:t xml:space="preserve">se prohíbe el tránsito de Vehículos de tracción a sangre y de jinetes, en toda arteria pavimentada de la circunscripción de Yerba Buena. En tales casos se hará pasible al pago de una multa, al propietario e inmediato secuestro del animal pudiendo ser rescatado por su dueño, previo pago de la </w:t>
      </w:r>
      <w:r w:rsidR="000817E6" w:rsidRPr="00DD47D5">
        <w:rPr>
          <w:rFonts w:ascii="Times New Roman" w:hAnsi="Times New Roman"/>
          <w:sz w:val="24"/>
        </w:rPr>
        <w:t>multa correspondiente en la Municipalidad de Yerba Buena, dentro de los</w:t>
      </w:r>
      <w:r w:rsidR="00BF03A0" w:rsidRPr="00DD47D5">
        <w:rPr>
          <w:rFonts w:ascii="Times New Roman" w:hAnsi="Times New Roman"/>
          <w:sz w:val="24"/>
        </w:rPr>
        <w:t xml:space="preserve"> </w:t>
      </w:r>
      <w:r w:rsidR="00DD47D5">
        <w:rPr>
          <w:rFonts w:ascii="Times New Roman" w:hAnsi="Times New Roman"/>
          <w:sz w:val="24"/>
        </w:rPr>
        <w:t xml:space="preserve"> (</w:t>
      </w:r>
      <w:r w:rsidR="000817E6" w:rsidRPr="00DD47D5">
        <w:rPr>
          <w:rFonts w:ascii="Times New Roman" w:hAnsi="Times New Roman"/>
          <w:sz w:val="24"/>
        </w:rPr>
        <w:t>tres</w:t>
      </w:r>
      <w:r w:rsidR="00DD47D5">
        <w:rPr>
          <w:rFonts w:ascii="Times New Roman" w:hAnsi="Times New Roman"/>
          <w:sz w:val="24"/>
        </w:rPr>
        <w:t xml:space="preserve">) </w:t>
      </w:r>
      <w:r w:rsidR="00BF03A0" w:rsidRPr="00DD47D5">
        <w:rPr>
          <w:rFonts w:ascii="Times New Roman" w:hAnsi="Times New Roman"/>
          <w:sz w:val="24"/>
        </w:rPr>
        <w:t xml:space="preserve"> </w:t>
      </w:r>
      <w:r w:rsidR="000817E6" w:rsidRPr="00DD47D5">
        <w:rPr>
          <w:rFonts w:ascii="Times New Roman" w:hAnsi="Times New Roman"/>
          <w:sz w:val="24"/>
        </w:rPr>
        <w:t>días de su secuestro.</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SEPTIMO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0817E6" w:rsidRPr="00DD47D5">
        <w:rPr>
          <w:rFonts w:ascii="Times New Roman" w:hAnsi="Times New Roman"/>
          <w:sz w:val="24"/>
        </w:rPr>
        <w:t>La presencia de cualquier anim</w:t>
      </w:r>
      <w:r w:rsidR="00D92B2E" w:rsidRPr="00DD47D5">
        <w:rPr>
          <w:rFonts w:ascii="Times New Roman" w:hAnsi="Times New Roman"/>
          <w:sz w:val="24"/>
        </w:rPr>
        <w:t>al en la vía pública, facultará a la Municipalidad de Yerba Buena al secuestro de los mismos, pudiendo ser rescatados por su dueño una vez acreditada su propiedad y después de pagar la multa correspondiente y dentro de los 3</w:t>
      </w:r>
      <w:r w:rsidR="00BF03A0" w:rsidRPr="00DD47D5">
        <w:rPr>
          <w:rFonts w:ascii="Times New Roman" w:hAnsi="Times New Roman"/>
          <w:sz w:val="24"/>
        </w:rPr>
        <w:t xml:space="preserve"> </w:t>
      </w:r>
      <w:r w:rsidR="00DD47D5">
        <w:rPr>
          <w:rFonts w:ascii="Times New Roman" w:hAnsi="Times New Roman"/>
          <w:sz w:val="24"/>
        </w:rPr>
        <w:t xml:space="preserve"> (</w:t>
      </w:r>
      <w:r w:rsidR="00D92B2E" w:rsidRPr="00DD47D5">
        <w:rPr>
          <w:rFonts w:ascii="Times New Roman" w:hAnsi="Times New Roman"/>
          <w:sz w:val="24"/>
        </w:rPr>
        <w:t>tres</w:t>
      </w:r>
      <w:r w:rsidR="00DD47D5">
        <w:rPr>
          <w:rFonts w:ascii="Times New Roman" w:hAnsi="Times New Roman"/>
          <w:sz w:val="24"/>
        </w:rPr>
        <w:t xml:space="preserve">) </w:t>
      </w:r>
      <w:r w:rsidR="00BF03A0" w:rsidRPr="00DD47D5">
        <w:rPr>
          <w:rFonts w:ascii="Times New Roman" w:hAnsi="Times New Roman"/>
          <w:sz w:val="24"/>
        </w:rPr>
        <w:t xml:space="preserve"> </w:t>
      </w:r>
      <w:r w:rsidR="00D92B2E" w:rsidRPr="00DD47D5">
        <w:rPr>
          <w:rFonts w:ascii="Times New Roman" w:hAnsi="Times New Roman"/>
          <w:sz w:val="24"/>
        </w:rPr>
        <w:t>días de su secuestro.</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OCTAVO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D92B2E" w:rsidRPr="00DD47D5">
        <w:rPr>
          <w:rFonts w:ascii="Times New Roman" w:hAnsi="Times New Roman"/>
          <w:sz w:val="24"/>
        </w:rPr>
        <w:t>Se prohíbe la tenencia de animales alimentados con desperdicios, o cualquier desecho molesto o perjudicial para la salud del vecindario.</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NOVENO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D92B2E" w:rsidRPr="00DD47D5">
        <w:rPr>
          <w:rFonts w:ascii="Times New Roman" w:hAnsi="Times New Roman"/>
          <w:sz w:val="24"/>
        </w:rPr>
        <w:t>Prohíbese la tenencia y/o destrucción de nidos, huevos, crias y ejemplares de la fauna silvestre, que no estuviere autorizado por la Dirección de Recursos Naturales dependiente de la Secretaría de Agricultura y Ganadería de la Provincia.</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D92B2E" w:rsidRPr="00DD47D5">
        <w:rPr>
          <w:rFonts w:ascii="Times New Roman" w:hAnsi="Times New Roman"/>
          <w:sz w:val="24"/>
        </w:rPr>
        <w:t>Prohíbese la tenencia de animales de la especie canina cuando por su número o condición particular pueda constituir una molestia o peligro para la salud del vecindario. En tales caso, será verificado por el Servicio Veterinario de la Municipalidad de Yerba Buena, otorgándosele el plazo de de 72hs. Para retirar los animales si en su caso se le exigiere. Caso contrario se hará pasible de una multa al propietario y posterior retiro de los animales, por parte de la Municipalidad de Yerba Buena.</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PRIMERO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D92B2E" w:rsidRPr="00DD47D5">
        <w:rPr>
          <w:rFonts w:ascii="Times New Roman" w:hAnsi="Times New Roman"/>
          <w:sz w:val="24"/>
        </w:rPr>
        <w:t xml:space="preserve">Se prohíbe la tenencia y/o crianza de animales de las especies determinadas en el Artículo Quinto, cuando los terrenos de su/s propietario/s a pesar de cumplimentar con lo dispuesto en el mismo artículo, no hayan cercado con pared o alambre o cualquier otro material que a criterio de la Autoridad Competente considere </w:t>
      </w:r>
      <w:r w:rsidR="0091642E" w:rsidRPr="00DD47D5">
        <w:rPr>
          <w:rFonts w:ascii="Times New Roman" w:hAnsi="Times New Roman"/>
          <w:sz w:val="24"/>
        </w:rPr>
        <w:t>adecuado para preservar la seguridad de la comunidad, se incluye también la especie de conejos y se amplía el radio total a 300mts.</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lastRenderedPageBreak/>
        <w:t>ARTICULO DÉCIMO SEGUNDO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91642E" w:rsidRPr="00DD47D5">
        <w:rPr>
          <w:rFonts w:ascii="Times New Roman" w:hAnsi="Times New Roman"/>
          <w:sz w:val="24"/>
        </w:rPr>
        <w:t>Los canes secuestrados por la Municipalidad de Yerba Buena, podrán ser rescatados por su propietario en el plazo y condición requerida por el art. Séptimo de la presente Ordenanza. En caso de no poseer certificado de vacunación antirrábica se realizará la vacunación de los mismos antes de su salida definitiva del lugar de secuestro, y en tales casos se pagará el costo de la vacunación.</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TERCERO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91642E" w:rsidRPr="00DD47D5">
        <w:rPr>
          <w:rFonts w:ascii="Times New Roman" w:hAnsi="Times New Roman"/>
          <w:sz w:val="24"/>
        </w:rPr>
        <w:t>Transcurridos los plazos que se establecen en los art. Sexto y Séptimo de la presente Ordenanza, sin que sean rescatados por sus dueños, los animales podrán ser sacrificados o vendidos en subastas públicas, o ser donados a entidades de bien público, por la Municipalidad de Yerba Buena. El propietario únicamente podrá reclamar en el caso de venta, la diferencia entre el importe de ésta y los montos adeudados por multas establecidas antes de la subasta y la mantención del animal durante los días que estuvo retenido el animal en la Municipalidad hasta el día de la subasta.</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CUARTO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F343CF" w:rsidRPr="00DD47D5">
        <w:rPr>
          <w:rFonts w:ascii="Times New Roman" w:hAnsi="Times New Roman"/>
          <w:sz w:val="24"/>
        </w:rPr>
        <w:t>Cuando por primera vez se reitera la infracción cometida en anterior oportunidad, el monto de la/s multa/s será/n el doble de la primera y cuando se reiterara por segunda vez, el monto de la multa será el doble de la anterior oportunidad y así sucesivamente.</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QUINTO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F343CF" w:rsidRPr="00DD47D5">
        <w:rPr>
          <w:rFonts w:ascii="Times New Roman" w:hAnsi="Times New Roman"/>
          <w:sz w:val="24"/>
        </w:rPr>
        <w:t>A los fines de que las multas por infracción de la presente Ordenanza tengan plena vigencia, se procederá a actualizar trimestralmente sus valores, según la variación el nivel general del Índice de Precios al Consumidor de Bienes y Servicios en San Miguel de Tucumán, emitidos por la Dirección de Censo y Estadísticas de la Provincia. Tomando como base Enero de 1.989 hasta la fecha de promulgación de la presente ordenanza.</w:t>
      </w:r>
    </w:p>
    <w:p w:rsid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SEXTO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F343CF" w:rsidRPr="00DD47D5">
        <w:rPr>
          <w:rFonts w:ascii="Times New Roman" w:hAnsi="Times New Roman"/>
          <w:sz w:val="24"/>
        </w:rPr>
        <w:t>Publíquese en el Boletín Oficial.</w:t>
      </w:r>
    </w:p>
    <w:p w:rsidR="006F2884" w:rsidRPr="00DD47D5" w:rsidRDefault="00744742" w:rsidP="00DD47D5">
      <w:pPr>
        <w:keepNext/>
        <w:spacing w:after="120" w:line="240" w:lineRule="auto"/>
        <w:jc w:val="left"/>
        <w:rPr>
          <w:rFonts w:ascii="Times New Roman" w:hAnsi="Times New Roman"/>
          <w:sz w:val="24"/>
        </w:rPr>
      </w:pPr>
      <w:r w:rsidRPr="00DD47D5">
        <w:rPr>
          <w:rFonts w:ascii="Times New Roman" w:hAnsi="Times New Roman"/>
          <w:sz w:val="24"/>
          <w:u w:val="single"/>
        </w:rPr>
        <w:t>ARTICULO DÉCIMO SÉPTIMO</w:t>
      </w:r>
      <w:r w:rsidR="00BF03A0" w:rsidRPr="00DD47D5">
        <w:rPr>
          <w:rFonts w:ascii="Times New Roman" w:hAnsi="Times New Roman"/>
          <w:sz w:val="24"/>
          <w:u w:val="single"/>
        </w:rPr>
        <w:t>:</w:t>
      </w:r>
      <w:r w:rsidR="00BF03A0" w:rsidRPr="00DD47D5">
        <w:rPr>
          <w:rFonts w:ascii="Times New Roman" w:hAnsi="Times New Roman"/>
          <w:sz w:val="24"/>
        </w:rPr>
        <w:t xml:space="preserve"> </w:t>
      </w:r>
      <w:r w:rsidR="003E657F" w:rsidRPr="00DD47D5">
        <w:rPr>
          <w:rFonts w:ascii="Times New Roman" w:hAnsi="Times New Roman"/>
          <w:sz w:val="24"/>
        </w:rPr>
        <w:t>COMUNÍQUESE, CÓPIESE y ARCHÍVESE.</w:t>
      </w:r>
      <w:r w:rsidR="00DD47D5" w:rsidRPr="00DD47D5">
        <w:rPr>
          <w:rFonts w:ascii="Times New Roman" w:hAnsi="Times New Roman"/>
          <w:sz w:val="24"/>
        </w:rPr>
        <w:t xml:space="preserve"> </w:t>
      </w:r>
    </w:p>
    <w:sectPr w:rsidR="006F2884" w:rsidRPr="00DD47D5" w:rsidSect="006D5CFE">
      <w:footerReference w:type="default" r:id="rId7"/>
      <w:pgSz w:w="11906" w:h="16838"/>
      <w:pgMar w:top="1417" w:right="1701" w:bottom="1417" w:left="1701" w:header="709" w:footer="709" w:gutter="0"/>
      <w:pgNumType w:start="26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D5CFE" w:rsidRDefault="006D5CFE" w:rsidP="006D5CFE">
      <w:pPr>
        <w:spacing w:after="0" w:line="240" w:lineRule="auto"/>
      </w:pPr>
      <w:r>
        <w:separator/>
      </w:r>
    </w:p>
  </w:endnote>
  <w:endnote w:type="continuationSeparator" w:id="0">
    <w:p w:rsidR="006D5CFE" w:rsidRDefault="006D5CFE" w:rsidP="006D5CF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D5CFE" w:rsidRPr="00D20015" w:rsidRDefault="006D5CFE">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D5CFE" w:rsidRDefault="006D5CFE" w:rsidP="006D5CFE">
      <w:pPr>
        <w:spacing w:after="0" w:line="240" w:lineRule="auto"/>
      </w:pPr>
      <w:r>
        <w:separator/>
      </w:r>
    </w:p>
  </w:footnote>
  <w:footnote w:type="continuationSeparator" w:id="0">
    <w:p w:rsidR="006D5CFE" w:rsidRDefault="006D5CFE" w:rsidP="006D5CF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0C4194F"/>
    <w:multiLevelType w:val="hybridMultilevel"/>
    <w:tmpl w:val="8DE4E3E8"/>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
    <w:nsid w:val="4A2B12AF"/>
    <w:multiLevelType w:val="hybridMultilevel"/>
    <w:tmpl w:val="A9F23F4A"/>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nsid w:val="5DD510D7"/>
    <w:multiLevelType w:val="hybridMultilevel"/>
    <w:tmpl w:val="CED09D60"/>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3"/>
  </w:num>
  <w:num w:numId="2">
    <w:abstractNumId w:val="1"/>
  </w:num>
  <w:num w:numId="3">
    <w:abstractNumId w:val="0"/>
  </w:num>
  <w:num w:numId="4">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C8577B"/>
    <w:rsid w:val="00010077"/>
    <w:rsid w:val="000268EB"/>
    <w:rsid w:val="00060830"/>
    <w:rsid w:val="00061A0A"/>
    <w:rsid w:val="00070514"/>
    <w:rsid w:val="000776C1"/>
    <w:rsid w:val="000817E6"/>
    <w:rsid w:val="000A6664"/>
    <w:rsid w:val="000B0608"/>
    <w:rsid w:val="000C5480"/>
    <w:rsid w:val="000D6F58"/>
    <w:rsid w:val="001244EF"/>
    <w:rsid w:val="001561FA"/>
    <w:rsid w:val="00222916"/>
    <w:rsid w:val="00241164"/>
    <w:rsid w:val="002B5739"/>
    <w:rsid w:val="002D575E"/>
    <w:rsid w:val="00345D4B"/>
    <w:rsid w:val="00371942"/>
    <w:rsid w:val="00393A6A"/>
    <w:rsid w:val="003B5A13"/>
    <w:rsid w:val="003E657F"/>
    <w:rsid w:val="0041276E"/>
    <w:rsid w:val="0042487B"/>
    <w:rsid w:val="00427574"/>
    <w:rsid w:val="00492FC6"/>
    <w:rsid w:val="004F3743"/>
    <w:rsid w:val="00541088"/>
    <w:rsid w:val="00565DE4"/>
    <w:rsid w:val="005952EA"/>
    <w:rsid w:val="005B02C1"/>
    <w:rsid w:val="005D02A3"/>
    <w:rsid w:val="005D217F"/>
    <w:rsid w:val="006A2131"/>
    <w:rsid w:val="006D5CFE"/>
    <w:rsid w:val="006F2884"/>
    <w:rsid w:val="00730E45"/>
    <w:rsid w:val="00744742"/>
    <w:rsid w:val="007546DE"/>
    <w:rsid w:val="007650F7"/>
    <w:rsid w:val="007B73E1"/>
    <w:rsid w:val="007E6ABD"/>
    <w:rsid w:val="007F1AB9"/>
    <w:rsid w:val="00830C98"/>
    <w:rsid w:val="0083644D"/>
    <w:rsid w:val="00864595"/>
    <w:rsid w:val="00881C7A"/>
    <w:rsid w:val="008B3DD4"/>
    <w:rsid w:val="0091642E"/>
    <w:rsid w:val="00932325"/>
    <w:rsid w:val="00A703B2"/>
    <w:rsid w:val="00AA1598"/>
    <w:rsid w:val="00AA50EC"/>
    <w:rsid w:val="00B923D8"/>
    <w:rsid w:val="00B94CD7"/>
    <w:rsid w:val="00BB2ED4"/>
    <w:rsid w:val="00BE5F21"/>
    <w:rsid w:val="00BF03A0"/>
    <w:rsid w:val="00C049C7"/>
    <w:rsid w:val="00C818BD"/>
    <w:rsid w:val="00C8562F"/>
    <w:rsid w:val="00C8577B"/>
    <w:rsid w:val="00CC3870"/>
    <w:rsid w:val="00CE1123"/>
    <w:rsid w:val="00D20015"/>
    <w:rsid w:val="00D92B2E"/>
    <w:rsid w:val="00DD47D5"/>
    <w:rsid w:val="00E34AE4"/>
    <w:rsid w:val="00E47BB3"/>
    <w:rsid w:val="00EF5B28"/>
    <w:rsid w:val="00F343CF"/>
    <w:rsid w:val="00F57329"/>
    <w:rsid w:val="00FA1C29"/>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6D5CF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6D5CFE"/>
    <w:rPr>
      <w:sz w:val="22"/>
      <w:szCs w:val="22"/>
      <w:lang w:eastAsia="en-US"/>
    </w:rPr>
  </w:style>
  <w:style w:type="paragraph" w:styleId="Piedepgina">
    <w:name w:val="footer"/>
    <w:basedOn w:val="Normal"/>
    <w:link w:val="PiedepginaCar"/>
    <w:uiPriority w:val="99"/>
    <w:semiHidden/>
    <w:unhideWhenUsed/>
    <w:rsid w:val="006D5CF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6D5CFE"/>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123</TotalTime>
  <Pages>4</Pages>
  <Words>1587</Words>
  <Characters>8730</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10297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26</cp:revision>
  <cp:lastPrinted>2018-04-26T14:54:00Z</cp:lastPrinted>
  <dcterms:created xsi:type="dcterms:W3CDTF">2017-03-27T19:28:00Z</dcterms:created>
  <dcterms:modified xsi:type="dcterms:W3CDTF">2018-04-26T14:54:00Z</dcterms:modified>
</cp:coreProperties>
</file>