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7C70" w:rsidRPr="00B67C70" w:rsidRDefault="00B67C70" w:rsidP="00B67C70">
      <w:pPr>
        <w:keepNext/>
        <w:spacing w:after="240" w:line="240" w:lineRule="auto"/>
        <w:jc w:val="right"/>
        <w:rPr>
          <w:rFonts w:ascii="Times New Roman" w:hAnsi="Times New Roman" w:cs="Times New Roman"/>
          <w:sz w:val="24"/>
          <w:szCs w:val="24"/>
        </w:rPr>
      </w:pPr>
      <w:r w:rsidRPr="00B67C70">
        <w:rPr>
          <w:rFonts w:ascii="Times New Roman" w:hAnsi="Times New Roman" w:cs="Times New Roman"/>
          <w:sz w:val="24"/>
          <w:szCs w:val="24"/>
        </w:rPr>
        <w:t>Yerba Buena, 02 de Agosto de 1991</w:t>
      </w:r>
    </w:p>
    <w:p w:rsidR="00B67C70" w:rsidRPr="00B67C70" w:rsidRDefault="00B67C70" w:rsidP="00B67C70">
      <w:pPr>
        <w:keepNext/>
        <w:spacing w:before="240" w:after="360" w:line="240" w:lineRule="auto"/>
        <w:rPr>
          <w:rFonts w:ascii="Times New Roman" w:hAnsi="Times New Roman" w:cs="Times New Roman"/>
          <w:b/>
          <w:sz w:val="24"/>
          <w:szCs w:val="24"/>
        </w:rPr>
      </w:pPr>
      <w:r w:rsidRPr="00B67C70">
        <w:rPr>
          <w:rFonts w:ascii="Times New Roman" w:hAnsi="Times New Roman" w:cs="Times New Roman"/>
          <w:b/>
          <w:sz w:val="24"/>
          <w:szCs w:val="24"/>
        </w:rPr>
        <w:t>ORDENANZA Nº 420</w:t>
      </w:r>
    </w:p>
    <w:p w:rsidR="00B67C70" w:rsidRPr="00B67C70" w:rsidRDefault="00B67C70" w:rsidP="00B67C70">
      <w:pPr>
        <w:keepNext/>
        <w:spacing w:before="240" w:after="120" w:line="240" w:lineRule="auto"/>
        <w:rPr>
          <w:rFonts w:ascii="Times New Roman" w:hAnsi="Times New Roman" w:cs="Times New Roman"/>
          <w:b/>
          <w:sz w:val="24"/>
          <w:szCs w:val="24"/>
        </w:rPr>
      </w:pPr>
      <w:r w:rsidRPr="00B67C70">
        <w:rPr>
          <w:rFonts w:ascii="Times New Roman" w:hAnsi="Times New Roman" w:cs="Times New Roman"/>
          <w:b/>
          <w:sz w:val="24"/>
          <w:szCs w:val="24"/>
        </w:rPr>
        <w:t xml:space="preserve">VISTO: </w:t>
      </w:r>
    </w:p>
    <w:p w:rsidR="007410DF" w:rsidRPr="00B67C70" w:rsidRDefault="00B67C70" w:rsidP="00B67C70">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72E11" w:rsidRPr="00B67C70">
        <w:rPr>
          <w:rFonts w:ascii="Times New Roman" w:hAnsi="Times New Roman" w:cs="Times New Roman"/>
          <w:sz w:val="24"/>
          <w:szCs w:val="24"/>
        </w:rPr>
        <w:t xml:space="preserve">El </w:t>
      </w:r>
      <w:r w:rsidR="00C7403B" w:rsidRPr="00B67C70">
        <w:rPr>
          <w:rFonts w:ascii="Times New Roman" w:hAnsi="Times New Roman" w:cs="Times New Roman"/>
          <w:sz w:val="24"/>
          <w:szCs w:val="24"/>
        </w:rPr>
        <w:t>Expte. N° 2485-M-17-V-1988 y agregados, mediante el cual se solicita la apertura del Pje. Diego de Villarroel a la altura de calle JoseThames; y</w:t>
      </w:r>
    </w:p>
    <w:p w:rsidR="00B67C70" w:rsidRPr="00B67C70" w:rsidRDefault="00B67C70" w:rsidP="00B67C70">
      <w:pPr>
        <w:keepNext/>
        <w:spacing w:before="240" w:after="120" w:line="240" w:lineRule="auto"/>
        <w:rPr>
          <w:rFonts w:ascii="Times New Roman" w:hAnsi="Times New Roman" w:cs="Times New Roman"/>
          <w:b/>
          <w:sz w:val="24"/>
          <w:szCs w:val="24"/>
        </w:rPr>
      </w:pPr>
      <w:r w:rsidRPr="00B67C70">
        <w:rPr>
          <w:rFonts w:ascii="Times New Roman" w:hAnsi="Times New Roman" w:cs="Times New Roman"/>
          <w:b/>
          <w:sz w:val="24"/>
          <w:szCs w:val="24"/>
        </w:rPr>
        <w:t xml:space="preserve">CONSIDERANDO: </w:t>
      </w:r>
    </w:p>
    <w:p w:rsidR="00DE3628" w:rsidRPr="00B67C70" w:rsidRDefault="00B67C70" w:rsidP="00B67C70">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E3628" w:rsidRPr="00B67C70">
        <w:rPr>
          <w:rFonts w:ascii="Times New Roman" w:hAnsi="Times New Roman" w:cs="Times New Roman"/>
          <w:sz w:val="24"/>
          <w:szCs w:val="24"/>
        </w:rPr>
        <w:t xml:space="preserve">Que </w:t>
      </w:r>
      <w:r w:rsidR="00C7403B" w:rsidRPr="00B67C70">
        <w:rPr>
          <w:rFonts w:ascii="Times New Roman" w:hAnsi="Times New Roman" w:cs="Times New Roman"/>
          <w:sz w:val="24"/>
          <w:szCs w:val="24"/>
        </w:rPr>
        <w:t>el Honorable Concejo Deliberante de Yerba Buena mediante Ref. N° 163/88, en su dictamen de la Comisión de Obr</w:t>
      </w:r>
      <w:r w:rsidR="001B14DD" w:rsidRPr="00B67C70">
        <w:rPr>
          <w:rFonts w:ascii="Times New Roman" w:hAnsi="Times New Roman" w:cs="Times New Roman"/>
          <w:sz w:val="24"/>
          <w:szCs w:val="24"/>
        </w:rPr>
        <w:t>as Públicas que obra a fs. 9 dic</w:t>
      </w:r>
      <w:r w:rsidR="00C7403B" w:rsidRPr="00B67C70">
        <w:rPr>
          <w:rFonts w:ascii="Times New Roman" w:hAnsi="Times New Roman" w:cs="Times New Roman"/>
          <w:sz w:val="24"/>
          <w:szCs w:val="24"/>
        </w:rPr>
        <w:t>e: “El planteo pro</w:t>
      </w:r>
      <w:bookmarkStart w:id="0" w:name="_GoBack"/>
      <w:bookmarkEnd w:id="0"/>
      <w:r w:rsidR="00C7403B" w:rsidRPr="00B67C70">
        <w:rPr>
          <w:rFonts w:ascii="Times New Roman" w:hAnsi="Times New Roman" w:cs="Times New Roman"/>
          <w:sz w:val="24"/>
          <w:szCs w:val="24"/>
        </w:rPr>
        <w:t>puesto debe encuadrarse como división, pero la apertura deberá ser como calle y no como pasaje, sumplimentando las exigencias al respecto, esta Comisión observa que la apertura de esta calle, significa en alguna medida la continuidad en el trazado de la trama urbana de la ciudad”;</w:t>
      </w:r>
    </w:p>
    <w:p w:rsidR="00C7403B" w:rsidRPr="00B67C70" w:rsidRDefault="00C7403B" w:rsidP="00B67C70">
      <w:pPr>
        <w:keepNext/>
        <w:spacing w:after="120" w:line="240" w:lineRule="auto"/>
        <w:rPr>
          <w:rFonts w:ascii="Times New Roman" w:hAnsi="Times New Roman" w:cs="Times New Roman"/>
          <w:sz w:val="24"/>
          <w:szCs w:val="24"/>
        </w:rPr>
      </w:pPr>
      <w:r w:rsidRPr="00B67C70">
        <w:rPr>
          <w:rFonts w:ascii="Times New Roman" w:hAnsi="Times New Roman" w:cs="Times New Roman"/>
          <w:sz w:val="24"/>
          <w:szCs w:val="24"/>
        </w:rPr>
        <w:t>Que las aéreas técnicas de la Municipalidad han verificado el cumplimiento de la ejecución de la infraestructura y medidas lineales de la calle;</w:t>
      </w:r>
    </w:p>
    <w:p w:rsidR="007410DF" w:rsidRPr="00B67C70" w:rsidRDefault="00C7403B" w:rsidP="00B67C70">
      <w:pPr>
        <w:keepNext/>
        <w:spacing w:after="120" w:line="240" w:lineRule="auto"/>
        <w:rPr>
          <w:rFonts w:ascii="Times New Roman" w:hAnsi="Times New Roman" w:cs="Times New Roman"/>
          <w:sz w:val="24"/>
          <w:szCs w:val="24"/>
        </w:rPr>
      </w:pPr>
      <w:r w:rsidRPr="00B67C70">
        <w:rPr>
          <w:rFonts w:ascii="Times New Roman" w:hAnsi="Times New Roman" w:cs="Times New Roman"/>
          <w:sz w:val="24"/>
          <w:szCs w:val="24"/>
        </w:rPr>
        <w:t>Por lo expuesto y en virtud de las facultades conferidas por la Ley N° 5529 y sus reformas;</w:t>
      </w:r>
    </w:p>
    <w:p w:rsidR="00800273" w:rsidRPr="002909A6" w:rsidRDefault="002909A6" w:rsidP="002909A6">
      <w:pPr>
        <w:keepNext/>
        <w:spacing w:before="360" w:after="360" w:line="240" w:lineRule="auto"/>
        <w:ind w:left="1984" w:right="1984"/>
        <w:jc w:val="center"/>
        <w:rPr>
          <w:rFonts w:ascii="Times New Roman" w:hAnsi="Times New Roman" w:cs="Times New Roman"/>
          <w:b/>
          <w:sz w:val="24"/>
          <w:szCs w:val="24"/>
        </w:rPr>
      </w:pPr>
      <w:r w:rsidRPr="002909A6">
        <w:rPr>
          <w:rFonts w:ascii="Times New Roman" w:hAnsi="Times New Roman" w:cs="Times New Roman"/>
          <w:b/>
          <w:sz w:val="24"/>
          <w:szCs w:val="24"/>
        </w:rPr>
        <w:t>EL COMISIONADO INTERVENTOR DE LA MUNICIPALIDAD DE YERBA BUENA SANCIONA Y PROMULGA CON FUERZA DE ORDENANZA</w:t>
      </w:r>
    </w:p>
    <w:p w:rsidR="007410DF" w:rsidRPr="00B67C70" w:rsidRDefault="00882841" w:rsidP="00B67C70">
      <w:pPr>
        <w:keepNext/>
        <w:spacing w:after="120" w:line="240" w:lineRule="auto"/>
        <w:rPr>
          <w:rFonts w:ascii="Times New Roman" w:hAnsi="Times New Roman" w:cs="Times New Roman"/>
          <w:sz w:val="24"/>
          <w:szCs w:val="24"/>
        </w:rPr>
      </w:pPr>
      <w:r w:rsidRPr="00B67C70">
        <w:rPr>
          <w:rFonts w:ascii="Times New Roman" w:hAnsi="Times New Roman" w:cs="Times New Roman"/>
          <w:sz w:val="24"/>
          <w:szCs w:val="24"/>
          <w:u w:val="single"/>
        </w:rPr>
        <w:t>ARTICULO PRIMERO</w:t>
      </w:r>
      <w:r w:rsidR="000F30C0" w:rsidRPr="00B67C70">
        <w:rPr>
          <w:rFonts w:ascii="Times New Roman" w:hAnsi="Times New Roman" w:cs="Times New Roman"/>
          <w:sz w:val="24"/>
          <w:szCs w:val="24"/>
          <w:u w:val="single"/>
        </w:rPr>
        <w:t>:</w:t>
      </w:r>
      <w:r w:rsidR="000F30C0" w:rsidRPr="00B67C70">
        <w:rPr>
          <w:rFonts w:ascii="Times New Roman" w:hAnsi="Times New Roman" w:cs="Times New Roman"/>
          <w:sz w:val="24"/>
          <w:szCs w:val="24"/>
        </w:rPr>
        <w:t xml:space="preserve"> </w:t>
      </w:r>
      <w:r w:rsidR="00C7403B" w:rsidRPr="00B67C70">
        <w:rPr>
          <w:rFonts w:ascii="Times New Roman" w:hAnsi="Times New Roman" w:cs="Times New Roman"/>
          <w:sz w:val="24"/>
          <w:szCs w:val="24"/>
        </w:rPr>
        <w:t>ACEPTASE la donación de una fracción de terreno propiedad de CARLOS EULOGIO ONTIVEROS, ALFREDO RAUL ONTIVEROS Y ALBERTO LUCIO ONTIVEROS compuesto de 71,50 mts.en su costado Norte; 71,50 mts</w:t>
      </w:r>
      <w:r w:rsidR="0055719E" w:rsidRPr="00B67C70">
        <w:rPr>
          <w:rFonts w:ascii="Times New Roman" w:hAnsi="Times New Roman" w:cs="Times New Roman"/>
          <w:sz w:val="24"/>
          <w:szCs w:val="24"/>
        </w:rPr>
        <w:t>. en el costado Sud y 17,32 mts. en el costado Este y Oeste, lindando al Norte y Sud con más terrenos de los Sres. Ontiveros, al Este con terreno de Hector Wilde y al Oeste con la calle Diego de Villarroel, correspondiendo al inmueble mayor extensión Padrón N° 82.295, destinado a la apertura de calle Diego de Villarroel al Este de calle Thames, según croquis a fs. 17 del Ref. 084/89.</w:t>
      </w:r>
    </w:p>
    <w:p w:rsidR="007410DF" w:rsidRPr="00B67C70" w:rsidRDefault="00882841" w:rsidP="00B67C70">
      <w:pPr>
        <w:keepNext/>
        <w:spacing w:after="120" w:line="240" w:lineRule="auto"/>
        <w:rPr>
          <w:rFonts w:ascii="Times New Roman" w:hAnsi="Times New Roman" w:cs="Times New Roman"/>
          <w:sz w:val="24"/>
          <w:szCs w:val="24"/>
        </w:rPr>
      </w:pPr>
      <w:r w:rsidRPr="00B67C70">
        <w:rPr>
          <w:rFonts w:ascii="Times New Roman" w:hAnsi="Times New Roman" w:cs="Times New Roman"/>
          <w:sz w:val="24"/>
          <w:szCs w:val="24"/>
          <w:u w:val="single"/>
        </w:rPr>
        <w:t>ARTICULO SEGUNDO</w:t>
      </w:r>
      <w:r w:rsidR="000F30C0" w:rsidRPr="00B67C70">
        <w:rPr>
          <w:rFonts w:ascii="Times New Roman" w:hAnsi="Times New Roman" w:cs="Times New Roman"/>
          <w:sz w:val="24"/>
          <w:szCs w:val="24"/>
          <w:u w:val="single"/>
        </w:rPr>
        <w:t>:</w:t>
      </w:r>
      <w:r w:rsidR="000F30C0" w:rsidRPr="00B67C70">
        <w:rPr>
          <w:rFonts w:ascii="Times New Roman" w:hAnsi="Times New Roman" w:cs="Times New Roman"/>
          <w:sz w:val="24"/>
          <w:szCs w:val="24"/>
        </w:rPr>
        <w:t xml:space="preserve"> </w:t>
      </w:r>
      <w:r w:rsidR="0055719E" w:rsidRPr="00B67C70">
        <w:rPr>
          <w:rFonts w:ascii="Times New Roman" w:hAnsi="Times New Roman" w:cs="Times New Roman"/>
          <w:sz w:val="24"/>
          <w:szCs w:val="24"/>
        </w:rPr>
        <w:t>ACEPTASE la donación de una fracción de terreno de propiedad de HECTOR WILDE Y MARIA EUGENIA LOPEZ ARAOZ, compuesto de 36,03 mts. en su costado Norte, 36,05 mts.en su costado Sud y 17,32 mts. en sus costados Este y Oeste, lindando al Norte y Sud con mas terrenos de Hector Wilde, al Este con Magdalena Colombres y al Oeste con terrenos de propiedad de los Sres. Ontiveros, correspondiente al inmueble mayor extensión Padrón N° 675.435, dedstinado a la apertura de calle Diego de Villarroel al Este de calle Thames según croquis a fs. 17 del Ref 084/89.</w:t>
      </w:r>
    </w:p>
    <w:p w:rsidR="007410DF" w:rsidRPr="00B67C70" w:rsidRDefault="00882841" w:rsidP="00B67C70">
      <w:pPr>
        <w:keepNext/>
        <w:spacing w:after="120" w:line="240" w:lineRule="auto"/>
        <w:rPr>
          <w:rFonts w:ascii="Times New Roman" w:hAnsi="Times New Roman" w:cs="Times New Roman"/>
          <w:sz w:val="24"/>
          <w:szCs w:val="24"/>
        </w:rPr>
      </w:pPr>
      <w:r w:rsidRPr="00B67C70">
        <w:rPr>
          <w:rFonts w:ascii="Times New Roman" w:hAnsi="Times New Roman" w:cs="Times New Roman"/>
          <w:sz w:val="24"/>
          <w:szCs w:val="24"/>
          <w:u w:val="single"/>
        </w:rPr>
        <w:t>ARTICULO TERCERO</w:t>
      </w:r>
      <w:r w:rsidR="000F30C0" w:rsidRPr="00B67C70">
        <w:rPr>
          <w:rFonts w:ascii="Times New Roman" w:hAnsi="Times New Roman" w:cs="Times New Roman"/>
          <w:sz w:val="24"/>
          <w:szCs w:val="24"/>
          <w:u w:val="single"/>
        </w:rPr>
        <w:t>:</w:t>
      </w:r>
      <w:r w:rsidR="000F30C0" w:rsidRPr="00B67C70">
        <w:rPr>
          <w:rFonts w:ascii="Times New Roman" w:hAnsi="Times New Roman" w:cs="Times New Roman"/>
          <w:sz w:val="24"/>
          <w:szCs w:val="24"/>
        </w:rPr>
        <w:t xml:space="preserve"> </w:t>
      </w:r>
      <w:r w:rsidR="0055719E" w:rsidRPr="00B67C70">
        <w:rPr>
          <w:rFonts w:ascii="Times New Roman" w:hAnsi="Times New Roman" w:cs="Times New Roman"/>
          <w:sz w:val="24"/>
          <w:szCs w:val="24"/>
        </w:rPr>
        <w:t>Por la presente Ordenanza se libran al uso público las fracciones descriptas en el artículo primero y segundo.</w:t>
      </w:r>
    </w:p>
    <w:p w:rsidR="007410DF" w:rsidRPr="00B67C70" w:rsidRDefault="00882841" w:rsidP="00B67C70">
      <w:pPr>
        <w:keepNext/>
        <w:spacing w:after="120" w:line="240" w:lineRule="auto"/>
        <w:rPr>
          <w:rFonts w:ascii="Times New Roman" w:hAnsi="Times New Roman" w:cs="Times New Roman"/>
          <w:sz w:val="24"/>
          <w:szCs w:val="24"/>
        </w:rPr>
      </w:pPr>
      <w:r w:rsidRPr="00B67C70">
        <w:rPr>
          <w:rFonts w:ascii="Times New Roman" w:hAnsi="Times New Roman" w:cs="Times New Roman"/>
          <w:sz w:val="24"/>
          <w:szCs w:val="24"/>
          <w:u w:val="single"/>
        </w:rPr>
        <w:t>ARTICULO CUARTO</w:t>
      </w:r>
      <w:r w:rsidR="000F30C0" w:rsidRPr="00B67C70">
        <w:rPr>
          <w:rFonts w:ascii="Times New Roman" w:hAnsi="Times New Roman" w:cs="Times New Roman"/>
          <w:sz w:val="24"/>
          <w:szCs w:val="24"/>
          <w:u w:val="single"/>
        </w:rPr>
        <w:t>:</w:t>
      </w:r>
      <w:r w:rsidR="000F30C0" w:rsidRPr="00B67C70">
        <w:rPr>
          <w:rFonts w:ascii="Times New Roman" w:hAnsi="Times New Roman" w:cs="Times New Roman"/>
          <w:sz w:val="24"/>
          <w:szCs w:val="24"/>
        </w:rPr>
        <w:t xml:space="preserve"> </w:t>
      </w:r>
      <w:r w:rsidR="0055719E" w:rsidRPr="00B67C70">
        <w:rPr>
          <w:rFonts w:ascii="Times New Roman" w:hAnsi="Times New Roman" w:cs="Times New Roman"/>
          <w:sz w:val="24"/>
          <w:szCs w:val="24"/>
        </w:rPr>
        <w:t>Se autoriza la presentación de la documentación técnica correspondiente a planos de División de los inmuebles Padrones N° 82.245 y N° 675.435, de acuerdo a croquis obrante a fs. 2 del Expediente N° 2485-M-17-V-1988.</w:t>
      </w:r>
    </w:p>
    <w:p w:rsidR="007410DF" w:rsidRPr="00B67C70" w:rsidRDefault="00882841" w:rsidP="00B67C70">
      <w:pPr>
        <w:keepNext/>
        <w:spacing w:after="120" w:line="240" w:lineRule="auto"/>
        <w:rPr>
          <w:rFonts w:ascii="Times New Roman" w:hAnsi="Times New Roman" w:cs="Times New Roman"/>
          <w:sz w:val="24"/>
          <w:szCs w:val="24"/>
        </w:rPr>
      </w:pPr>
      <w:r w:rsidRPr="00B67C70">
        <w:rPr>
          <w:rFonts w:ascii="Times New Roman" w:hAnsi="Times New Roman" w:cs="Times New Roman"/>
          <w:sz w:val="24"/>
          <w:szCs w:val="24"/>
          <w:u w:val="single"/>
        </w:rPr>
        <w:lastRenderedPageBreak/>
        <w:t>ARTICULO QUINTO</w:t>
      </w:r>
      <w:r w:rsidR="000F30C0" w:rsidRPr="00B67C70">
        <w:rPr>
          <w:rFonts w:ascii="Times New Roman" w:hAnsi="Times New Roman" w:cs="Times New Roman"/>
          <w:sz w:val="24"/>
          <w:szCs w:val="24"/>
          <w:u w:val="single"/>
        </w:rPr>
        <w:t>:</w:t>
      </w:r>
      <w:r w:rsidR="000F30C0" w:rsidRPr="00B67C70">
        <w:rPr>
          <w:rFonts w:ascii="Times New Roman" w:hAnsi="Times New Roman" w:cs="Times New Roman"/>
          <w:sz w:val="24"/>
          <w:szCs w:val="24"/>
        </w:rPr>
        <w:t xml:space="preserve"> </w:t>
      </w:r>
      <w:r w:rsidR="001B14DD" w:rsidRPr="00B67C70">
        <w:rPr>
          <w:rFonts w:ascii="Times New Roman" w:hAnsi="Times New Roman" w:cs="Times New Roman"/>
          <w:sz w:val="24"/>
          <w:szCs w:val="24"/>
        </w:rPr>
        <w:t>La presente Ordenanza será refrendado por los Sres. Secretario de Obras y Servicios Públicos, Secretario de Gobierno, Secretario de Hacienda y Secretario de Acción Social.</w:t>
      </w:r>
    </w:p>
    <w:p w:rsidR="007410DF" w:rsidRPr="00B67C70" w:rsidRDefault="00882841" w:rsidP="00B67C70">
      <w:pPr>
        <w:keepNext/>
        <w:spacing w:after="120" w:line="240" w:lineRule="auto"/>
        <w:rPr>
          <w:rFonts w:ascii="Times New Roman" w:hAnsi="Times New Roman" w:cs="Times New Roman"/>
          <w:sz w:val="24"/>
          <w:szCs w:val="24"/>
        </w:rPr>
      </w:pPr>
      <w:r w:rsidRPr="00B67C70">
        <w:rPr>
          <w:rFonts w:ascii="Times New Roman" w:hAnsi="Times New Roman" w:cs="Times New Roman"/>
          <w:sz w:val="24"/>
          <w:szCs w:val="24"/>
          <w:u w:val="single"/>
        </w:rPr>
        <w:t>ARTICULO SEXTO</w:t>
      </w:r>
      <w:r w:rsidR="000F30C0" w:rsidRPr="00B67C70">
        <w:rPr>
          <w:rFonts w:ascii="Times New Roman" w:hAnsi="Times New Roman" w:cs="Times New Roman"/>
          <w:sz w:val="24"/>
          <w:szCs w:val="24"/>
          <w:u w:val="single"/>
        </w:rPr>
        <w:t>:</w:t>
      </w:r>
      <w:r w:rsidR="000F30C0" w:rsidRPr="00B67C70">
        <w:rPr>
          <w:rFonts w:ascii="Times New Roman" w:hAnsi="Times New Roman" w:cs="Times New Roman"/>
          <w:sz w:val="24"/>
          <w:szCs w:val="24"/>
        </w:rPr>
        <w:t xml:space="preserve"> </w:t>
      </w:r>
      <w:r w:rsidR="001B14DD" w:rsidRPr="00B67C70">
        <w:rPr>
          <w:rFonts w:ascii="Times New Roman" w:hAnsi="Times New Roman" w:cs="Times New Roman"/>
          <w:sz w:val="24"/>
          <w:szCs w:val="24"/>
        </w:rPr>
        <w:t>PUBLIQUESE.</w:t>
      </w:r>
    </w:p>
    <w:p w:rsidR="006F3A68" w:rsidRPr="00B67C70" w:rsidRDefault="00882841" w:rsidP="00B67C70">
      <w:pPr>
        <w:keepNext/>
        <w:spacing w:after="120" w:line="240" w:lineRule="auto"/>
        <w:rPr>
          <w:rFonts w:ascii="Times New Roman" w:hAnsi="Times New Roman" w:cs="Times New Roman"/>
          <w:sz w:val="24"/>
          <w:szCs w:val="24"/>
        </w:rPr>
      </w:pPr>
      <w:r w:rsidRPr="00B67C70">
        <w:rPr>
          <w:rFonts w:ascii="Times New Roman" w:hAnsi="Times New Roman" w:cs="Times New Roman"/>
          <w:sz w:val="24"/>
          <w:szCs w:val="24"/>
          <w:u w:val="single"/>
        </w:rPr>
        <w:t>ARTICULO SEPTIMO</w:t>
      </w:r>
      <w:r w:rsidR="000F30C0" w:rsidRPr="00B67C70">
        <w:rPr>
          <w:rFonts w:ascii="Times New Roman" w:hAnsi="Times New Roman" w:cs="Times New Roman"/>
          <w:sz w:val="24"/>
          <w:szCs w:val="24"/>
          <w:u w:val="single"/>
        </w:rPr>
        <w:t>:</w:t>
      </w:r>
      <w:r w:rsidR="000F30C0" w:rsidRPr="00B67C70">
        <w:rPr>
          <w:rFonts w:ascii="Times New Roman" w:hAnsi="Times New Roman" w:cs="Times New Roman"/>
          <w:sz w:val="24"/>
          <w:szCs w:val="24"/>
        </w:rPr>
        <w:t xml:space="preserve"> </w:t>
      </w:r>
      <w:r w:rsidR="001B14DD" w:rsidRPr="00B67C70">
        <w:rPr>
          <w:rFonts w:ascii="Times New Roman" w:hAnsi="Times New Roman" w:cs="Times New Roman"/>
          <w:sz w:val="24"/>
          <w:szCs w:val="24"/>
        </w:rPr>
        <w:t>COMUNIQUESE, COPIESE Y ARCHIVESE.</w:t>
      </w:r>
      <w:r w:rsidR="00B67C70" w:rsidRPr="00B67C70">
        <w:rPr>
          <w:rFonts w:ascii="Times New Roman" w:hAnsi="Times New Roman" w:cs="Times New Roman"/>
          <w:sz w:val="24"/>
          <w:szCs w:val="24"/>
        </w:rPr>
        <w:t xml:space="preserve"> </w:t>
      </w:r>
    </w:p>
    <w:sectPr w:rsidR="006F3A68" w:rsidRPr="00B67C70" w:rsidSect="00B564BC">
      <w:footerReference w:type="default" r:id="rId7"/>
      <w:pgSz w:w="11906" w:h="16838"/>
      <w:pgMar w:top="1417" w:right="1701" w:bottom="1417" w:left="1701" w:header="709" w:footer="709" w:gutter="0"/>
      <w:pgNumType w:start="30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64BC" w:rsidRDefault="00B564BC" w:rsidP="00B564BC">
      <w:pPr>
        <w:spacing w:after="0" w:line="240" w:lineRule="auto"/>
      </w:pPr>
      <w:r>
        <w:separator/>
      </w:r>
    </w:p>
  </w:endnote>
  <w:endnote w:type="continuationSeparator" w:id="0">
    <w:p w:rsidR="00B564BC" w:rsidRDefault="00B564BC" w:rsidP="00B564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64BC" w:rsidRPr="00711981" w:rsidRDefault="00B564B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64BC" w:rsidRDefault="00B564BC" w:rsidP="00B564BC">
      <w:pPr>
        <w:spacing w:after="0" w:line="240" w:lineRule="auto"/>
      </w:pPr>
      <w:r>
        <w:separator/>
      </w:r>
    </w:p>
  </w:footnote>
  <w:footnote w:type="continuationSeparator" w:id="0">
    <w:p w:rsidR="00B564BC" w:rsidRDefault="00B564BC" w:rsidP="00B564B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F6C96"/>
    <w:multiLevelType w:val="hybridMultilevel"/>
    <w:tmpl w:val="096CB0CA"/>
    <w:lvl w:ilvl="0" w:tplc="2C0A0013">
      <w:start w:val="1"/>
      <w:numFmt w:val="upperRoman"/>
      <w:lvlText w:val="%1."/>
      <w:lvlJc w:val="righ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6C43737"/>
    <w:multiLevelType w:val="hybridMultilevel"/>
    <w:tmpl w:val="EEB6419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nsid w:val="58CA7337"/>
    <w:multiLevelType w:val="hybridMultilevel"/>
    <w:tmpl w:val="9722916A"/>
    <w:lvl w:ilvl="0" w:tplc="2C0A000F">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3"/>
  </w:num>
  <w:num w:numId="2">
    <w:abstractNumId w:val="2"/>
  </w:num>
  <w:num w:numId="3">
    <w:abstractNumId w:val="1"/>
  </w:num>
  <w:num w:numId="4">
    <w:abstractNumId w:val="4"/>
  </w:num>
  <w:num w:numId="5">
    <w:abstractNumId w:val="5"/>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81675"/>
    <w:rsid w:val="00095146"/>
    <w:rsid w:val="000A142D"/>
    <w:rsid w:val="000C3A92"/>
    <w:rsid w:val="000C41ED"/>
    <w:rsid w:val="000F30C0"/>
    <w:rsid w:val="00110FED"/>
    <w:rsid w:val="00120DF6"/>
    <w:rsid w:val="00155412"/>
    <w:rsid w:val="00156B76"/>
    <w:rsid w:val="0017500D"/>
    <w:rsid w:val="001B14DD"/>
    <w:rsid w:val="001C166A"/>
    <w:rsid w:val="001D3DB2"/>
    <w:rsid w:val="001F6DC8"/>
    <w:rsid w:val="00201D7F"/>
    <w:rsid w:val="002241D1"/>
    <w:rsid w:val="00266DFE"/>
    <w:rsid w:val="002730B9"/>
    <w:rsid w:val="002909A6"/>
    <w:rsid w:val="002B4778"/>
    <w:rsid w:val="002C36A6"/>
    <w:rsid w:val="002D0AFE"/>
    <w:rsid w:val="002E32FA"/>
    <w:rsid w:val="003139A1"/>
    <w:rsid w:val="00313F47"/>
    <w:rsid w:val="00315B94"/>
    <w:rsid w:val="00341FFB"/>
    <w:rsid w:val="00386838"/>
    <w:rsid w:val="003F180A"/>
    <w:rsid w:val="00404A66"/>
    <w:rsid w:val="0041286A"/>
    <w:rsid w:val="0046550C"/>
    <w:rsid w:val="0047234E"/>
    <w:rsid w:val="004D02EC"/>
    <w:rsid w:val="004D11B4"/>
    <w:rsid w:val="00540BFA"/>
    <w:rsid w:val="0055719E"/>
    <w:rsid w:val="00561488"/>
    <w:rsid w:val="00567CF3"/>
    <w:rsid w:val="005809D3"/>
    <w:rsid w:val="005B175D"/>
    <w:rsid w:val="005C0E57"/>
    <w:rsid w:val="005C1C46"/>
    <w:rsid w:val="0062126E"/>
    <w:rsid w:val="00625207"/>
    <w:rsid w:val="00642770"/>
    <w:rsid w:val="00642FB4"/>
    <w:rsid w:val="00684A01"/>
    <w:rsid w:val="006A7703"/>
    <w:rsid w:val="006E134C"/>
    <w:rsid w:val="006E7D2F"/>
    <w:rsid w:val="006F3A68"/>
    <w:rsid w:val="00703514"/>
    <w:rsid w:val="00706B32"/>
    <w:rsid w:val="00711981"/>
    <w:rsid w:val="0073064C"/>
    <w:rsid w:val="0073752F"/>
    <w:rsid w:val="007410DF"/>
    <w:rsid w:val="00767071"/>
    <w:rsid w:val="00772E11"/>
    <w:rsid w:val="007970F7"/>
    <w:rsid w:val="007A50CF"/>
    <w:rsid w:val="007C6F40"/>
    <w:rsid w:val="007C7BF0"/>
    <w:rsid w:val="007F5967"/>
    <w:rsid w:val="00800273"/>
    <w:rsid w:val="00827FD8"/>
    <w:rsid w:val="00830E18"/>
    <w:rsid w:val="00882841"/>
    <w:rsid w:val="00894777"/>
    <w:rsid w:val="008D4B58"/>
    <w:rsid w:val="008E469C"/>
    <w:rsid w:val="00903099"/>
    <w:rsid w:val="0090799B"/>
    <w:rsid w:val="009207A2"/>
    <w:rsid w:val="009420EB"/>
    <w:rsid w:val="009F1E2F"/>
    <w:rsid w:val="00A057EB"/>
    <w:rsid w:val="00A67282"/>
    <w:rsid w:val="00AE7D49"/>
    <w:rsid w:val="00B01900"/>
    <w:rsid w:val="00B17644"/>
    <w:rsid w:val="00B564BC"/>
    <w:rsid w:val="00B67C70"/>
    <w:rsid w:val="00B96ECD"/>
    <w:rsid w:val="00BD2F75"/>
    <w:rsid w:val="00C170CD"/>
    <w:rsid w:val="00C3356C"/>
    <w:rsid w:val="00C56F57"/>
    <w:rsid w:val="00C70300"/>
    <w:rsid w:val="00C7403B"/>
    <w:rsid w:val="00C936F9"/>
    <w:rsid w:val="00CA6DC1"/>
    <w:rsid w:val="00CE45DF"/>
    <w:rsid w:val="00D2021B"/>
    <w:rsid w:val="00D76C80"/>
    <w:rsid w:val="00DC4C94"/>
    <w:rsid w:val="00DD2259"/>
    <w:rsid w:val="00DE3628"/>
    <w:rsid w:val="00E0728B"/>
    <w:rsid w:val="00E5474D"/>
    <w:rsid w:val="00E60B51"/>
    <w:rsid w:val="00E65EE0"/>
    <w:rsid w:val="00E66C3F"/>
    <w:rsid w:val="00EB1BEE"/>
    <w:rsid w:val="00EF3F15"/>
    <w:rsid w:val="00F04C25"/>
    <w:rsid w:val="00F40687"/>
    <w:rsid w:val="00F52A38"/>
    <w:rsid w:val="00F74277"/>
    <w:rsid w:val="00F8044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B564B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564BC"/>
  </w:style>
  <w:style w:type="paragraph" w:styleId="Piedepgina">
    <w:name w:val="footer"/>
    <w:basedOn w:val="Normal"/>
    <w:link w:val="PiedepginaCar"/>
    <w:uiPriority w:val="99"/>
    <w:semiHidden/>
    <w:unhideWhenUsed/>
    <w:rsid w:val="00B564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564B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2377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28</cp:revision>
  <cp:lastPrinted>2018-04-26T14:54:00Z</cp:lastPrinted>
  <dcterms:created xsi:type="dcterms:W3CDTF">2017-03-14T20:18:00Z</dcterms:created>
  <dcterms:modified xsi:type="dcterms:W3CDTF">2018-04-26T14:54:00Z</dcterms:modified>
</cp:coreProperties>
</file>