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63C4" w:rsidRPr="003663C4" w:rsidRDefault="003663C4" w:rsidP="003663C4">
      <w:pPr>
        <w:keepNext/>
        <w:spacing w:after="240" w:line="240" w:lineRule="auto"/>
        <w:jc w:val="right"/>
        <w:rPr>
          <w:rFonts w:ascii="Times New Roman" w:hAnsi="Times New Roman"/>
          <w:sz w:val="24"/>
        </w:rPr>
      </w:pPr>
      <w:r w:rsidRPr="003663C4">
        <w:rPr>
          <w:rFonts w:ascii="Times New Roman" w:hAnsi="Times New Roman"/>
          <w:sz w:val="24"/>
        </w:rPr>
        <w:t>Yerba Buena, 17 de Junio de 1992</w:t>
      </w:r>
    </w:p>
    <w:p w:rsidR="003663C4" w:rsidRPr="003663C4" w:rsidRDefault="003663C4" w:rsidP="003663C4">
      <w:pPr>
        <w:keepNext/>
        <w:spacing w:before="240" w:after="360" w:line="240" w:lineRule="auto"/>
        <w:jc w:val="left"/>
        <w:rPr>
          <w:rFonts w:ascii="Times New Roman" w:hAnsi="Times New Roman"/>
          <w:b/>
          <w:sz w:val="24"/>
        </w:rPr>
      </w:pPr>
      <w:r w:rsidRPr="003663C4">
        <w:rPr>
          <w:rFonts w:ascii="Times New Roman" w:hAnsi="Times New Roman"/>
          <w:b/>
          <w:sz w:val="24"/>
        </w:rPr>
        <w:t>ORDENANZA Nº 475</w:t>
      </w:r>
    </w:p>
    <w:p w:rsidR="003663C4" w:rsidRPr="003663C4" w:rsidRDefault="003663C4" w:rsidP="003663C4">
      <w:pPr>
        <w:keepNext/>
        <w:spacing w:before="240" w:after="120" w:line="240" w:lineRule="auto"/>
        <w:jc w:val="left"/>
        <w:rPr>
          <w:rFonts w:ascii="Times New Roman" w:hAnsi="Times New Roman"/>
          <w:b/>
          <w:sz w:val="24"/>
        </w:rPr>
      </w:pPr>
      <w:r w:rsidRPr="003663C4">
        <w:rPr>
          <w:rFonts w:ascii="Times New Roman" w:hAnsi="Times New Roman"/>
          <w:b/>
          <w:sz w:val="24"/>
        </w:rPr>
        <w:t xml:space="preserve">VISTO: </w:t>
      </w:r>
    </w:p>
    <w:p w:rsidR="00EC5B6D" w:rsidRPr="003663C4" w:rsidRDefault="003663C4" w:rsidP="003663C4">
      <w:pPr>
        <w:keepNext/>
        <w:spacing w:after="120" w:line="240" w:lineRule="auto"/>
        <w:jc w:val="left"/>
        <w:rPr>
          <w:rFonts w:ascii="Times New Roman" w:hAnsi="Times New Roman"/>
          <w:sz w:val="24"/>
        </w:rPr>
      </w:pPr>
      <w:r>
        <w:rPr>
          <w:rFonts w:ascii="Times New Roman" w:hAnsi="Times New Roman"/>
          <w:sz w:val="24"/>
        </w:rPr>
        <w:t xml:space="preserve"> </w:t>
      </w:r>
      <w:r w:rsidR="00D62899" w:rsidRPr="003663C4">
        <w:rPr>
          <w:rFonts w:ascii="Times New Roman" w:hAnsi="Times New Roman"/>
          <w:sz w:val="24"/>
        </w:rPr>
        <w:t>El decreto N° 271</w:t>
      </w:r>
      <w:r w:rsidR="00557953" w:rsidRPr="003663C4">
        <w:rPr>
          <w:rFonts w:ascii="Times New Roman" w:hAnsi="Times New Roman"/>
          <w:sz w:val="24"/>
        </w:rPr>
        <w:t xml:space="preserve"> </w:t>
      </w:r>
      <w:r>
        <w:rPr>
          <w:rFonts w:ascii="Times New Roman" w:hAnsi="Times New Roman"/>
          <w:sz w:val="24"/>
        </w:rPr>
        <w:t xml:space="preserve"> (</w:t>
      </w:r>
      <w:r w:rsidR="00D62899" w:rsidRPr="003663C4">
        <w:rPr>
          <w:rFonts w:ascii="Times New Roman" w:hAnsi="Times New Roman"/>
          <w:sz w:val="24"/>
        </w:rPr>
        <w:t>S.A.S.</w:t>
      </w:r>
      <w:r>
        <w:rPr>
          <w:rFonts w:ascii="Times New Roman" w:hAnsi="Times New Roman"/>
          <w:sz w:val="24"/>
        </w:rPr>
        <w:t xml:space="preserve">) </w:t>
      </w:r>
      <w:r w:rsidR="00557953" w:rsidRPr="003663C4">
        <w:rPr>
          <w:rFonts w:ascii="Times New Roman" w:hAnsi="Times New Roman"/>
          <w:sz w:val="24"/>
        </w:rPr>
        <w:t xml:space="preserve"> </w:t>
      </w:r>
      <w:r w:rsidR="00D62899" w:rsidRPr="003663C4">
        <w:rPr>
          <w:rFonts w:ascii="Times New Roman" w:hAnsi="Times New Roman"/>
          <w:sz w:val="24"/>
        </w:rPr>
        <w:t>de fecha 10/04/1992</w:t>
      </w:r>
      <w:r>
        <w:rPr>
          <w:rFonts w:ascii="Times New Roman" w:hAnsi="Times New Roman"/>
          <w:sz w:val="24"/>
        </w:rPr>
        <w:t xml:space="preserve">) , </w:t>
      </w:r>
      <w:r w:rsidR="00D62899" w:rsidRPr="003663C4">
        <w:rPr>
          <w:rFonts w:ascii="Times New Roman" w:hAnsi="Times New Roman"/>
          <w:sz w:val="24"/>
        </w:rPr>
        <w:t xml:space="preserve"> mediante el cual se autoriza a las empresas constructoras S.R.L. y</w:t>
      </w:r>
      <w:r w:rsidR="00EC5B6D" w:rsidRPr="003663C4">
        <w:rPr>
          <w:rFonts w:ascii="Times New Roman" w:hAnsi="Times New Roman"/>
          <w:sz w:val="24"/>
        </w:rPr>
        <w:t xml:space="preserve"> </w:t>
      </w:r>
      <w:r w:rsidR="00D62899" w:rsidRPr="003663C4">
        <w:rPr>
          <w:rFonts w:ascii="Times New Roman" w:hAnsi="Times New Roman"/>
          <w:sz w:val="24"/>
        </w:rPr>
        <w:t>J. y M. Constructora S.R.L.</w:t>
      </w:r>
      <w:r w:rsidR="00557953" w:rsidRPr="003663C4">
        <w:rPr>
          <w:rFonts w:ascii="Times New Roman" w:hAnsi="Times New Roman"/>
          <w:sz w:val="24"/>
        </w:rPr>
        <w:t xml:space="preserve"> </w:t>
      </w:r>
      <w:r>
        <w:rPr>
          <w:rFonts w:ascii="Times New Roman" w:hAnsi="Times New Roman"/>
          <w:sz w:val="24"/>
        </w:rPr>
        <w:t xml:space="preserve"> (</w:t>
      </w:r>
      <w:r w:rsidR="00D62899" w:rsidRPr="003663C4">
        <w:rPr>
          <w:rFonts w:ascii="Times New Roman" w:hAnsi="Times New Roman"/>
          <w:sz w:val="24"/>
        </w:rPr>
        <w:t>Empresa Ing. Carlos Hernandez Gonzalo</w:t>
      </w:r>
      <w:r>
        <w:rPr>
          <w:rFonts w:ascii="Times New Roman" w:hAnsi="Times New Roman"/>
          <w:sz w:val="24"/>
        </w:rPr>
        <w:t xml:space="preserve">) </w:t>
      </w:r>
      <w:r w:rsidR="00557953" w:rsidRPr="003663C4">
        <w:rPr>
          <w:rFonts w:ascii="Times New Roman" w:hAnsi="Times New Roman"/>
          <w:sz w:val="24"/>
        </w:rPr>
        <w:t xml:space="preserve"> </w:t>
      </w:r>
      <w:r w:rsidR="00D62899" w:rsidRPr="003663C4">
        <w:rPr>
          <w:rFonts w:ascii="Times New Roman" w:hAnsi="Times New Roman"/>
          <w:sz w:val="24"/>
        </w:rPr>
        <w:t>para que realice ante el Banco Hipotecario Nacional ñas gestiones inherentes al otorgamiento de un crédito para construir un barrio de 50 viviendas, según operatoria que la Entidad crediticia otorga sin cargo para la Municipalidad a terceros; y</w:t>
      </w:r>
    </w:p>
    <w:p w:rsidR="003663C4" w:rsidRPr="003663C4" w:rsidRDefault="003663C4" w:rsidP="003663C4">
      <w:pPr>
        <w:keepNext/>
        <w:spacing w:before="240" w:after="120" w:line="240" w:lineRule="auto"/>
        <w:jc w:val="left"/>
        <w:rPr>
          <w:rFonts w:ascii="Times New Roman" w:hAnsi="Times New Roman"/>
          <w:b/>
          <w:sz w:val="24"/>
        </w:rPr>
      </w:pPr>
      <w:r w:rsidRPr="003663C4">
        <w:rPr>
          <w:rFonts w:ascii="Times New Roman" w:hAnsi="Times New Roman"/>
          <w:b/>
          <w:sz w:val="24"/>
        </w:rPr>
        <w:t xml:space="preserve">CONSIDERANDO: </w:t>
      </w:r>
    </w:p>
    <w:p w:rsidR="000D6F58" w:rsidRPr="003663C4" w:rsidRDefault="003663C4" w:rsidP="003663C4">
      <w:pPr>
        <w:keepNext/>
        <w:spacing w:after="120" w:line="240" w:lineRule="auto"/>
        <w:jc w:val="left"/>
        <w:rPr>
          <w:rFonts w:ascii="Times New Roman" w:hAnsi="Times New Roman"/>
          <w:sz w:val="24"/>
        </w:rPr>
      </w:pPr>
      <w:r>
        <w:rPr>
          <w:rFonts w:ascii="Times New Roman" w:hAnsi="Times New Roman"/>
          <w:sz w:val="24"/>
        </w:rPr>
        <w:t xml:space="preserve"> </w:t>
      </w:r>
      <w:r w:rsidR="00D62899" w:rsidRPr="003663C4">
        <w:rPr>
          <w:rFonts w:ascii="Times New Roman" w:hAnsi="Times New Roman"/>
          <w:sz w:val="24"/>
        </w:rPr>
        <w:t>Que el Artículo Segundo de dicho instrumento legal deja establecido que una vez otorgado el crédito, el Departamento Ejecutivo Municipal y socios de la Cooperatva Malvinas adjudicarán la construcción del Barrio en Cuestión;</w:t>
      </w:r>
    </w:p>
    <w:p w:rsidR="00EC5B6D" w:rsidRPr="003663C4" w:rsidRDefault="00D62899" w:rsidP="003663C4">
      <w:pPr>
        <w:keepNext/>
        <w:spacing w:after="120" w:line="240" w:lineRule="auto"/>
        <w:jc w:val="left"/>
        <w:rPr>
          <w:rFonts w:ascii="Times New Roman" w:hAnsi="Times New Roman"/>
          <w:sz w:val="24"/>
        </w:rPr>
      </w:pPr>
      <w:r w:rsidRPr="003663C4">
        <w:rPr>
          <w:rFonts w:ascii="Times New Roman" w:hAnsi="Times New Roman"/>
          <w:sz w:val="24"/>
        </w:rPr>
        <w:t>Que el Banco Hipotecario Nacional se expidió favorablemente mediante Resolución N° 127</w:t>
      </w:r>
      <w:r w:rsidR="00557953" w:rsidRPr="003663C4">
        <w:rPr>
          <w:rFonts w:ascii="Times New Roman" w:hAnsi="Times New Roman"/>
          <w:sz w:val="24"/>
        </w:rPr>
        <w:t xml:space="preserve"> </w:t>
      </w:r>
      <w:r w:rsidR="003663C4">
        <w:rPr>
          <w:rFonts w:ascii="Times New Roman" w:hAnsi="Times New Roman"/>
          <w:sz w:val="24"/>
        </w:rPr>
        <w:t xml:space="preserve"> (</w:t>
      </w:r>
      <w:r w:rsidRPr="003663C4">
        <w:rPr>
          <w:rFonts w:ascii="Times New Roman" w:hAnsi="Times New Roman"/>
          <w:sz w:val="24"/>
        </w:rPr>
        <w:t>punto 2 inc. 2.2</w:t>
      </w:r>
      <w:r w:rsidR="003663C4">
        <w:rPr>
          <w:rFonts w:ascii="Times New Roman" w:hAnsi="Times New Roman"/>
          <w:sz w:val="24"/>
        </w:rPr>
        <w:t xml:space="preserve">) </w:t>
      </w:r>
      <w:r w:rsidR="00557953" w:rsidRPr="003663C4">
        <w:rPr>
          <w:rFonts w:ascii="Times New Roman" w:hAnsi="Times New Roman"/>
          <w:sz w:val="24"/>
        </w:rPr>
        <w:t xml:space="preserve"> </w:t>
      </w:r>
      <w:r w:rsidRPr="003663C4">
        <w:rPr>
          <w:rFonts w:ascii="Times New Roman" w:hAnsi="Times New Roman"/>
          <w:sz w:val="24"/>
        </w:rPr>
        <w:t>B.H.N., conrespecto a la carpeta presentada por la repartición que se caratula como Operatoria H.N. 700 – Operación Num.89 – 50 viviendas – Municipalidad de Yerba Buena;</w:t>
      </w:r>
    </w:p>
    <w:p w:rsidR="00EC5B6D" w:rsidRPr="003663C4" w:rsidRDefault="00D62899" w:rsidP="003663C4">
      <w:pPr>
        <w:keepNext/>
        <w:spacing w:after="120" w:line="240" w:lineRule="auto"/>
        <w:jc w:val="left"/>
        <w:rPr>
          <w:rFonts w:ascii="Times New Roman" w:hAnsi="Times New Roman"/>
          <w:sz w:val="24"/>
        </w:rPr>
      </w:pPr>
      <w:r w:rsidRPr="003663C4">
        <w:rPr>
          <w:rFonts w:ascii="Times New Roman" w:hAnsi="Times New Roman"/>
          <w:sz w:val="24"/>
        </w:rPr>
        <w:t>Que es un anhelo de los funcionarios Municipales ayudar a paliar en parte el problema habitacional de vecinos</w:t>
      </w:r>
      <w:r w:rsidR="0016339B" w:rsidRPr="003663C4">
        <w:rPr>
          <w:rFonts w:ascii="Times New Roman" w:hAnsi="Times New Roman"/>
          <w:sz w:val="24"/>
        </w:rPr>
        <w:t xml:space="preserve"> de la zona, quienes se verían beneficiados con la construcción del Barrio de 50 viviendas tal cual lo prevea la operatoria antes mencionada;</w:t>
      </w:r>
    </w:p>
    <w:p w:rsidR="00EC5B6D" w:rsidRPr="003663C4" w:rsidRDefault="0016339B" w:rsidP="003663C4">
      <w:pPr>
        <w:keepNext/>
        <w:spacing w:after="120" w:line="240" w:lineRule="auto"/>
        <w:jc w:val="left"/>
        <w:rPr>
          <w:rFonts w:ascii="Times New Roman" w:hAnsi="Times New Roman"/>
          <w:sz w:val="24"/>
        </w:rPr>
      </w:pPr>
      <w:r w:rsidRPr="003663C4">
        <w:rPr>
          <w:rFonts w:ascii="Times New Roman" w:hAnsi="Times New Roman"/>
          <w:sz w:val="24"/>
        </w:rPr>
        <w:t>Que la Municipalidad actúa como Entidad Intermedia, desde el inicio de las gestiones del préstamo ya otorgado;</w:t>
      </w:r>
    </w:p>
    <w:p w:rsidR="0016339B" w:rsidRPr="003663C4" w:rsidRDefault="0016339B" w:rsidP="003663C4">
      <w:pPr>
        <w:keepNext/>
        <w:spacing w:after="120" w:line="240" w:lineRule="auto"/>
        <w:jc w:val="left"/>
        <w:rPr>
          <w:rFonts w:ascii="Times New Roman" w:hAnsi="Times New Roman"/>
          <w:sz w:val="24"/>
        </w:rPr>
      </w:pPr>
      <w:r w:rsidRPr="003663C4">
        <w:rPr>
          <w:rFonts w:ascii="Times New Roman" w:hAnsi="Times New Roman"/>
          <w:sz w:val="24"/>
        </w:rPr>
        <w:t>Que atento a que las empresas indicadas anteriormente, gestionaran el otorgamiento del crédito en cuestión, tal cual lo prevee el Decreto mencionado en el Visto, y a</w:t>
      </w:r>
      <w:r w:rsidR="00557953" w:rsidRPr="003663C4">
        <w:rPr>
          <w:rFonts w:ascii="Times New Roman" w:hAnsi="Times New Roman"/>
          <w:sz w:val="24"/>
        </w:rPr>
        <w:t xml:space="preserve">, </w:t>
      </w:r>
      <w:r w:rsidRPr="003663C4">
        <w:rPr>
          <w:rFonts w:ascii="Times New Roman" w:hAnsi="Times New Roman"/>
          <w:sz w:val="24"/>
        </w:rPr>
        <w:t>efectos de dar continuidad a la gestión; sea las mismas quienes ejecuten la obra siendo necesario adjudicarles tal obligación, en la forma y modo que por ley corresponda;</w:t>
      </w:r>
    </w:p>
    <w:p w:rsidR="002D575E" w:rsidRPr="003663C4" w:rsidRDefault="003663C4" w:rsidP="003663C4">
      <w:pPr>
        <w:keepNext/>
        <w:spacing w:before="360" w:after="360" w:line="240" w:lineRule="auto"/>
        <w:ind w:left="1984" w:right="1984"/>
        <w:jc w:val="center"/>
        <w:rPr>
          <w:rFonts w:ascii="Times New Roman" w:hAnsi="Times New Roman"/>
          <w:sz w:val="24"/>
        </w:rPr>
      </w:pPr>
      <w:r w:rsidRPr="003663C4">
        <w:rPr>
          <w:rFonts w:ascii="Times New Roman" w:hAnsi="Times New Roman"/>
          <w:b/>
          <w:sz w:val="24"/>
        </w:rPr>
        <w:t>EL CONCEJO DELIBERANTE SANCIONA CON FUERZA DE ORDENANZA</w:t>
      </w:r>
      <w:r w:rsidR="002D575E" w:rsidRPr="003663C4">
        <w:rPr>
          <w:rFonts w:ascii="Times New Roman" w:hAnsi="Times New Roman"/>
          <w:sz w:val="24"/>
        </w:rPr>
        <w:t>:</w:t>
      </w:r>
    </w:p>
    <w:p w:rsidR="000D6F58" w:rsidRPr="003663C4" w:rsidRDefault="00414CB6" w:rsidP="003663C4">
      <w:pPr>
        <w:keepNext/>
        <w:spacing w:after="120" w:line="240" w:lineRule="auto"/>
        <w:jc w:val="left"/>
        <w:rPr>
          <w:rFonts w:ascii="Times New Roman" w:hAnsi="Times New Roman"/>
          <w:sz w:val="24"/>
        </w:rPr>
      </w:pPr>
      <w:r w:rsidRPr="003663C4">
        <w:rPr>
          <w:rFonts w:ascii="Times New Roman" w:hAnsi="Times New Roman"/>
          <w:sz w:val="24"/>
          <w:u w:val="single"/>
        </w:rPr>
        <w:t>ARTICULO PRIMERO</w:t>
      </w:r>
      <w:r w:rsidR="00557953" w:rsidRPr="003663C4">
        <w:rPr>
          <w:rFonts w:ascii="Times New Roman" w:hAnsi="Times New Roman"/>
          <w:sz w:val="24"/>
          <w:u w:val="single"/>
        </w:rPr>
        <w:t>:</w:t>
      </w:r>
      <w:r w:rsidR="00557953" w:rsidRPr="003663C4">
        <w:rPr>
          <w:rFonts w:ascii="Times New Roman" w:hAnsi="Times New Roman"/>
          <w:sz w:val="24"/>
        </w:rPr>
        <w:t xml:space="preserve"> </w:t>
      </w:r>
      <w:r w:rsidR="0016339B" w:rsidRPr="003663C4">
        <w:rPr>
          <w:rFonts w:ascii="Times New Roman" w:hAnsi="Times New Roman"/>
          <w:sz w:val="24"/>
        </w:rPr>
        <w:t>Autorízase a la Municipalidad de Yerba Buena, a actuar con el carácter de Entidad Intermedia en el crédito otorgado por el banco Hipotecario Nacional que se caratula como Operatoria HN 700 – Operación Num.89 – 50 viviendas – munipalidad de Yerba Buena.</w:t>
      </w:r>
    </w:p>
    <w:p w:rsidR="007B73E1" w:rsidRPr="003663C4" w:rsidRDefault="00414CB6" w:rsidP="003663C4">
      <w:pPr>
        <w:keepNext/>
        <w:spacing w:after="120" w:line="240" w:lineRule="auto"/>
        <w:jc w:val="left"/>
        <w:rPr>
          <w:rFonts w:ascii="Times New Roman" w:hAnsi="Times New Roman"/>
          <w:sz w:val="24"/>
        </w:rPr>
      </w:pPr>
      <w:r w:rsidRPr="003663C4">
        <w:rPr>
          <w:rFonts w:ascii="Times New Roman" w:hAnsi="Times New Roman"/>
          <w:sz w:val="24"/>
          <w:u w:val="single"/>
        </w:rPr>
        <w:t>ARTICULO SEGUNDO</w:t>
      </w:r>
      <w:r w:rsidR="00557953" w:rsidRPr="003663C4">
        <w:rPr>
          <w:rFonts w:ascii="Times New Roman" w:hAnsi="Times New Roman"/>
          <w:sz w:val="24"/>
          <w:u w:val="single"/>
        </w:rPr>
        <w:t>:</w:t>
      </w:r>
      <w:r w:rsidR="00557953" w:rsidRPr="003663C4">
        <w:rPr>
          <w:rFonts w:ascii="Times New Roman" w:hAnsi="Times New Roman"/>
          <w:sz w:val="24"/>
        </w:rPr>
        <w:t xml:space="preserve"> </w:t>
      </w:r>
      <w:r w:rsidR="0016339B" w:rsidRPr="003663C4">
        <w:rPr>
          <w:rFonts w:ascii="Times New Roman" w:hAnsi="Times New Roman"/>
          <w:sz w:val="24"/>
        </w:rPr>
        <w:t>Autorízase al Departamento Ejecutivo Municipal a adjudicar a las Empresas Constructoras J. y M. Constructora S.R.L.</w:t>
      </w:r>
      <w:r w:rsidR="00557953" w:rsidRPr="003663C4">
        <w:rPr>
          <w:rFonts w:ascii="Times New Roman" w:hAnsi="Times New Roman"/>
          <w:sz w:val="24"/>
        </w:rPr>
        <w:t xml:space="preserve"> </w:t>
      </w:r>
      <w:r w:rsidR="003663C4">
        <w:rPr>
          <w:rFonts w:ascii="Times New Roman" w:hAnsi="Times New Roman"/>
          <w:sz w:val="24"/>
        </w:rPr>
        <w:t xml:space="preserve"> (</w:t>
      </w:r>
      <w:r w:rsidR="0016339B" w:rsidRPr="003663C4">
        <w:rPr>
          <w:rFonts w:ascii="Times New Roman" w:hAnsi="Times New Roman"/>
          <w:sz w:val="24"/>
        </w:rPr>
        <w:t>Empresa Ing. Carlos Hernandez</w:t>
      </w:r>
      <w:r w:rsidR="00B33250" w:rsidRPr="003663C4">
        <w:rPr>
          <w:rFonts w:ascii="Times New Roman" w:hAnsi="Times New Roman"/>
          <w:sz w:val="24"/>
        </w:rPr>
        <w:t>Gonzalo</w:t>
      </w:r>
      <w:r w:rsidR="003663C4">
        <w:rPr>
          <w:rFonts w:ascii="Times New Roman" w:hAnsi="Times New Roman"/>
          <w:sz w:val="24"/>
        </w:rPr>
        <w:t xml:space="preserve">) </w:t>
      </w:r>
      <w:r w:rsidR="00557953" w:rsidRPr="003663C4">
        <w:rPr>
          <w:rFonts w:ascii="Times New Roman" w:hAnsi="Times New Roman"/>
          <w:sz w:val="24"/>
        </w:rPr>
        <w:t xml:space="preserve"> </w:t>
      </w:r>
      <w:r w:rsidR="00B33250" w:rsidRPr="003663C4">
        <w:rPr>
          <w:rFonts w:ascii="Times New Roman" w:hAnsi="Times New Roman"/>
          <w:sz w:val="24"/>
        </w:rPr>
        <w:t>S.R.L. Soc. Accidental, la construcción del Barrio 50 viviendas, según operatoria que la entidad crediticia otorga, sin cargo para la Municipalidad d</w:t>
      </w:r>
      <w:bookmarkStart w:id="0" w:name="_GoBack"/>
      <w:bookmarkEnd w:id="0"/>
      <w:r w:rsidR="00B33250" w:rsidRPr="003663C4">
        <w:rPr>
          <w:rFonts w:ascii="Times New Roman" w:hAnsi="Times New Roman"/>
          <w:sz w:val="24"/>
        </w:rPr>
        <w:t>e Yerba Buena a terceros.</w:t>
      </w:r>
    </w:p>
    <w:p w:rsidR="006F2884" w:rsidRPr="003663C4" w:rsidRDefault="00414CB6" w:rsidP="003663C4">
      <w:pPr>
        <w:keepNext/>
        <w:spacing w:after="120" w:line="240" w:lineRule="auto"/>
        <w:jc w:val="left"/>
        <w:rPr>
          <w:rFonts w:ascii="Times New Roman" w:hAnsi="Times New Roman"/>
          <w:sz w:val="24"/>
        </w:rPr>
      </w:pPr>
      <w:r w:rsidRPr="003663C4">
        <w:rPr>
          <w:rFonts w:ascii="Times New Roman" w:hAnsi="Times New Roman"/>
          <w:sz w:val="24"/>
          <w:u w:val="single"/>
        </w:rPr>
        <w:t>ARTICULO TERCERO</w:t>
      </w:r>
      <w:r w:rsidR="00557953" w:rsidRPr="003663C4">
        <w:rPr>
          <w:rFonts w:ascii="Times New Roman" w:hAnsi="Times New Roman"/>
          <w:sz w:val="24"/>
          <w:u w:val="single"/>
        </w:rPr>
        <w:t>:</w:t>
      </w:r>
      <w:r w:rsidR="00557953" w:rsidRPr="003663C4">
        <w:rPr>
          <w:rFonts w:ascii="Times New Roman" w:hAnsi="Times New Roman"/>
          <w:sz w:val="24"/>
        </w:rPr>
        <w:t xml:space="preserve"> </w:t>
      </w:r>
      <w:r w:rsidR="003E657F" w:rsidRPr="003663C4">
        <w:rPr>
          <w:rFonts w:ascii="Times New Roman" w:hAnsi="Times New Roman"/>
          <w:sz w:val="24"/>
        </w:rPr>
        <w:t>COMUNÍQUESE, CÓPIESE y ARCHÍVESE.</w:t>
      </w:r>
      <w:r w:rsidR="003663C4" w:rsidRPr="003663C4">
        <w:rPr>
          <w:rFonts w:ascii="Times New Roman" w:hAnsi="Times New Roman"/>
          <w:sz w:val="24"/>
        </w:rPr>
        <w:t xml:space="preserve"> </w:t>
      </w:r>
    </w:p>
    <w:sectPr w:rsidR="006F2884" w:rsidRPr="003663C4" w:rsidSect="00F17763">
      <w:footerReference w:type="default" r:id="rId7"/>
      <w:pgSz w:w="11906" w:h="16838"/>
      <w:pgMar w:top="1417" w:right="1701" w:bottom="1417" w:left="1701" w:header="709" w:footer="709" w:gutter="0"/>
      <w:pgNumType w:start="39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17763" w:rsidRDefault="00F17763" w:rsidP="00F17763">
      <w:pPr>
        <w:spacing w:after="0" w:line="240" w:lineRule="auto"/>
      </w:pPr>
      <w:r>
        <w:separator/>
      </w:r>
    </w:p>
  </w:endnote>
  <w:endnote w:type="continuationSeparator" w:id="0">
    <w:p w:rsidR="00F17763" w:rsidRDefault="00F17763" w:rsidP="00F1776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7763" w:rsidRPr="004F3B92" w:rsidRDefault="00F1776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17763" w:rsidRDefault="00F17763" w:rsidP="00F17763">
      <w:pPr>
        <w:spacing w:after="0" w:line="240" w:lineRule="auto"/>
      </w:pPr>
      <w:r>
        <w:separator/>
      </w:r>
    </w:p>
  </w:footnote>
  <w:footnote w:type="continuationSeparator" w:id="0">
    <w:p w:rsidR="00F17763" w:rsidRDefault="00F17763" w:rsidP="00F1776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D62899"/>
    <w:rsid w:val="000033B0"/>
    <w:rsid w:val="000776C1"/>
    <w:rsid w:val="000D6F58"/>
    <w:rsid w:val="000F267F"/>
    <w:rsid w:val="0016339B"/>
    <w:rsid w:val="00200BC1"/>
    <w:rsid w:val="00211DEC"/>
    <w:rsid w:val="00222916"/>
    <w:rsid w:val="002D575E"/>
    <w:rsid w:val="00356E4E"/>
    <w:rsid w:val="003576AC"/>
    <w:rsid w:val="003663C4"/>
    <w:rsid w:val="00367485"/>
    <w:rsid w:val="003E657F"/>
    <w:rsid w:val="0040616F"/>
    <w:rsid w:val="00410F1F"/>
    <w:rsid w:val="00414CB6"/>
    <w:rsid w:val="004444B7"/>
    <w:rsid w:val="004C0DF2"/>
    <w:rsid w:val="004D2FD3"/>
    <w:rsid w:val="004F3B92"/>
    <w:rsid w:val="00557953"/>
    <w:rsid w:val="005952EA"/>
    <w:rsid w:val="006E262D"/>
    <w:rsid w:val="006F2884"/>
    <w:rsid w:val="006F5856"/>
    <w:rsid w:val="00730F0C"/>
    <w:rsid w:val="00780A07"/>
    <w:rsid w:val="007B73E1"/>
    <w:rsid w:val="007E6ABD"/>
    <w:rsid w:val="007F1AB9"/>
    <w:rsid w:val="007F2487"/>
    <w:rsid w:val="009B7C54"/>
    <w:rsid w:val="00A703B2"/>
    <w:rsid w:val="00B33250"/>
    <w:rsid w:val="00B450B1"/>
    <w:rsid w:val="00B7223F"/>
    <w:rsid w:val="00B923D8"/>
    <w:rsid w:val="00BB2ED4"/>
    <w:rsid w:val="00BC57DF"/>
    <w:rsid w:val="00C049C7"/>
    <w:rsid w:val="00C079A9"/>
    <w:rsid w:val="00C73497"/>
    <w:rsid w:val="00CA7578"/>
    <w:rsid w:val="00CE1123"/>
    <w:rsid w:val="00D31C8E"/>
    <w:rsid w:val="00D61746"/>
    <w:rsid w:val="00D62899"/>
    <w:rsid w:val="00E34AE4"/>
    <w:rsid w:val="00E47BB3"/>
    <w:rsid w:val="00EC5B6D"/>
    <w:rsid w:val="00ED20E9"/>
    <w:rsid w:val="00EE06D3"/>
    <w:rsid w:val="00F0162D"/>
    <w:rsid w:val="00F17763"/>
    <w:rsid w:val="00F56989"/>
    <w:rsid w:val="00FF4158"/>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F1776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F17763"/>
    <w:rPr>
      <w:sz w:val="22"/>
      <w:szCs w:val="22"/>
      <w:lang w:eastAsia="en-US"/>
    </w:rPr>
  </w:style>
  <w:style w:type="paragraph" w:styleId="Piedepgina">
    <w:name w:val="footer"/>
    <w:basedOn w:val="Normal"/>
    <w:link w:val="PiedepginaCar"/>
    <w:uiPriority w:val="99"/>
    <w:semiHidden/>
    <w:unhideWhenUsed/>
    <w:rsid w:val="00F1776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F17763"/>
    <w:rPr>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vistosa-nfasis1">
    <w:name w:val="Colorful List Accent 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nancy\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0</TotalTime>
  <Pages>1</Pages>
  <Words>375</Words>
  <Characters>2068</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2439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Alejandro Di Battista</cp:lastModifiedBy>
  <cp:revision>23</cp:revision>
  <cp:lastPrinted>2018-04-26T14:55:00Z</cp:lastPrinted>
  <dcterms:created xsi:type="dcterms:W3CDTF">2017-01-23T20:46:00Z</dcterms:created>
  <dcterms:modified xsi:type="dcterms:W3CDTF">2018-04-26T14:55:00Z</dcterms:modified>
</cp:coreProperties>
</file>