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DE2" w:rsidRPr="00257DE2" w:rsidRDefault="00257DE2" w:rsidP="00257DE2">
      <w:pPr>
        <w:keepNext/>
        <w:spacing w:after="240" w:line="240" w:lineRule="auto"/>
        <w:jc w:val="right"/>
        <w:rPr>
          <w:rFonts w:ascii="Times New Roman" w:hAnsi="Times New Roman"/>
          <w:sz w:val="24"/>
        </w:rPr>
      </w:pPr>
      <w:r w:rsidRPr="00257DE2">
        <w:rPr>
          <w:rFonts w:ascii="Times New Roman" w:hAnsi="Times New Roman"/>
          <w:sz w:val="24"/>
        </w:rPr>
        <w:t>Yerba Buena, 25 de Noviembre de 1992</w:t>
      </w:r>
    </w:p>
    <w:p w:rsidR="00257DE2" w:rsidRPr="00257DE2" w:rsidRDefault="00257DE2" w:rsidP="00257DE2">
      <w:pPr>
        <w:keepNext/>
        <w:spacing w:before="240" w:after="360" w:line="240" w:lineRule="auto"/>
        <w:jc w:val="left"/>
        <w:rPr>
          <w:rFonts w:ascii="Times New Roman" w:hAnsi="Times New Roman"/>
          <w:b/>
          <w:sz w:val="24"/>
        </w:rPr>
      </w:pPr>
      <w:r w:rsidRPr="00257DE2">
        <w:rPr>
          <w:rFonts w:ascii="Times New Roman" w:hAnsi="Times New Roman"/>
          <w:b/>
          <w:sz w:val="24"/>
        </w:rPr>
        <w:t>ORDENANZA Nº 512</w:t>
      </w:r>
    </w:p>
    <w:p w:rsidR="00257DE2" w:rsidRPr="00257DE2" w:rsidRDefault="00257DE2" w:rsidP="00257DE2">
      <w:pPr>
        <w:keepNext/>
        <w:spacing w:before="240" w:after="120" w:line="240" w:lineRule="auto"/>
        <w:jc w:val="left"/>
        <w:rPr>
          <w:rFonts w:ascii="Times New Roman" w:hAnsi="Times New Roman"/>
          <w:b/>
          <w:sz w:val="24"/>
        </w:rPr>
      </w:pPr>
      <w:r w:rsidRPr="00257DE2">
        <w:rPr>
          <w:rFonts w:ascii="Times New Roman" w:hAnsi="Times New Roman"/>
          <w:b/>
          <w:sz w:val="24"/>
        </w:rPr>
        <w:t xml:space="preserve">VISTO: </w:t>
      </w:r>
    </w:p>
    <w:p w:rsidR="003B7B18" w:rsidRPr="00257DE2" w:rsidRDefault="00257DE2" w:rsidP="00257DE2">
      <w:pPr>
        <w:keepNext/>
        <w:spacing w:after="120" w:line="240" w:lineRule="auto"/>
        <w:jc w:val="left"/>
        <w:rPr>
          <w:rFonts w:ascii="Times New Roman" w:hAnsi="Times New Roman"/>
          <w:sz w:val="24"/>
        </w:rPr>
      </w:pPr>
      <w:r>
        <w:rPr>
          <w:rFonts w:ascii="Times New Roman" w:hAnsi="Times New Roman"/>
          <w:sz w:val="24"/>
        </w:rPr>
        <w:t xml:space="preserve"> </w:t>
      </w:r>
      <w:r w:rsidR="00BA4207" w:rsidRPr="00257DE2">
        <w:rPr>
          <w:rFonts w:ascii="Times New Roman" w:hAnsi="Times New Roman"/>
          <w:sz w:val="24"/>
        </w:rPr>
        <w:t>El empleo más o menos generalizado de aceite de desecho por parte de los vecinos de Yerba Buena como arbitrio para evitar el polvo que levanta el paso veloz de automotores por las arterias sin asfalto;</w:t>
      </w:r>
    </w:p>
    <w:p w:rsidR="00BA4207" w:rsidRPr="00257DE2" w:rsidRDefault="00BA4207" w:rsidP="00257DE2">
      <w:pPr>
        <w:keepNext/>
        <w:spacing w:after="120" w:line="240" w:lineRule="auto"/>
        <w:jc w:val="left"/>
        <w:rPr>
          <w:rFonts w:ascii="Times New Roman" w:hAnsi="Times New Roman"/>
          <w:sz w:val="24"/>
        </w:rPr>
      </w:pPr>
      <w:r w:rsidRPr="00257DE2">
        <w:rPr>
          <w:rFonts w:ascii="Times New Roman" w:hAnsi="Times New Roman"/>
          <w:sz w:val="24"/>
        </w:rPr>
        <w:t>La consulta realizada en “Las Primeras Jornadas para el desarrollo Integral sustentable de Municipios del Gran Tucumán”, en las que se tocó a fondo la preservación del medio ambiente; y</w:t>
      </w:r>
    </w:p>
    <w:p w:rsidR="00257DE2" w:rsidRPr="00257DE2" w:rsidRDefault="00257DE2" w:rsidP="00257DE2">
      <w:pPr>
        <w:keepNext/>
        <w:spacing w:before="240" w:after="120" w:line="240" w:lineRule="auto"/>
        <w:jc w:val="left"/>
        <w:rPr>
          <w:rFonts w:ascii="Times New Roman" w:hAnsi="Times New Roman"/>
          <w:b/>
          <w:sz w:val="24"/>
        </w:rPr>
      </w:pPr>
      <w:r w:rsidRPr="00257DE2">
        <w:rPr>
          <w:rFonts w:ascii="Times New Roman" w:hAnsi="Times New Roman"/>
          <w:b/>
          <w:sz w:val="24"/>
        </w:rPr>
        <w:t xml:space="preserve">CONSIDERANDO: </w:t>
      </w:r>
    </w:p>
    <w:p w:rsidR="003B7B18" w:rsidRPr="00257DE2" w:rsidRDefault="00257DE2" w:rsidP="00257DE2">
      <w:pPr>
        <w:keepNext/>
        <w:spacing w:after="120" w:line="240" w:lineRule="auto"/>
        <w:jc w:val="left"/>
        <w:rPr>
          <w:rFonts w:ascii="Times New Roman" w:hAnsi="Times New Roman"/>
          <w:sz w:val="24"/>
        </w:rPr>
      </w:pPr>
      <w:r>
        <w:rPr>
          <w:rFonts w:ascii="Times New Roman" w:hAnsi="Times New Roman"/>
          <w:sz w:val="24"/>
        </w:rPr>
        <w:t xml:space="preserve"> </w:t>
      </w:r>
      <w:r w:rsidR="00BA4207" w:rsidRPr="00257DE2">
        <w:rPr>
          <w:rFonts w:ascii="Times New Roman" w:hAnsi="Times New Roman"/>
          <w:sz w:val="24"/>
        </w:rPr>
        <w:t>Que si bien el baño superficial con aceite disminuye por un tiempo el polvo a levantar por el paso de los automotores, el arbitrio aludido antenta contra la calidad de vida ciudadana ya que al insumirse el aceite por un lado puede eventualmente contaminar cursos de aguas subterráneas y por otro lado deja residuos que al levantarse aumentan la polución;</w:t>
      </w:r>
    </w:p>
    <w:p w:rsidR="003B7B18" w:rsidRPr="00257DE2" w:rsidRDefault="00BA4207" w:rsidP="00257DE2">
      <w:pPr>
        <w:keepNext/>
        <w:spacing w:after="120" w:line="240" w:lineRule="auto"/>
        <w:jc w:val="left"/>
        <w:rPr>
          <w:rFonts w:ascii="Times New Roman" w:hAnsi="Times New Roman"/>
          <w:sz w:val="24"/>
        </w:rPr>
      </w:pPr>
      <w:r w:rsidRPr="00257DE2">
        <w:rPr>
          <w:rFonts w:ascii="Times New Roman" w:hAnsi="Times New Roman"/>
          <w:sz w:val="24"/>
        </w:rPr>
        <w:t>Que es obligación de la autoridad Municipal velar por el bien común y la salud de la población;</w:t>
      </w:r>
    </w:p>
    <w:p w:rsidR="00BA4207" w:rsidRPr="00257DE2" w:rsidRDefault="00BA4207" w:rsidP="00257DE2">
      <w:pPr>
        <w:keepNext/>
        <w:spacing w:after="120" w:line="240" w:lineRule="auto"/>
        <w:jc w:val="left"/>
        <w:rPr>
          <w:rFonts w:ascii="Times New Roman" w:hAnsi="Times New Roman"/>
          <w:sz w:val="24"/>
        </w:rPr>
      </w:pPr>
      <w:r w:rsidRPr="00257DE2">
        <w:rPr>
          <w:rFonts w:ascii="Times New Roman" w:hAnsi="Times New Roman"/>
          <w:sz w:val="24"/>
        </w:rPr>
        <w:t>Que no existe reglamentación u Ordenanza alguna que se oponga taxativamente a dicha acción perniciosa, ni se ha establecido sanción alguna al respecto;</w:t>
      </w:r>
    </w:p>
    <w:p w:rsidR="003B7B18" w:rsidRPr="00257DE2" w:rsidRDefault="00BA4207" w:rsidP="00257DE2">
      <w:pPr>
        <w:keepNext/>
        <w:spacing w:after="120" w:line="240" w:lineRule="auto"/>
        <w:jc w:val="left"/>
        <w:rPr>
          <w:rFonts w:ascii="Times New Roman" w:hAnsi="Times New Roman"/>
          <w:sz w:val="24"/>
        </w:rPr>
      </w:pPr>
      <w:r w:rsidRPr="00257DE2">
        <w:rPr>
          <w:rFonts w:ascii="Times New Roman" w:hAnsi="Times New Roman"/>
          <w:sz w:val="24"/>
        </w:rPr>
        <w:t>Que ésta acción no está tipificada en el Código Municipal de Faltas;</w:t>
      </w:r>
    </w:p>
    <w:p w:rsidR="002D575E" w:rsidRPr="00257DE2" w:rsidRDefault="00DA727E" w:rsidP="00DA727E">
      <w:pPr>
        <w:keepNext/>
        <w:spacing w:before="360" w:after="360" w:line="240" w:lineRule="auto"/>
        <w:ind w:left="1984" w:right="1984"/>
        <w:jc w:val="center"/>
        <w:rPr>
          <w:rFonts w:ascii="Times New Roman" w:hAnsi="Times New Roman"/>
          <w:sz w:val="24"/>
        </w:rPr>
      </w:pPr>
      <w:r w:rsidRPr="00DA727E">
        <w:rPr>
          <w:rFonts w:ascii="Times New Roman" w:hAnsi="Times New Roman"/>
          <w:b/>
          <w:sz w:val="24"/>
        </w:rPr>
        <w:t>EL CONCEJO DELIBERANTE SANCIONA CON FUERZA DE ORDENANZA</w:t>
      </w:r>
      <w:r w:rsidR="002D575E" w:rsidRPr="00257DE2">
        <w:rPr>
          <w:rFonts w:ascii="Times New Roman" w:hAnsi="Times New Roman"/>
          <w:sz w:val="24"/>
        </w:rPr>
        <w:t>:</w:t>
      </w:r>
    </w:p>
    <w:p w:rsidR="000D6F58" w:rsidRPr="00257DE2" w:rsidRDefault="005C2502" w:rsidP="00257DE2">
      <w:pPr>
        <w:keepNext/>
        <w:spacing w:after="120" w:line="240" w:lineRule="auto"/>
        <w:jc w:val="left"/>
        <w:rPr>
          <w:rFonts w:ascii="Times New Roman" w:hAnsi="Times New Roman"/>
          <w:sz w:val="24"/>
        </w:rPr>
      </w:pPr>
      <w:r w:rsidRPr="00257DE2">
        <w:rPr>
          <w:rFonts w:ascii="Times New Roman" w:hAnsi="Times New Roman"/>
          <w:sz w:val="24"/>
          <w:u w:val="single"/>
        </w:rPr>
        <w:t>ARTICULO PRIMERO</w:t>
      </w:r>
      <w:r w:rsidR="00664F1D" w:rsidRPr="00257DE2">
        <w:rPr>
          <w:rFonts w:ascii="Times New Roman" w:hAnsi="Times New Roman"/>
          <w:sz w:val="24"/>
          <w:u w:val="single"/>
        </w:rPr>
        <w:t>:</w:t>
      </w:r>
      <w:r w:rsidR="00664F1D" w:rsidRPr="00257DE2">
        <w:rPr>
          <w:rFonts w:ascii="Times New Roman" w:hAnsi="Times New Roman"/>
          <w:sz w:val="24"/>
        </w:rPr>
        <w:t xml:space="preserve"> </w:t>
      </w:r>
      <w:r w:rsidR="0002783F" w:rsidRPr="00257DE2">
        <w:rPr>
          <w:rFonts w:ascii="Times New Roman" w:hAnsi="Times New Roman"/>
          <w:sz w:val="24"/>
        </w:rPr>
        <w:t>PROHIBASE</w:t>
      </w:r>
      <w:r w:rsidR="003B7B18" w:rsidRPr="00257DE2">
        <w:rPr>
          <w:rFonts w:ascii="Times New Roman" w:hAnsi="Times New Roman"/>
          <w:sz w:val="24"/>
        </w:rPr>
        <w:t xml:space="preserve"> </w:t>
      </w:r>
      <w:r w:rsidR="0002783F" w:rsidRPr="00257DE2">
        <w:rPr>
          <w:rFonts w:ascii="Times New Roman" w:hAnsi="Times New Roman"/>
          <w:sz w:val="24"/>
        </w:rPr>
        <w:t>a partir de la publicación de la presente el riego con aceite de desecho o cualquier otra sustancia oleosa en las calles sin asfalto.</w:t>
      </w:r>
    </w:p>
    <w:p w:rsidR="007B73E1" w:rsidRPr="00257DE2" w:rsidRDefault="005C2502" w:rsidP="00257DE2">
      <w:pPr>
        <w:keepNext/>
        <w:spacing w:after="120" w:line="240" w:lineRule="auto"/>
        <w:jc w:val="left"/>
        <w:rPr>
          <w:rFonts w:ascii="Times New Roman" w:hAnsi="Times New Roman"/>
          <w:sz w:val="24"/>
        </w:rPr>
      </w:pPr>
      <w:r w:rsidRPr="00257DE2">
        <w:rPr>
          <w:rFonts w:ascii="Times New Roman" w:hAnsi="Times New Roman"/>
          <w:sz w:val="24"/>
          <w:u w:val="single"/>
        </w:rPr>
        <w:t>ARTICULO SEGUNDO</w:t>
      </w:r>
      <w:r w:rsidR="00664F1D" w:rsidRPr="00257DE2">
        <w:rPr>
          <w:rFonts w:ascii="Times New Roman" w:hAnsi="Times New Roman"/>
          <w:sz w:val="24"/>
          <w:u w:val="single"/>
        </w:rPr>
        <w:t>:</w:t>
      </w:r>
      <w:r w:rsidR="00664F1D" w:rsidRPr="00257DE2">
        <w:rPr>
          <w:rFonts w:ascii="Times New Roman" w:hAnsi="Times New Roman"/>
          <w:sz w:val="24"/>
        </w:rPr>
        <w:t xml:space="preserve"> </w:t>
      </w:r>
      <w:r w:rsidR="0002783F" w:rsidRPr="00257DE2">
        <w:rPr>
          <w:rFonts w:ascii="Times New Roman" w:hAnsi="Times New Roman"/>
          <w:sz w:val="24"/>
        </w:rPr>
        <w:t>Las personas que infringieron la prohibición establecida en el art. 1° de la presente Ordenanza, se harán pasibles de una multa que tendrá un mínimo de $ 40</w:t>
      </w:r>
      <w:r w:rsidR="00664F1D" w:rsidRPr="00257DE2">
        <w:rPr>
          <w:rFonts w:ascii="Times New Roman" w:hAnsi="Times New Roman"/>
          <w:sz w:val="24"/>
        </w:rPr>
        <w:t xml:space="preserve"> </w:t>
      </w:r>
      <w:r w:rsidR="00257DE2">
        <w:rPr>
          <w:rFonts w:ascii="Times New Roman" w:hAnsi="Times New Roman"/>
          <w:sz w:val="24"/>
        </w:rPr>
        <w:t xml:space="preserve"> (</w:t>
      </w:r>
      <w:r w:rsidR="0002783F" w:rsidRPr="00257DE2">
        <w:rPr>
          <w:rFonts w:ascii="Times New Roman" w:hAnsi="Times New Roman"/>
          <w:sz w:val="24"/>
        </w:rPr>
        <w:t>pesos cuarenta</w:t>
      </w:r>
      <w:r w:rsidR="00257DE2">
        <w:rPr>
          <w:rFonts w:ascii="Times New Roman" w:hAnsi="Times New Roman"/>
          <w:sz w:val="24"/>
        </w:rPr>
        <w:t xml:space="preserve">) </w:t>
      </w:r>
      <w:r w:rsidR="00664F1D" w:rsidRPr="00257DE2">
        <w:rPr>
          <w:rFonts w:ascii="Times New Roman" w:hAnsi="Times New Roman"/>
          <w:sz w:val="24"/>
        </w:rPr>
        <w:t xml:space="preserve"> </w:t>
      </w:r>
      <w:r w:rsidR="0002783F" w:rsidRPr="00257DE2">
        <w:rPr>
          <w:rFonts w:ascii="Times New Roman" w:hAnsi="Times New Roman"/>
          <w:sz w:val="24"/>
        </w:rPr>
        <w:t>y un máximo de $ 200</w:t>
      </w:r>
      <w:r w:rsidR="00664F1D" w:rsidRPr="00257DE2">
        <w:rPr>
          <w:rFonts w:ascii="Times New Roman" w:hAnsi="Times New Roman"/>
          <w:sz w:val="24"/>
        </w:rPr>
        <w:t xml:space="preserve"> </w:t>
      </w:r>
      <w:r w:rsidR="00257DE2">
        <w:rPr>
          <w:rFonts w:ascii="Times New Roman" w:hAnsi="Times New Roman"/>
          <w:sz w:val="24"/>
        </w:rPr>
        <w:t xml:space="preserve"> (</w:t>
      </w:r>
      <w:r w:rsidR="0002783F" w:rsidRPr="00257DE2">
        <w:rPr>
          <w:rFonts w:ascii="Times New Roman" w:hAnsi="Times New Roman"/>
          <w:sz w:val="24"/>
        </w:rPr>
        <w:t>pesos doscientos</w:t>
      </w:r>
      <w:r w:rsidR="00257DE2">
        <w:rPr>
          <w:rFonts w:ascii="Times New Roman" w:hAnsi="Times New Roman"/>
          <w:sz w:val="24"/>
        </w:rPr>
        <w:t xml:space="preserve">) , </w:t>
      </w:r>
      <w:r w:rsidR="0002783F" w:rsidRPr="00257DE2">
        <w:rPr>
          <w:rFonts w:ascii="Times New Roman" w:hAnsi="Times New Roman"/>
          <w:sz w:val="24"/>
        </w:rPr>
        <w:t xml:space="preserve"> la que el Juez de Faltas graduará en cada caso conforme a la magnitud del derrame de aceite, las condiciones personales del imputado, y de más circunstancias que el Código de Faltas establece como parámetros para la aplicación de las penas.</w:t>
      </w:r>
    </w:p>
    <w:p w:rsidR="006F2884" w:rsidRPr="00257DE2" w:rsidRDefault="005C2502" w:rsidP="00257DE2">
      <w:pPr>
        <w:keepNext/>
        <w:spacing w:after="120" w:line="240" w:lineRule="auto"/>
        <w:jc w:val="left"/>
        <w:rPr>
          <w:rFonts w:ascii="Times New Roman" w:hAnsi="Times New Roman"/>
          <w:sz w:val="24"/>
        </w:rPr>
      </w:pPr>
      <w:r w:rsidRPr="00257DE2">
        <w:rPr>
          <w:rFonts w:ascii="Times New Roman" w:hAnsi="Times New Roman"/>
          <w:sz w:val="24"/>
          <w:u w:val="single"/>
        </w:rPr>
        <w:t>ARTICULO TERCERO</w:t>
      </w:r>
      <w:r w:rsidR="00664F1D" w:rsidRPr="00257DE2">
        <w:rPr>
          <w:rFonts w:ascii="Times New Roman" w:hAnsi="Times New Roman"/>
          <w:sz w:val="24"/>
          <w:u w:val="single"/>
        </w:rPr>
        <w:t>:</w:t>
      </w:r>
      <w:r w:rsidR="00664F1D" w:rsidRPr="00257DE2">
        <w:rPr>
          <w:rFonts w:ascii="Times New Roman" w:hAnsi="Times New Roman"/>
          <w:sz w:val="24"/>
        </w:rPr>
        <w:t xml:space="preserve"> </w:t>
      </w:r>
      <w:r w:rsidR="003E657F" w:rsidRPr="00257DE2">
        <w:rPr>
          <w:rFonts w:ascii="Times New Roman" w:hAnsi="Times New Roman"/>
          <w:sz w:val="24"/>
        </w:rPr>
        <w:t>COMUNÍQUESE, CÓPIESE y ARCHÍVESE.</w:t>
      </w:r>
      <w:r w:rsidR="00257DE2" w:rsidRPr="00257DE2">
        <w:rPr>
          <w:rFonts w:ascii="Times New Roman" w:hAnsi="Times New Roman"/>
          <w:sz w:val="24"/>
        </w:rPr>
        <w:t xml:space="preserve"> </w:t>
      </w:r>
    </w:p>
    <w:sectPr w:rsidR="006F2884" w:rsidRPr="00257DE2" w:rsidSect="00292DB6">
      <w:footerReference w:type="default" r:id="rId7"/>
      <w:pgSz w:w="11906" w:h="16838"/>
      <w:pgMar w:top="1417" w:right="1701" w:bottom="1417" w:left="1701" w:header="709" w:footer="709" w:gutter="0"/>
      <w:pgNumType w:start="43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2DB6" w:rsidRDefault="00292DB6" w:rsidP="00292DB6">
      <w:pPr>
        <w:spacing w:after="0" w:line="240" w:lineRule="auto"/>
      </w:pPr>
      <w:r>
        <w:separator/>
      </w:r>
    </w:p>
  </w:endnote>
  <w:endnote w:type="continuationSeparator" w:id="0">
    <w:p w:rsidR="00292DB6" w:rsidRDefault="00292DB6" w:rsidP="00292D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2DB6" w:rsidRPr="004B127B" w:rsidRDefault="00292DB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2DB6" w:rsidRDefault="00292DB6" w:rsidP="00292DB6">
      <w:pPr>
        <w:spacing w:after="0" w:line="240" w:lineRule="auto"/>
      </w:pPr>
      <w:r>
        <w:separator/>
      </w:r>
    </w:p>
  </w:footnote>
  <w:footnote w:type="continuationSeparator" w:id="0">
    <w:p w:rsidR="00292DB6" w:rsidRDefault="00292DB6" w:rsidP="00292DB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A4207"/>
    <w:rsid w:val="0002783F"/>
    <w:rsid w:val="000776C1"/>
    <w:rsid w:val="000803C3"/>
    <w:rsid w:val="000916B5"/>
    <w:rsid w:val="000D6F58"/>
    <w:rsid w:val="00121D98"/>
    <w:rsid w:val="00176A7C"/>
    <w:rsid w:val="00222916"/>
    <w:rsid w:val="00257DE2"/>
    <w:rsid w:val="0027517C"/>
    <w:rsid w:val="00292DB6"/>
    <w:rsid w:val="002A6C5F"/>
    <w:rsid w:val="002D575E"/>
    <w:rsid w:val="00336D13"/>
    <w:rsid w:val="00362EAA"/>
    <w:rsid w:val="00393A1D"/>
    <w:rsid w:val="003B7B18"/>
    <w:rsid w:val="003E657F"/>
    <w:rsid w:val="004B127B"/>
    <w:rsid w:val="005952EA"/>
    <w:rsid w:val="005C2502"/>
    <w:rsid w:val="00664F1D"/>
    <w:rsid w:val="006F2884"/>
    <w:rsid w:val="007958C8"/>
    <w:rsid w:val="007B73E1"/>
    <w:rsid w:val="007E69EF"/>
    <w:rsid w:val="007E6ABD"/>
    <w:rsid w:val="007F1AB9"/>
    <w:rsid w:val="008729F4"/>
    <w:rsid w:val="008F00F0"/>
    <w:rsid w:val="0090391D"/>
    <w:rsid w:val="00921E89"/>
    <w:rsid w:val="009A62EE"/>
    <w:rsid w:val="009D505F"/>
    <w:rsid w:val="00A414BD"/>
    <w:rsid w:val="00A50B28"/>
    <w:rsid w:val="00A64818"/>
    <w:rsid w:val="00A703B2"/>
    <w:rsid w:val="00A87E1E"/>
    <w:rsid w:val="00AE2D63"/>
    <w:rsid w:val="00B02AFF"/>
    <w:rsid w:val="00B923D8"/>
    <w:rsid w:val="00BA4207"/>
    <w:rsid w:val="00BA7FB3"/>
    <w:rsid w:val="00BB2ED4"/>
    <w:rsid w:val="00C049C7"/>
    <w:rsid w:val="00CA107A"/>
    <w:rsid w:val="00CE1123"/>
    <w:rsid w:val="00D42B12"/>
    <w:rsid w:val="00D463D9"/>
    <w:rsid w:val="00DA727E"/>
    <w:rsid w:val="00E34AE4"/>
    <w:rsid w:val="00E47BB3"/>
    <w:rsid w:val="00E82F28"/>
    <w:rsid w:val="00ED6F32"/>
    <w:rsid w:val="00F56592"/>
    <w:rsid w:val="00F6257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292D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92DB6"/>
    <w:rPr>
      <w:sz w:val="22"/>
      <w:szCs w:val="22"/>
      <w:lang w:eastAsia="en-US"/>
    </w:rPr>
  </w:style>
  <w:style w:type="paragraph" w:styleId="Piedepgina">
    <w:name w:val="footer"/>
    <w:basedOn w:val="Normal"/>
    <w:link w:val="PiedepginaCar"/>
    <w:uiPriority w:val="99"/>
    <w:semiHidden/>
    <w:unhideWhenUsed/>
    <w:rsid w:val="00292D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92DB6"/>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18</TotalTime>
  <Pages>1</Pages>
  <Words>290</Words>
  <Characters>1600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23</cp:revision>
  <cp:lastPrinted>2018-04-26T14:55:00Z</cp:lastPrinted>
  <dcterms:created xsi:type="dcterms:W3CDTF">2017-01-13T13:28:00Z</dcterms:created>
  <dcterms:modified xsi:type="dcterms:W3CDTF">2018-04-26T14:55:00Z</dcterms:modified>
</cp:coreProperties>
</file>