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D4DEC" w:rsidRPr="003D4DEC" w:rsidRDefault="003D4DEC" w:rsidP="003D4DEC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14 de Diciembre de 1992</w:t>
      </w:r>
    </w:p>
    <w:p w:rsidR="003D4DEC" w:rsidRPr="003D4DEC" w:rsidRDefault="003D4DEC" w:rsidP="003D4DEC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3D4DEC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514</w:t>
      </w:r>
    </w:p>
    <w:p w:rsidR="003D4DEC" w:rsidRPr="003D4DEC" w:rsidRDefault="003D4DEC" w:rsidP="003D4DEC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3D4DEC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221C0C" w:rsidRPr="003D4DEC" w:rsidRDefault="003D4DEC" w:rsidP="003D4DEC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563CD7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>La existencia en la jurisdicción del municipio de un número importante de negocios, locales o establecimientos dedicados a prestar servicios tales como peluquerías, salones de belleza manicuría y afines, que en general no cumplen con elementos normas de higiene; y</w:t>
      </w:r>
    </w:p>
    <w:p w:rsidR="003D4DEC" w:rsidRPr="003D4DEC" w:rsidRDefault="003D4DEC" w:rsidP="003D4DEC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3D4DEC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E9272E" w:rsidRPr="003D4DEC" w:rsidRDefault="003D4DEC" w:rsidP="003D4DEC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563CD7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momento crítico por el cual transita nuestro país en relación a la existencia y desarrollo de enfermedades tales como el sida, cólera y otras </w:t>
      </w:r>
      <w:r w:rsidR="006361E7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>susceptibles de contagio y la necesidad de prevenirlas mediante la adopción de disposiciones oportunas;</w:t>
      </w:r>
    </w:p>
    <w:p w:rsidR="00E9272E" w:rsidRPr="00E077EB" w:rsidRDefault="00E077EB" w:rsidP="00E077EB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E077EB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EL CONCEJO DELIBERANTE SANCIONA CON FUERZA DE ORDENANZA</w:t>
      </w:r>
    </w:p>
    <w:p w:rsidR="003D4DEC" w:rsidRDefault="00474DBD" w:rsidP="003D4DEC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D4DEC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2C0340" w:rsidRPr="003D4DEC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2C0340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CA268F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Todos los negocios o establecimientos dedicados a actividades tales como peluquerías, salones de belleza, manicuría y afines, deben contar con aparatos o </w:t>
      </w:r>
      <w:r w:rsidR="005E6976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instrumentos esterilizadores especialmente efectivos </w:t>
      </w:r>
      <w:r w:rsidR="00695F12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para prevenir el virus del H.I.V. y otras enfermedades susceptibles de contagio en estos locales, se usarán para esterilizar todos aquellos útiles de trabajo que por su empleo pudieran entrar en contacto con sangre, o igualmente controlar el uso de elementos descartables. Se fija </w:t>
      </w:r>
      <w:r w:rsidR="00F224FD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>un plazo de 180</w:t>
      </w:r>
      <w:r w:rsidR="002C0340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F224FD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>ciento ochenta</w:t>
      </w:r>
      <w:r w:rsid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2C0340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224FD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días a partir de la promulgación de la presente, para que los establecimientos se munan de los aparatos mencionados, </w:t>
      </w:r>
      <w:r w:rsidR="00EB2BAD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>caso contrario deberá procederse a la clausula de los mismos por razones de protección a la salud de la población.</w:t>
      </w:r>
    </w:p>
    <w:p w:rsidR="003D4DEC" w:rsidRDefault="00474DBD" w:rsidP="003D4DEC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D4DEC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2C0340" w:rsidRPr="003D4DEC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2C0340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EB2BAD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>previo a la habilitación de nuevos establecimientos dedicados a las actividades señaladas precedentemente, deberá verificarse que los mismos cuenten con los aparatos o instrumentos que se determinan en el artículo primero.</w:t>
      </w:r>
    </w:p>
    <w:p w:rsidR="003D4DEC" w:rsidRDefault="00474DBD" w:rsidP="003D4DEC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D4DEC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TERCERO</w:t>
      </w:r>
      <w:r w:rsidR="002C0340" w:rsidRPr="003D4DEC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2C0340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EB2BAD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establecimiento o negocio en </w:t>
      </w:r>
      <w:r w:rsidR="008101AC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>funcionamiento</w:t>
      </w:r>
      <w:r w:rsidR="00EB2BAD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</w:t>
      </w:r>
      <w:r w:rsidR="008101AC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>infringiere lo establecido en el Art. 1</w:t>
      </w:r>
      <w:r w:rsid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8101AC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>, se hará pasible a las penalidades que al respecto prevé el código de faltas, sin perjuicio de disponer la inmediata clausura del mismo.</w:t>
      </w:r>
    </w:p>
    <w:p w:rsidR="003D4DEC" w:rsidRDefault="00474DBD" w:rsidP="003D4DEC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D4DEC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CUARTO</w:t>
      </w:r>
      <w:r w:rsidR="002C0340" w:rsidRPr="003D4DEC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2C0340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101AC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Departamento Ejecutivo Municipal efectuará la difusión que estime conveniente sobre </w:t>
      </w:r>
      <w:r w:rsidR="00681DB5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>el motivo de la presente, invitando a la población a que informe ante el organismo competente cualquier inobservancia a la que dispone el presente instrumento legal.</w:t>
      </w:r>
    </w:p>
    <w:p w:rsidR="003D4DEC" w:rsidRDefault="00474DBD" w:rsidP="003D4DEC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D4DEC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QUINTO</w:t>
      </w:r>
      <w:r w:rsidR="002C0340" w:rsidRPr="003D4DEC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2C0340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681DB5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será </w:t>
      </w:r>
      <w:r w:rsidR="00B317A1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>obligación</w:t>
      </w:r>
      <w:r w:rsidR="00E9272E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B317A1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>de los propietarios o responsables de los negocios o locales señalados, la exhibición en los mismos de la presente ordenanza para conocimiento y control de los clientes.</w:t>
      </w:r>
    </w:p>
    <w:p w:rsidR="008213C0" w:rsidRPr="003D4DEC" w:rsidRDefault="00474DBD" w:rsidP="003D4DE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3D4DEC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SEXTO</w:t>
      </w:r>
      <w:r w:rsidR="002C0340" w:rsidRPr="003D4DEC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2C0340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213C0" w:rsidRPr="003D4DEC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3D4DEC" w:rsidRPr="003D4DEC">
        <w:rPr>
          <w:rFonts w:ascii="Times New Roman" w:hAnsi="Times New Roman" w:cs="Times New Roman"/>
          <w:sz w:val="24"/>
        </w:rPr>
        <w:t xml:space="preserve"> </w:t>
      </w:r>
    </w:p>
    <w:sectPr w:rsidR="008213C0" w:rsidRPr="003D4DEC" w:rsidSect="00837B16">
      <w:footerReference w:type="default" r:id="rId6"/>
      <w:pgSz w:w="11906" w:h="16838"/>
      <w:pgMar w:top="1417" w:right="1701" w:bottom="1417" w:left="1701" w:header="709" w:footer="709" w:gutter="0"/>
      <w:pgNumType w:start="43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37B16" w:rsidRDefault="00837B16" w:rsidP="00837B16">
      <w:pPr>
        <w:spacing w:after="0" w:line="240" w:lineRule="auto"/>
      </w:pPr>
      <w:r>
        <w:separator/>
      </w:r>
    </w:p>
  </w:endnote>
  <w:endnote w:type="continuationSeparator" w:id="0">
    <w:p w:rsidR="00837B16" w:rsidRDefault="00837B16" w:rsidP="00837B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7B16" w:rsidRPr="00DA6214" w:rsidRDefault="00837B1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37B16" w:rsidRDefault="00837B16" w:rsidP="00837B16">
      <w:pPr>
        <w:spacing w:after="0" w:line="240" w:lineRule="auto"/>
      </w:pPr>
      <w:r>
        <w:separator/>
      </w:r>
    </w:p>
  </w:footnote>
  <w:footnote w:type="continuationSeparator" w:id="0">
    <w:p w:rsidR="00837B16" w:rsidRDefault="00837B16" w:rsidP="00837B1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63CD7"/>
    <w:rsid w:val="00141F28"/>
    <w:rsid w:val="001A1441"/>
    <w:rsid w:val="001B73CA"/>
    <w:rsid w:val="001F1D33"/>
    <w:rsid w:val="00221C0C"/>
    <w:rsid w:val="00253262"/>
    <w:rsid w:val="002646EF"/>
    <w:rsid w:val="00271EC0"/>
    <w:rsid w:val="002C0340"/>
    <w:rsid w:val="003203FA"/>
    <w:rsid w:val="00335277"/>
    <w:rsid w:val="00375EF3"/>
    <w:rsid w:val="00387D19"/>
    <w:rsid w:val="003D4DEC"/>
    <w:rsid w:val="003E7FD1"/>
    <w:rsid w:val="003F3DFA"/>
    <w:rsid w:val="00431C9F"/>
    <w:rsid w:val="00474DBD"/>
    <w:rsid w:val="00553B14"/>
    <w:rsid w:val="00554E74"/>
    <w:rsid w:val="00563CD7"/>
    <w:rsid w:val="005E6976"/>
    <w:rsid w:val="006361E7"/>
    <w:rsid w:val="0067098E"/>
    <w:rsid w:val="00681DB5"/>
    <w:rsid w:val="00695F12"/>
    <w:rsid w:val="007421E8"/>
    <w:rsid w:val="00745ACF"/>
    <w:rsid w:val="007E7792"/>
    <w:rsid w:val="007F05E3"/>
    <w:rsid w:val="008101AC"/>
    <w:rsid w:val="008213C0"/>
    <w:rsid w:val="00822116"/>
    <w:rsid w:val="00837B16"/>
    <w:rsid w:val="0084393A"/>
    <w:rsid w:val="00954089"/>
    <w:rsid w:val="009C09A8"/>
    <w:rsid w:val="00AE4D30"/>
    <w:rsid w:val="00B317A1"/>
    <w:rsid w:val="00B77566"/>
    <w:rsid w:val="00B84A5F"/>
    <w:rsid w:val="00C22A87"/>
    <w:rsid w:val="00CA268F"/>
    <w:rsid w:val="00D37F98"/>
    <w:rsid w:val="00D76402"/>
    <w:rsid w:val="00D77AAC"/>
    <w:rsid w:val="00DA6214"/>
    <w:rsid w:val="00E077EB"/>
    <w:rsid w:val="00E15699"/>
    <w:rsid w:val="00E613A6"/>
    <w:rsid w:val="00E9272E"/>
    <w:rsid w:val="00E937FF"/>
    <w:rsid w:val="00EB2BAD"/>
    <w:rsid w:val="00F224FD"/>
    <w:rsid w:val="00F503F1"/>
    <w:rsid w:val="00F60A33"/>
    <w:rsid w:val="00FA2D55"/>
    <w:rsid w:val="00FD7AD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837B1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37B16"/>
  </w:style>
  <w:style w:type="paragraph" w:styleId="Piedepgina">
    <w:name w:val="footer"/>
    <w:basedOn w:val="Normal"/>
    <w:link w:val="PiedepginaCar"/>
    <w:uiPriority w:val="99"/>
    <w:semiHidden/>
    <w:unhideWhenUsed/>
    <w:rsid w:val="00837B1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37B1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98</TotalTime>
  <Pages>1</Pages>
  <Words>374</Words>
  <Characters>2061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27</cp:revision>
  <cp:lastPrinted>2018-04-26T14:55:00Z</cp:lastPrinted>
  <dcterms:created xsi:type="dcterms:W3CDTF">2017-01-24T13:59:00Z</dcterms:created>
  <dcterms:modified xsi:type="dcterms:W3CDTF">2018-04-26T14:55:00Z</dcterms:modified>
</cp:coreProperties>
</file>