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51C80" w:rsidRPr="00351C80" w:rsidRDefault="00351C80" w:rsidP="00351C80">
      <w:pPr>
        <w:keepNext/>
        <w:shd w:val="clear" w:color="auto" w:fill="FFFFFF"/>
        <w:spacing w:after="240" w:line="240" w:lineRule="auto"/>
        <w:jc w:val="right"/>
        <w:rPr>
          <w:rFonts w:ascii="Times New Roman" w:eastAsia="Times New Roman" w:hAnsi="Times New Roman"/>
          <w:sz w:val="24"/>
          <w:szCs w:val="24"/>
          <w:lang w:eastAsia="es-AR"/>
        </w:rPr>
      </w:pPr>
      <w:r w:rsidRPr="00351C80">
        <w:rPr>
          <w:rFonts w:ascii="Times New Roman" w:eastAsia="Times New Roman" w:hAnsi="Times New Roman"/>
          <w:sz w:val="24"/>
          <w:szCs w:val="24"/>
          <w:lang w:eastAsia="es-AR"/>
        </w:rPr>
        <w:t>Yerba Buena, 30 de Diciembre de 1992</w:t>
      </w:r>
    </w:p>
    <w:p w:rsidR="00351C80" w:rsidRPr="00351C80" w:rsidRDefault="00351C80" w:rsidP="00351C80">
      <w:pPr>
        <w:keepNext/>
        <w:shd w:val="clear" w:color="auto" w:fill="FFFFFF"/>
        <w:spacing w:before="240" w:after="360" w:line="240" w:lineRule="auto"/>
        <w:rPr>
          <w:rFonts w:ascii="Times New Roman" w:eastAsia="Times New Roman" w:hAnsi="Times New Roman"/>
          <w:b/>
          <w:sz w:val="24"/>
          <w:szCs w:val="24"/>
          <w:lang w:eastAsia="es-AR"/>
        </w:rPr>
      </w:pPr>
      <w:r w:rsidRPr="00351C80">
        <w:rPr>
          <w:rFonts w:ascii="Times New Roman" w:eastAsia="Times New Roman" w:hAnsi="Times New Roman"/>
          <w:b/>
          <w:sz w:val="24"/>
          <w:szCs w:val="24"/>
          <w:lang w:eastAsia="es-AR"/>
        </w:rPr>
        <w:t>ORDENANZA Nº 527</w:t>
      </w:r>
    </w:p>
    <w:p w:rsidR="00351C80" w:rsidRPr="00351C80" w:rsidRDefault="00351C80" w:rsidP="00351C80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/>
          <w:b/>
          <w:sz w:val="24"/>
          <w:szCs w:val="24"/>
          <w:lang w:eastAsia="es-AR"/>
        </w:rPr>
      </w:pPr>
      <w:r w:rsidRPr="00351C80">
        <w:rPr>
          <w:rFonts w:ascii="Times New Roman" w:eastAsia="Times New Roman" w:hAnsi="Times New Roman"/>
          <w:b/>
          <w:sz w:val="24"/>
          <w:szCs w:val="24"/>
          <w:lang w:eastAsia="es-AR"/>
        </w:rPr>
        <w:t xml:space="preserve">VISTO: </w:t>
      </w:r>
    </w:p>
    <w:p w:rsidR="008C0D98" w:rsidRPr="00351C80" w:rsidRDefault="00351C80" w:rsidP="00351C80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8C0D98" w:rsidRPr="00351C80">
        <w:rPr>
          <w:rFonts w:ascii="Times New Roman" w:eastAsia="Times New Roman" w:hAnsi="Times New Roman"/>
          <w:sz w:val="24"/>
          <w:szCs w:val="24"/>
          <w:lang w:eastAsia="es-AR"/>
        </w:rPr>
        <w:t>La presentación realizada por el Dr. Oscar Luis Pera, mediante Expte. N</w:t>
      </w:r>
      <w:r>
        <w:rPr>
          <w:rFonts w:ascii="Times New Roman" w:eastAsia="Times New Roman" w:hAnsi="Times New Roman"/>
          <w:sz w:val="24"/>
          <w:szCs w:val="24"/>
          <w:lang w:eastAsia="es-AR"/>
        </w:rPr>
        <w:t xml:space="preserve">º </w:t>
      </w:r>
      <w:r w:rsidR="008C0D98" w:rsidRPr="00351C80">
        <w:rPr>
          <w:rFonts w:ascii="Times New Roman" w:eastAsia="Times New Roman" w:hAnsi="Times New Roman"/>
          <w:sz w:val="24"/>
          <w:szCs w:val="24"/>
          <w:lang w:eastAsia="es-AR"/>
        </w:rPr>
        <w:t>253-S-1.992 y Expte. N</w:t>
      </w:r>
      <w:r>
        <w:rPr>
          <w:rFonts w:ascii="Times New Roman" w:eastAsia="Times New Roman" w:hAnsi="Times New Roman"/>
          <w:sz w:val="24"/>
          <w:szCs w:val="24"/>
          <w:lang w:eastAsia="es-AR"/>
        </w:rPr>
        <w:t xml:space="preserve">º </w:t>
      </w:r>
      <w:r w:rsidR="008C0D98" w:rsidRPr="00351C80">
        <w:rPr>
          <w:rFonts w:ascii="Times New Roman" w:eastAsia="Times New Roman" w:hAnsi="Times New Roman"/>
          <w:sz w:val="24"/>
          <w:szCs w:val="24"/>
          <w:lang w:eastAsia="es-AR"/>
        </w:rPr>
        <w:t>348-I.C-1.992, por lo que solicita la aprobación</w:t>
      </w:r>
      <w:r w:rsidR="00416AA2" w:rsidRPr="00351C80">
        <w:rPr>
          <w:rFonts w:ascii="Times New Roman" w:eastAsia="Times New Roman" w:hAnsi="Times New Roman"/>
          <w:sz w:val="24"/>
          <w:szCs w:val="24"/>
          <w:lang w:eastAsia="es-AR"/>
        </w:rPr>
        <w:t xml:space="preserve"> de documentación técnica “obras construida”, de una </w:t>
      </w:r>
      <w:r w:rsidR="00B960FF" w:rsidRPr="00351C80">
        <w:rPr>
          <w:rFonts w:ascii="Times New Roman" w:eastAsia="Times New Roman" w:hAnsi="Times New Roman"/>
          <w:sz w:val="24"/>
          <w:szCs w:val="24"/>
          <w:lang w:eastAsia="es-AR"/>
        </w:rPr>
        <w:t xml:space="preserve">construcción realizada en la propiedad </w:t>
      </w:r>
      <w:r w:rsidR="003A3B80" w:rsidRPr="00351C80">
        <w:rPr>
          <w:rFonts w:ascii="Times New Roman" w:eastAsia="Times New Roman" w:hAnsi="Times New Roman"/>
          <w:sz w:val="24"/>
          <w:szCs w:val="24"/>
          <w:lang w:eastAsia="es-AR"/>
        </w:rPr>
        <w:t>padrón</w:t>
      </w:r>
      <w:r w:rsidR="00B960FF" w:rsidRPr="00351C80">
        <w:rPr>
          <w:rFonts w:ascii="Times New Roman" w:eastAsia="Times New Roman" w:hAnsi="Times New Roman"/>
          <w:sz w:val="24"/>
          <w:szCs w:val="24"/>
          <w:lang w:eastAsia="es-AR"/>
        </w:rPr>
        <w:t xml:space="preserve"> N</w:t>
      </w:r>
      <w:r>
        <w:rPr>
          <w:rFonts w:ascii="Times New Roman" w:eastAsia="Times New Roman" w:hAnsi="Times New Roman"/>
          <w:sz w:val="24"/>
          <w:szCs w:val="24"/>
          <w:lang w:eastAsia="es-AR"/>
        </w:rPr>
        <w:t xml:space="preserve">º </w:t>
      </w:r>
      <w:r w:rsidR="00B960FF" w:rsidRPr="00351C80">
        <w:rPr>
          <w:rFonts w:ascii="Times New Roman" w:eastAsia="Times New Roman" w:hAnsi="Times New Roman"/>
          <w:sz w:val="24"/>
          <w:szCs w:val="24"/>
          <w:lang w:eastAsia="es-AR"/>
        </w:rPr>
        <w:t>538.310;</w:t>
      </w:r>
    </w:p>
    <w:p w:rsidR="00DC51EE" w:rsidRPr="00351C80" w:rsidRDefault="00B960FF" w:rsidP="00351C80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351C80">
        <w:rPr>
          <w:rFonts w:ascii="Times New Roman" w:eastAsia="Times New Roman" w:hAnsi="Times New Roman"/>
          <w:sz w:val="24"/>
          <w:szCs w:val="24"/>
          <w:lang w:eastAsia="es-AR"/>
        </w:rPr>
        <w:t>Que la misma no se encuadra en lo estipulado por ordenanza en vigencia, por lo que solicita una “vía de excepción”, referente a construcción dentro del retiro obligatorio; y</w:t>
      </w:r>
    </w:p>
    <w:p w:rsidR="00351C80" w:rsidRPr="00351C80" w:rsidRDefault="00351C80" w:rsidP="00351C80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/>
          <w:b/>
          <w:sz w:val="24"/>
          <w:szCs w:val="24"/>
          <w:lang w:eastAsia="es-AR"/>
        </w:rPr>
      </w:pPr>
      <w:r w:rsidRPr="00351C80">
        <w:rPr>
          <w:rFonts w:ascii="Times New Roman" w:eastAsia="Times New Roman" w:hAnsi="Times New Roman"/>
          <w:b/>
          <w:sz w:val="24"/>
          <w:szCs w:val="24"/>
          <w:lang w:eastAsia="es-AR"/>
        </w:rPr>
        <w:t xml:space="preserve">CONSIDERANDO: </w:t>
      </w:r>
    </w:p>
    <w:p w:rsidR="007F3E25" w:rsidRPr="00351C80" w:rsidRDefault="00351C80" w:rsidP="00351C80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3A3B80" w:rsidRPr="00351C80">
        <w:rPr>
          <w:rFonts w:ascii="Times New Roman" w:eastAsia="Times New Roman" w:hAnsi="Times New Roman"/>
          <w:sz w:val="24"/>
          <w:szCs w:val="24"/>
          <w:lang w:eastAsia="es-AR"/>
        </w:rPr>
        <w:t>Que la construcción de referencia tiene una antigüedad considerable;</w:t>
      </w:r>
    </w:p>
    <w:p w:rsidR="003A3B80" w:rsidRPr="00351C80" w:rsidRDefault="003A3B80" w:rsidP="00351C80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351C80">
        <w:rPr>
          <w:rFonts w:ascii="Times New Roman" w:eastAsia="Times New Roman" w:hAnsi="Times New Roman"/>
          <w:sz w:val="24"/>
          <w:szCs w:val="24"/>
          <w:lang w:eastAsia="es-AR"/>
        </w:rPr>
        <w:t xml:space="preserve">Que las características edilicias </w:t>
      </w:r>
      <w:r w:rsidR="003E52DC" w:rsidRPr="00351C80">
        <w:rPr>
          <w:rFonts w:ascii="Times New Roman" w:eastAsia="Times New Roman" w:hAnsi="Times New Roman"/>
          <w:sz w:val="24"/>
          <w:szCs w:val="24"/>
          <w:lang w:eastAsia="es-AR"/>
        </w:rPr>
        <w:t>y urbanísticas no provocan situación</w:t>
      </w:r>
      <w:r w:rsidR="007F3E25" w:rsidRPr="00351C80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3E52DC" w:rsidRPr="00351C80">
        <w:rPr>
          <w:rFonts w:ascii="Times New Roman" w:eastAsia="Times New Roman" w:hAnsi="Times New Roman"/>
          <w:sz w:val="24"/>
          <w:szCs w:val="24"/>
          <w:lang w:eastAsia="es-AR"/>
        </w:rPr>
        <w:t>conflictiva alguna;</w:t>
      </w:r>
    </w:p>
    <w:p w:rsidR="007F3E25" w:rsidRPr="00351C80" w:rsidRDefault="003E52DC" w:rsidP="00351C80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351C80">
        <w:rPr>
          <w:rFonts w:ascii="Times New Roman" w:eastAsia="Times New Roman" w:hAnsi="Times New Roman"/>
          <w:sz w:val="24"/>
          <w:szCs w:val="24"/>
          <w:lang w:eastAsia="es-AR"/>
        </w:rPr>
        <w:t>Que la función social que cumple</w:t>
      </w:r>
      <w:r w:rsidR="001B7B91" w:rsidRPr="00351C80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351C80">
        <w:rPr>
          <w:rFonts w:ascii="Times New Roman" w:eastAsia="Times New Roman" w:hAnsi="Times New Roman"/>
          <w:sz w:val="24"/>
          <w:szCs w:val="24"/>
          <w:lang w:eastAsia="es-AR"/>
        </w:rPr>
        <w:t xml:space="preserve"> (</w:t>
      </w:r>
      <w:r w:rsidRPr="00351C80">
        <w:rPr>
          <w:rFonts w:ascii="Times New Roman" w:eastAsia="Times New Roman" w:hAnsi="Times New Roman"/>
          <w:sz w:val="24"/>
          <w:szCs w:val="24"/>
          <w:lang w:eastAsia="es-AR"/>
        </w:rPr>
        <w:t>centro medico</w:t>
      </w:r>
      <w:r w:rsidR="00351C80">
        <w:rPr>
          <w:rFonts w:ascii="Times New Roman" w:eastAsia="Times New Roman" w:hAnsi="Times New Roman"/>
          <w:sz w:val="24"/>
          <w:szCs w:val="24"/>
          <w:lang w:eastAsia="es-AR"/>
        </w:rPr>
        <w:t xml:space="preserve">) , </w:t>
      </w:r>
      <w:r w:rsidRPr="00351C80">
        <w:rPr>
          <w:rFonts w:ascii="Times New Roman" w:eastAsia="Times New Roman" w:hAnsi="Times New Roman"/>
          <w:sz w:val="24"/>
          <w:szCs w:val="24"/>
          <w:lang w:eastAsia="es-AR"/>
        </w:rPr>
        <w:t xml:space="preserve"> cubren una necesidad importante para la comunidad; y</w:t>
      </w:r>
    </w:p>
    <w:p w:rsidR="007F3E25" w:rsidRPr="00845112" w:rsidRDefault="00845112" w:rsidP="00845112">
      <w:pPr>
        <w:keepNext/>
        <w:shd w:val="clear" w:color="auto" w:fill="FFFFFF"/>
        <w:spacing w:before="360" w:after="360" w:line="240" w:lineRule="auto"/>
        <w:ind w:left="1984" w:right="1984"/>
        <w:jc w:val="center"/>
        <w:rPr>
          <w:rFonts w:ascii="Times New Roman" w:eastAsia="Times New Roman" w:hAnsi="Times New Roman"/>
          <w:b/>
          <w:sz w:val="24"/>
          <w:szCs w:val="24"/>
          <w:lang w:eastAsia="es-AR"/>
        </w:rPr>
      </w:pPr>
      <w:r w:rsidRPr="00845112">
        <w:rPr>
          <w:rFonts w:ascii="Times New Roman" w:eastAsia="Times New Roman" w:hAnsi="Times New Roman"/>
          <w:b/>
          <w:sz w:val="24"/>
          <w:szCs w:val="24"/>
          <w:lang w:eastAsia="es-AR"/>
        </w:rPr>
        <w:t>EL CONCEJO DELIBERANTE SANCIONA CON FUERZA DE ORDENANZA</w:t>
      </w:r>
    </w:p>
    <w:p w:rsidR="00351C80" w:rsidRDefault="003D0FD1" w:rsidP="00351C80">
      <w:pPr>
        <w:keepNext/>
        <w:spacing w:after="12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351C80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ARTICULO PRIMERO</w:t>
      </w:r>
      <w:r w:rsidR="001B7B91" w:rsidRPr="00351C80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:</w:t>
      </w:r>
      <w:r w:rsidR="001B7B91" w:rsidRPr="00351C80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A12AE7" w:rsidRPr="00351C80">
        <w:rPr>
          <w:rFonts w:ascii="Times New Roman" w:eastAsia="Times New Roman" w:hAnsi="Times New Roman"/>
          <w:sz w:val="24"/>
          <w:szCs w:val="24"/>
          <w:lang w:eastAsia="es-AR"/>
        </w:rPr>
        <w:t>Facúltase al Departamento Ejecutivo Municipal a aprobar la Documentación T</w:t>
      </w:r>
      <w:r w:rsidR="00414691" w:rsidRPr="00351C80">
        <w:rPr>
          <w:rFonts w:ascii="Times New Roman" w:eastAsia="Times New Roman" w:hAnsi="Times New Roman"/>
          <w:sz w:val="24"/>
          <w:szCs w:val="24"/>
          <w:lang w:eastAsia="es-AR"/>
        </w:rPr>
        <w:t>écnica “Obra Construida”, propiedad de Alejandro Carlos Sangenis y Sra.</w:t>
      </w:r>
      <w:r w:rsidR="007717B7" w:rsidRPr="00351C80">
        <w:rPr>
          <w:rFonts w:ascii="Times New Roman" w:eastAsia="Times New Roman" w:hAnsi="Times New Roman"/>
          <w:sz w:val="24"/>
          <w:szCs w:val="24"/>
          <w:lang w:eastAsia="es-AR"/>
        </w:rPr>
        <w:t>; Carlos Alberto Rejas y Sra.; Oscar Luis Pera y Sra. Y Manuel Alberto Apestey y Sra.</w:t>
      </w:r>
      <w:r w:rsidR="00CA5497" w:rsidRPr="00351C80">
        <w:rPr>
          <w:rFonts w:ascii="Times New Roman" w:eastAsia="Times New Roman" w:hAnsi="Times New Roman"/>
          <w:sz w:val="24"/>
          <w:szCs w:val="24"/>
          <w:lang w:eastAsia="es-AR"/>
        </w:rPr>
        <w:t>, ubicada en Avenida Aconquija 2.195, Yerba Buena, P. N</w:t>
      </w:r>
      <w:r w:rsidR="00351C80">
        <w:rPr>
          <w:rFonts w:ascii="Times New Roman" w:eastAsia="Times New Roman" w:hAnsi="Times New Roman"/>
          <w:sz w:val="24"/>
          <w:szCs w:val="24"/>
          <w:lang w:eastAsia="es-AR"/>
        </w:rPr>
        <w:t xml:space="preserve">º </w:t>
      </w:r>
      <w:r w:rsidR="00CA5497" w:rsidRPr="00351C80">
        <w:rPr>
          <w:rFonts w:ascii="Times New Roman" w:eastAsia="Times New Roman" w:hAnsi="Times New Roman"/>
          <w:sz w:val="24"/>
          <w:szCs w:val="24"/>
          <w:lang w:eastAsia="es-AR"/>
        </w:rPr>
        <w:t>583.310 aplicando una medida de excepción en lo referente a construcción en zona de retiro.</w:t>
      </w:r>
    </w:p>
    <w:p w:rsidR="008213C0" w:rsidRPr="00351C80" w:rsidRDefault="003D0FD1" w:rsidP="00351C80">
      <w:pPr>
        <w:keepNext/>
        <w:spacing w:after="120" w:line="240" w:lineRule="auto"/>
        <w:rPr>
          <w:rFonts w:ascii="Times New Roman" w:hAnsi="Times New Roman"/>
          <w:sz w:val="24"/>
        </w:rPr>
      </w:pPr>
      <w:r w:rsidRPr="00351C80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ARTICULO SEGUNDO</w:t>
      </w:r>
      <w:r w:rsidR="001B7B91" w:rsidRPr="00351C80">
        <w:rPr>
          <w:rFonts w:ascii="Times New Roman" w:eastAsia="Times New Roman" w:hAnsi="Times New Roman"/>
          <w:sz w:val="24"/>
          <w:szCs w:val="24"/>
          <w:u w:val="single"/>
          <w:lang w:eastAsia="es-AR"/>
        </w:rPr>
        <w:t>:</w:t>
      </w:r>
      <w:r w:rsidR="001B7B91" w:rsidRPr="00351C80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8213C0" w:rsidRPr="00351C80">
        <w:rPr>
          <w:rFonts w:ascii="Times New Roman" w:eastAsia="Times New Roman" w:hAnsi="Times New Roman"/>
          <w:sz w:val="24"/>
          <w:szCs w:val="24"/>
          <w:lang w:eastAsia="es-AR"/>
        </w:rPr>
        <w:t>COMUNIQUESE, COPIESE Y ARCHIVESE.</w:t>
      </w:r>
      <w:r w:rsidR="00351C80" w:rsidRPr="00351C80">
        <w:rPr>
          <w:rFonts w:ascii="Times New Roman" w:hAnsi="Times New Roman"/>
          <w:sz w:val="24"/>
        </w:rPr>
        <w:t xml:space="preserve"> </w:t>
      </w:r>
    </w:p>
    <w:sectPr w:rsidR="008213C0" w:rsidRPr="00351C80" w:rsidSect="006A6265">
      <w:footerReference w:type="default" r:id="rId6"/>
      <w:pgSz w:w="11906" w:h="16838"/>
      <w:pgMar w:top="1417" w:right="1701" w:bottom="1417" w:left="1701" w:header="709" w:footer="709" w:gutter="0"/>
      <w:pgNumType w:start="45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A6265" w:rsidRDefault="006A6265" w:rsidP="006A6265">
      <w:pPr>
        <w:spacing w:after="0" w:line="240" w:lineRule="auto"/>
      </w:pPr>
      <w:r>
        <w:separator/>
      </w:r>
    </w:p>
  </w:endnote>
  <w:endnote w:type="continuationSeparator" w:id="0">
    <w:p w:rsidR="006A6265" w:rsidRDefault="006A6265" w:rsidP="006A62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A6265" w:rsidRPr="008117AF" w:rsidRDefault="006A626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A6265" w:rsidRDefault="006A6265" w:rsidP="006A6265">
      <w:pPr>
        <w:spacing w:after="0" w:line="240" w:lineRule="auto"/>
      </w:pPr>
      <w:r>
        <w:separator/>
      </w:r>
    </w:p>
  </w:footnote>
  <w:footnote w:type="continuationSeparator" w:id="0">
    <w:p w:rsidR="006A6265" w:rsidRDefault="006A6265" w:rsidP="006A626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oNotTrackMoves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8C0D98"/>
    <w:rsid w:val="00071F95"/>
    <w:rsid w:val="000A3A91"/>
    <w:rsid w:val="001B5D82"/>
    <w:rsid w:val="001B7B91"/>
    <w:rsid w:val="001D5DA5"/>
    <w:rsid w:val="001F1D33"/>
    <w:rsid w:val="0020390B"/>
    <w:rsid w:val="00253262"/>
    <w:rsid w:val="003203FA"/>
    <w:rsid w:val="003245D6"/>
    <w:rsid w:val="00335277"/>
    <w:rsid w:val="00351C80"/>
    <w:rsid w:val="00383B32"/>
    <w:rsid w:val="003A3B80"/>
    <w:rsid w:val="003D0FD1"/>
    <w:rsid w:val="003E52DC"/>
    <w:rsid w:val="00414691"/>
    <w:rsid w:val="00416AA2"/>
    <w:rsid w:val="00452779"/>
    <w:rsid w:val="00631912"/>
    <w:rsid w:val="00671379"/>
    <w:rsid w:val="006A6265"/>
    <w:rsid w:val="007717B7"/>
    <w:rsid w:val="007E7792"/>
    <w:rsid w:val="007F3E25"/>
    <w:rsid w:val="0080186F"/>
    <w:rsid w:val="008117AF"/>
    <w:rsid w:val="008213C0"/>
    <w:rsid w:val="00845112"/>
    <w:rsid w:val="00873202"/>
    <w:rsid w:val="008C0D98"/>
    <w:rsid w:val="00993C71"/>
    <w:rsid w:val="009C09A8"/>
    <w:rsid w:val="009C0FF4"/>
    <w:rsid w:val="00A12AE7"/>
    <w:rsid w:val="00AE4D30"/>
    <w:rsid w:val="00B5577B"/>
    <w:rsid w:val="00B960FF"/>
    <w:rsid w:val="00BA5D49"/>
    <w:rsid w:val="00C84AEA"/>
    <w:rsid w:val="00CA5497"/>
    <w:rsid w:val="00CC55EB"/>
    <w:rsid w:val="00D50A15"/>
    <w:rsid w:val="00DA3AF2"/>
    <w:rsid w:val="00DC51EE"/>
    <w:rsid w:val="00E328BF"/>
    <w:rsid w:val="00E4526D"/>
    <w:rsid w:val="00EE7B94"/>
    <w:rsid w:val="00EF6109"/>
    <w:rsid w:val="00F72ED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6A626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A6265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6A626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A6265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Administrador\Escritorio\plantilla%20para%20ordenanza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para ordenanza.dot</Template>
  <TotalTime>1</TotalTime>
  <Pages>1</Pages>
  <Words>197</Words>
  <Characters>1084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Alejandro Di Battista</cp:lastModifiedBy>
  <cp:revision>19</cp:revision>
  <cp:lastPrinted>2018-04-26T14:55:00Z</cp:lastPrinted>
  <dcterms:created xsi:type="dcterms:W3CDTF">2017-05-11T14:07:00Z</dcterms:created>
  <dcterms:modified xsi:type="dcterms:W3CDTF">2018-04-26T14:55:00Z</dcterms:modified>
</cp:coreProperties>
</file>