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87F" w:rsidRPr="0055787F" w:rsidRDefault="0055787F" w:rsidP="0055787F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Yerba Buena, 30 de Diciembre de 1992</w:t>
      </w:r>
    </w:p>
    <w:p w:rsidR="0055787F" w:rsidRPr="0055787F" w:rsidRDefault="0055787F" w:rsidP="0055787F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55787F">
        <w:rPr>
          <w:rFonts w:ascii="Times New Roman" w:hAnsi="Times New Roman"/>
          <w:b/>
          <w:sz w:val="24"/>
        </w:rPr>
        <w:t>ORDENANZA Nº 529</w:t>
      </w:r>
    </w:p>
    <w:p w:rsidR="0055787F" w:rsidRPr="0055787F" w:rsidRDefault="0055787F" w:rsidP="0055787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55787F">
        <w:rPr>
          <w:rFonts w:ascii="Times New Roman" w:hAnsi="Times New Roman"/>
          <w:b/>
          <w:sz w:val="24"/>
        </w:rPr>
        <w:t xml:space="preserve">VISTO: </w:t>
      </w:r>
    </w:p>
    <w:p w:rsidR="00F7055A" w:rsidRPr="0055787F" w:rsidRDefault="0055787F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7055A" w:rsidRPr="0055787F">
        <w:rPr>
          <w:rFonts w:ascii="Times New Roman" w:hAnsi="Times New Roman"/>
          <w:sz w:val="24"/>
        </w:rPr>
        <w:t>La altas e incontroladas velocidades con que circulan los vehículos automotores por la Av. Aconquija y por la calle Perú, ambas en todas su extensión; y</w:t>
      </w:r>
    </w:p>
    <w:p w:rsidR="0055787F" w:rsidRPr="0055787F" w:rsidRDefault="0055787F" w:rsidP="0055787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55787F">
        <w:rPr>
          <w:rFonts w:ascii="Times New Roman" w:hAnsi="Times New Roman"/>
          <w:b/>
          <w:sz w:val="24"/>
        </w:rPr>
        <w:t xml:space="preserve">CONSIDERANDO: </w:t>
      </w:r>
    </w:p>
    <w:p w:rsidR="00F7055A" w:rsidRPr="0055787F" w:rsidRDefault="0055787F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7055A" w:rsidRPr="0055787F">
        <w:rPr>
          <w:rFonts w:ascii="Times New Roman" w:hAnsi="Times New Roman"/>
          <w:sz w:val="24"/>
        </w:rPr>
        <w:t xml:space="preserve">Que las normas que rigen actualmente la circulación en algunos sectores céntricos resultan insuficientes para garantizar una medida razonable la seguridad </w:t>
      </w:r>
      <w:r w:rsidR="005B6883" w:rsidRPr="0055787F">
        <w:rPr>
          <w:rFonts w:ascii="Times New Roman" w:hAnsi="Times New Roman"/>
          <w:sz w:val="24"/>
        </w:rPr>
        <w:t>mínima</w:t>
      </w:r>
      <w:r w:rsidR="00F7055A" w:rsidRPr="0055787F">
        <w:rPr>
          <w:rFonts w:ascii="Times New Roman" w:hAnsi="Times New Roman"/>
          <w:sz w:val="24"/>
        </w:rPr>
        <w:t xml:space="preserve"> que preserve la </w:t>
      </w:r>
      <w:r w:rsidR="005B6883" w:rsidRPr="0055787F">
        <w:rPr>
          <w:rFonts w:ascii="Times New Roman" w:hAnsi="Times New Roman"/>
          <w:sz w:val="24"/>
        </w:rPr>
        <w:t>vida e integridad física particularmente de cíclicas</w:t>
      </w:r>
      <w:r w:rsidR="00441ACB" w:rsidRPr="0055787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5B6883" w:rsidRPr="0055787F">
        <w:rPr>
          <w:rFonts w:ascii="Times New Roman" w:hAnsi="Times New Roman"/>
          <w:sz w:val="24"/>
        </w:rPr>
        <w:t>que no cuenten con una vía exclusiva</w:t>
      </w:r>
      <w:r>
        <w:rPr>
          <w:rFonts w:ascii="Times New Roman" w:hAnsi="Times New Roman"/>
          <w:sz w:val="24"/>
        </w:rPr>
        <w:t xml:space="preserve">) , </w:t>
      </w:r>
      <w:r w:rsidR="005B6883" w:rsidRPr="0055787F">
        <w:rPr>
          <w:rFonts w:ascii="Times New Roman" w:hAnsi="Times New Roman"/>
          <w:sz w:val="24"/>
        </w:rPr>
        <w:t xml:space="preserve"> conductores y/o desprevenidos peatones o deportistas a quienes no se les puede prohibir el trámite por la calle por carecerse de veredas apropiadas;</w:t>
      </w:r>
    </w:p>
    <w:p w:rsidR="005B6883" w:rsidRPr="0055787F" w:rsidRDefault="005B6883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Que la densidad poblacional local se hace más notoria en algunos sectores circunscriptos a la zona comercial que en alguna medida es coincidente con el enclave de numerosos establecimientos educacionales de los niveles pre-escolar, primario y secundario;</w:t>
      </w:r>
    </w:p>
    <w:p w:rsidR="005B6883" w:rsidRPr="0055787F" w:rsidRDefault="005B6883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Que precisamente en la citada zona es donde los horarios de atención al público coinciden con la máxima intensidad del tránsito</w:t>
      </w:r>
      <w:r w:rsidR="00D9109C" w:rsidRPr="0055787F">
        <w:rPr>
          <w:rFonts w:ascii="Times New Roman" w:hAnsi="Times New Roman"/>
          <w:sz w:val="24"/>
        </w:rPr>
        <w:t xml:space="preserve"> vehicular y el esta</w:t>
      </w:r>
      <w:r w:rsidRPr="0055787F">
        <w:rPr>
          <w:rFonts w:ascii="Times New Roman" w:hAnsi="Times New Roman"/>
          <w:sz w:val="24"/>
        </w:rPr>
        <w:t>ci</w:t>
      </w:r>
      <w:r w:rsidR="00D9109C" w:rsidRPr="0055787F">
        <w:rPr>
          <w:rFonts w:ascii="Times New Roman" w:hAnsi="Times New Roman"/>
          <w:sz w:val="24"/>
        </w:rPr>
        <w:t>ona</w:t>
      </w:r>
      <w:r w:rsidRPr="0055787F">
        <w:rPr>
          <w:rFonts w:ascii="Times New Roman" w:hAnsi="Times New Roman"/>
          <w:sz w:val="24"/>
        </w:rPr>
        <w:t xml:space="preserve">miento en ambas </w:t>
      </w:r>
      <w:r w:rsidR="00D9109C" w:rsidRPr="0055787F">
        <w:rPr>
          <w:rFonts w:ascii="Times New Roman" w:hAnsi="Times New Roman"/>
          <w:sz w:val="24"/>
        </w:rPr>
        <w:t>aceras de la avenida, agravando</w:t>
      </w:r>
      <w:r w:rsidRPr="0055787F">
        <w:rPr>
          <w:rFonts w:ascii="Times New Roman" w:hAnsi="Times New Roman"/>
          <w:sz w:val="24"/>
        </w:rPr>
        <w:t xml:space="preserve"> las situaciones de riesgo particularmente para los ciclistas que en algunos sectores transitan prácticamente por un </w:t>
      </w:r>
      <w:r w:rsidR="00D9109C" w:rsidRPr="0055787F">
        <w:rPr>
          <w:rFonts w:ascii="Times New Roman" w:hAnsi="Times New Roman"/>
          <w:sz w:val="24"/>
        </w:rPr>
        <w:t>estrecho y peligroso desfiladero de escasos 4 a 5 metros de ancho</w:t>
      </w:r>
      <w:r w:rsidR="00441ACB" w:rsidRPr="0055787F">
        <w:rPr>
          <w:rFonts w:ascii="Times New Roman" w:hAnsi="Times New Roman"/>
          <w:sz w:val="24"/>
        </w:rPr>
        <w:t xml:space="preserve"> </w:t>
      </w:r>
      <w:r w:rsidR="0055787F">
        <w:rPr>
          <w:rFonts w:ascii="Times New Roman" w:hAnsi="Times New Roman"/>
          <w:sz w:val="24"/>
        </w:rPr>
        <w:t xml:space="preserve"> (</w:t>
      </w:r>
      <w:r w:rsidR="007D459E" w:rsidRPr="0055787F">
        <w:rPr>
          <w:rFonts w:ascii="Times New Roman" w:hAnsi="Times New Roman"/>
          <w:sz w:val="24"/>
        </w:rPr>
        <w:t>CONSIDERANDO</w:t>
      </w:r>
      <w:r w:rsidR="00D9109C" w:rsidRPr="0055787F">
        <w:rPr>
          <w:rFonts w:ascii="Times New Roman" w:hAnsi="Times New Roman"/>
          <w:sz w:val="24"/>
        </w:rPr>
        <w:t>vehículos estacionados y la banquina poco transitable</w:t>
      </w:r>
      <w:r w:rsidR="0055787F">
        <w:rPr>
          <w:rFonts w:ascii="Times New Roman" w:hAnsi="Times New Roman"/>
          <w:sz w:val="24"/>
        </w:rPr>
        <w:t xml:space="preserve">) . </w:t>
      </w:r>
      <w:r w:rsidR="00D9109C" w:rsidRPr="0055787F">
        <w:rPr>
          <w:rFonts w:ascii="Times New Roman" w:hAnsi="Times New Roman"/>
          <w:sz w:val="24"/>
        </w:rPr>
        <w:t xml:space="preserve"> Si a esto le agregamos el peligro de que algún conductor –transgreden las normas viales establecidas- abra la puerta izquierda en el momento en que un ciclista se aproxima, que a su vez está siendo sobrepasado por otro vehículo, fácil es advertir la posibilidad cierta que puede causar un accidente grave que estamos tratando de evitar;</w:t>
      </w:r>
    </w:p>
    <w:p w:rsidR="00D9109C" w:rsidRPr="0055787F" w:rsidRDefault="00D9109C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Que como consecuencia de lo expresado precedentemente y ante el aumento explosivo de la población y el parque automotor se hace indispensable adoptar medidas preventivas para disminuir el previsible aumento del porcentaje de accidente</w:t>
      </w:r>
      <w:r w:rsidR="00FF4D96" w:rsidRPr="0055787F">
        <w:rPr>
          <w:rFonts w:ascii="Times New Roman" w:hAnsi="Times New Roman"/>
          <w:sz w:val="24"/>
        </w:rPr>
        <w:t>s</w:t>
      </w:r>
      <w:r w:rsidRPr="0055787F">
        <w:rPr>
          <w:rFonts w:ascii="Times New Roman" w:hAnsi="Times New Roman"/>
          <w:sz w:val="24"/>
        </w:rPr>
        <w:t xml:space="preserve"> de </w:t>
      </w:r>
      <w:r w:rsidR="00FF4D96" w:rsidRPr="0055787F">
        <w:rPr>
          <w:rFonts w:ascii="Times New Roman" w:hAnsi="Times New Roman"/>
          <w:sz w:val="24"/>
        </w:rPr>
        <w:t>tránsito</w:t>
      </w:r>
      <w:r w:rsidRPr="0055787F">
        <w:rPr>
          <w:rFonts w:ascii="Times New Roman" w:hAnsi="Times New Roman"/>
          <w:sz w:val="24"/>
        </w:rPr>
        <w:t xml:space="preserve"> en las principales vías de acceso de Yerba Buena;</w:t>
      </w:r>
    </w:p>
    <w:p w:rsidR="00D9109C" w:rsidRPr="0055787F" w:rsidRDefault="00D9109C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Que es deber ineludible de la autoridad Municipal efectuar el control de transgresiones como las señaladas, especialmente cuando está en juego la integridad y aún la vida de los ciudadanos;</w:t>
      </w:r>
    </w:p>
    <w:p w:rsidR="00FF4D96" w:rsidRPr="0055787F" w:rsidRDefault="00FF4D96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Que tanto la Av. Aconquija como la calle Perú están calificadas como de “circulación preferencial”;</w:t>
      </w:r>
    </w:p>
    <w:p w:rsidR="00FF4D96" w:rsidRPr="0055787F" w:rsidRDefault="00FF4D96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Que en ambas arterias las velocidades máximas en general son ampliamente superadas;</w:t>
      </w:r>
    </w:p>
    <w:p w:rsidR="002D575E" w:rsidRPr="0055787F" w:rsidRDefault="00C52AE9" w:rsidP="00C52AE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C52AE9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55787F">
        <w:rPr>
          <w:rFonts w:ascii="Times New Roman" w:hAnsi="Times New Roman"/>
          <w:sz w:val="24"/>
        </w:rPr>
        <w:t>:</w:t>
      </w:r>
    </w:p>
    <w:p w:rsidR="000D6F58" w:rsidRPr="0055787F" w:rsidRDefault="007D459E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  <w:u w:val="single"/>
        </w:rPr>
        <w:t>ARTICULO PRIMERO</w:t>
      </w:r>
      <w:r w:rsidR="00441ACB" w:rsidRPr="0055787F">
        <w:rPr>
          <w:rFonts w:ascii="Times New Roman" w:hAnsi="Times New Roman"/>
          <w:sz w:val="24"/>
          <w:u w:val="single"/>
        </w:rPr>
        <w:t>:</w:t>
      </w:r>
      <w:r w:rsidR="00441ACB" w:rsidRPr="0055787F">
        <w:rPr>
          <w:rFonts w:ascii="Times New Roman" w:hAnsi="Times New Roman"/>
          <w:sz w:val="24"/>
        </w:rPr>
        <w:t xml:space="preserve"> </w:t>
      </w:r>
      <w:r w:rsidR="00FF4D96" w:rsidRPr="0055787F">
        <w:rPr>
          <w:rFonts w:ascii="Times New Roman" w:hAnsi="Times New Roman"/>
          <w:sz w:val="24"/>
        </w:rPr>
        <w:t>Limítanse las velocidades máximas en ambos sentidos enel sector de la Av. Aconquija entre el N° 1.300 y el N° 2.100 de la siguiente forma:</w:t>
      </w:r>
    </w:p>
    <w:p w:rsidR="00FF4D96" w:rsidRPr="0055787F" w:rsidRDefault="00FF4D96" w:rsidP="0055787F">
      <w:pPr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lastRenderedPageBreak/>
        <w:t>Automóviles particulares, taxis, camionetas y todo vehículo hasta 1.500 kg de capacidad de carga y motocicletas a 30 km/h.</w:t>
      </w:r>
    </w:p>
    <w:p w:rsidR="00FF4D96" w:rsidRPr="0055787F" w:rsidRDefault="00FF4D96" w:rsidP="0055787F">
      <w:pPr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Vehículos de servicio de transporte escolar y colectivo de pasajeros a 25 km/h.</w:t>
      </w:r>
    </w:p>
    <w:p w:rsidR="00FF4D96" w:rsidRPr="0055787F" w:rsidRDefault="00FF4D96" w:rsidP="0055787F">
      <w:pPr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Vehículos de carga sin acoplado a 20 km/h.</w:t>
      </w:r>
    </w:p>
    <w:p w:rsidR="00FF4D96" w:rsidRPr="0055787F" w:rsidRDefault="00FF4D96" w:rsidP="0055787F">
      <w:pPr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Vehículos de carga con acoplado a 15 km/h.</w:t>
      </w:r>
    </w:p>
    <w:p w:rsidR="00FF4D96" w:rsidRPr="0055787F" w:rsidRDefault="00FF4D96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ARTICULOS SEGUNDO: Limítanse igualmente la</w:t>
      </w:r>
      <w:bookmarkStart w:id="0" w:name="_GoBack"/>
      <w:bookmarkEnd w:id="0"/>
      <w:r w:rsidRPr="0055787F">
        <w:rPr>
          <w:rFonts w:ascii="Times New Roman" w:hAnsi="Times New Roman"/>
          <w:sz w:val="24"/>
        </w:rPr>
        <w:t xml:space="preserve"> velocidad en la calle Perú, la que en ningún caso podrá exceder los 40 km/h.</w:t>
      </w:r>
    </w:p>
    <w:p w:rsidR="00FF4D96" w:rsidRPr="0055787F" w:rsidRDefault="00FF4D96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>ARTICULO TERCERO: Señalícense las arterias en cuestión conforme a la presente ordenanza.</w:t>
      </w:r>
    </w:p>
    <w:p w:rsidR="006F2884" w:rsidRPr="0055787F" w:rsidRDefault="003E657F" w:rsidP="005578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5787F">
        <w:rPr>
          <w:rFonts w:ascii="Times New Roman" w:hAnsi="Times New Roman"/>
          <w:sz w:val="24"/>
        </w:rPr>
        <w:t xml:space="preserve">ARTÍCULO </w:t>
      </w:r>
      <w:r w:rsidR="00FF4D96" w:rsidRPr="0055787F">
        <w:rPr>
          <w:rFonts w:ascii="Times New Roman" w:hAnsi="Times New Roman"/>
          <w:sz w:val="24"/>
        </w:rPr>
        <w:t>CUARTO</w:t>
      </w:r>
      <w:r w:rsidR="000776C1" w:rsidRPr="0055787F">
        <w:rPr>
          <w:rFonts w:ascii="Times New Roman" w:hAnsi="Times New Roman"/>
          <w:sz w:val="24"/>
        </w:rPr>
        <w:t>.-</w:t>
      </w:r>
      <w:r w:rsidRPr="0055787F">
        <w:rPr>
          <w:rFonts w:ascii="Times New Roman" w:hAnsi="Times New Roman"/>
          <w:sz w:val="24"/>
        </w:rPr>
        <w:t>COMUNÍQUESE, CÓPIESE y ARCHÍVESE.</w:t>
      </w:r>
      <w:r w:rsidR="0055787F" w:rsidRPr="0055787F">
        <w:rPr>
          <w:rFonts w:ascii="Times New Roman" w:hAnsi="Times New Roman"/>
          <w:sz w:val="24"/>
        </w:rPr>
        <w:t xml:space="preserve"> </w:t>
      </w:r>
    </w:p>
    <w:sectPr w:rsidR="006F2884" w:rsidRPr="0055787F" w:rsidSect="00600127">
      <w:footerReference w:type="default" r:id="rId7"/>
      <w:pgSz w:w="11906" w:h="16838"/>
      <w:pgMar w:top="1417" w:right="1701" w:bottom="1417" w:left="1701" w:header="709" w:footer="709" w:gutter="0"/>
      <w:pgNumType w:start="4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0127" w:rsidRDefault="00600127" w:rsidP="00600127">
      <w:pPr>
        <w:spacing w:after="0" w:line="240" w:lineRule="auto"/>
      </w:pPr>
      <w:r>
        <w:separator/>
      </w:r>
    </w:p>
  </w:endnote>
  <w:endnote w:type="continuationSeparator" w:id="0">
    <w:p w:rsidR="00600127" w:rsidRDefault="00600127" w:rsidP="00600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127" w:rsidRPr="008925DB" w:rsidRDefault="006001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0127" w:rsidRDefault="00600127" w:rsidP="00600127">
      <w:pPr>
        <w:spacing w:after="0" w:line="240" w:lineRule="auto"/>
      </w:pPr>
      <w:r>
        <w:separator/>
      </w:r>
    </w:p>
  </w:footnote>
  <w:footnote w:type="continuationSeparator" w:id="0">
    <w:p w:rsidR="00600127" w:rsidRDefault="00600127" w:rsidP="00600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B26221"/>
    <w:multiLevelType w:val="hybridMultilevel"/>
    <w:tmpl w:val="72383670"/>
    <w:lvl w:ilvl="0" w:tplc="237CB06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7055A"/>
    <w:rsid w:val="0000112C"/>
    <w:rsid w:val="00014217"/>
    <w:rsid w:val="00065EEE"/>
    <w:rsid w:val="000776C1"/>
    <w:rsid w:val="000D6F58"/>
    <w:rsid w:val="001D19F5"/>
    <w:rsid w:val="00222916"/>
    <w:rsid w:val="002D575E"/>
    <w:rsid w:val="003E657F"/>
    <w:rsid w:val="00441ACB"/>
    <w:rsid w:val="004516A2"/>
    <w:rsid w:val="004A66F8"/>
    <w:rsid w:val="004B2852"/>
    <w:rsid w:val="004B3822"/>
    <w:rsid w:val="0055787F"/>
    <w:rsid w:val="005952EA"/>
    <w:rsid w:val="005B6883"/>
    <w:rsid w:val="005C44F9"/>
    <w:rsid w:val="00600127"/>
    <w:rsid w:val="006325A8"/>
    <w:rsid w:val="00637EB7"/>
    <w:rsid w:val="0068455A"/>
    <w:rsid w:val="006B6959"/>
    <w:rsid w:val="006E14FD"/>
    <w:rsid w:val="006F2884"/>
    <w:rsid w:val="00773EF3"/>
    <w:rsid w:val="007803E7"/>
    <w:rsid w:val="007B73E1"/>
    <w:rsid w:val="007D459E"/>
    <w:rsid w:val="007D7C1F"/>
    <w:rsid w:val="007E006F"/>
    <w:rsid w:val="007E6ABD"/>
    <w:rsid w:val="007F1AB9"/>
    <w:rsid w:val="00880485"/>
    <w:rsid w:val="008901EA"/>
    <w:rsid w:val="008925DB"/>
    <w:rsid w:val="008B4740"/>
    <w:rsid w:val="0099398E"/>
    <w:rsid w:val="009D7305"/>
    <w:rsid w:val="009F4330"/>
    <w:rsid w:val="00A26460"/>
    <w:rsid w:val="00A703B2"/>
    <w:rsid w:val="00A70CCE"/>
    <w:rsid w:val="00AD5311"/>
    <w:rsid w:val="00B019F5"/>
    <w:rsid w:val="00B923D8"/>
    <w:rsid w:val="00BB2ED4"/>
    <w:rsid w:val="00C049C7"/>
    <w:rsid w:val="00C52AE9"/>
    <w:rsid w:val="00CE1123"/>
    <w:rsid w:val="00D054CA"/>
    <w:rsid w:val="00D9109C"/>
    <w:rsid w:val="00DB7AB9"/>
    <w:rsid w:val="00DC1247"/>
    <w:rsid w:val="00E34AE4"/>
    <w:rsid w:val="00E404E3"/>
    <w:rsid w:val="00E47BB3"/>
    <w:rsid w:val="00F7055A"/>
    <w:rsid w:val="00FF4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001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0012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001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00127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42</TotalTime>
  <Pages>2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3131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23</cp:revision>
  <cp:lastPrinted>2018-04-26T14:55:00Z</cp:lastPrinted>
  <dcterms:created xsi:type="dcterms:W3CDTF">2017-01-04T13:59:00Z</dcterms:created>
  <dcterms:modified xsi:type="dcterms:W3CDTF">2018-04-26T14:55:00Z</dcterms:modified>
</cp:coreProperties>
</file>