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384" w:rsidRPr="009F2384" w:rsidRDefault="009F2384" w:rsidP="009F2384">
      <w:pPr>
        <w:keepNext/>
        <w:shd w:val="clear" w:color="auto" w:fill="FFFFFF"/>
        <w:spacing w:after="240" w:line="240" w:lineRule="auto"/>
        <w:jc w:val="right"/>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lang w:eastAsia="es-AR"/>
        </w:rPr>
        <w:t>Yerba Buena, 02 de Febrero de 1994</w:t>
      </w:r>
    </w:p>
    <w:p w:rsidR="009F2384" w:rsidRPr="009F2384" w:rsidRDefault="009F2384" w:rsidP="009F2384">
      <w:pPr>
        <w:keepNext/>
        <w:shd w:val="clear" w:color="auto" w:fill="FFFFFF"/>
        <w:spacing w:before="240" w:after="360" w:line="240" w:lineRule="auto"/>
        <w:rPr>
          <w:rFonts w:ascii="Times New Roman" w:eastAsia="Times New Roman" w:hAnsi="Times New Roman" w:cs="Times New Roman"/>
          <w:b/>
          <w:sz w:val="24"/>
          <w:szCs w:val="24"/>
          <w:lang w:eastAsia="es-AR"/>
        </w:rPr>
      </w:pPr>
      <w:r w:rsidRPr="009F2384">
        <w:rPr>
          <w:rFonts w:ascii="Times New Roman" w:eastAsia="Times New Roman" w:hAnsi="Times New Roman" w:cs="Times New Roman"/>
          <w:b/>
          <w:sz w:val="24"/>
          <w:szCs w:val="24"/>
          <w:lang w:eastAsia="es-AR"/>
        </w:rPr>
        <w:t>ORDENANZA Nº 606</w:t>
      </w:r>
    </w:p>
    <w:p w:rsidR="009F2384" w:rsidRPr="009F2384" w:rsidRDefault="009F2384" w:rsidP="009F2384">
      <w:pPr>
        <w:keepNext/>
        <w:shd w:val="clear" w:color="auto" w:fill="FFFFFF"/>
        <w:spacing w:before="240" w:after="120" w:line="240" w:lineRule="auto"/>
        <w:rPr>
          <w:rFonts w:ascii="Times New Roman" w:eastAsia="Times New Roman" w:hAnsi="Times New Roman" w:cs="Times New Roman"/>
          <w:b/>
          <w:sz w:val="24"/>
          <w:szCs w:val="24"/>
          <w:lang w:eastAsia="es-AR"/>
        </w:rPr>
      </w:pPr>
      <w:r w:rsidRPr="009F2384">
        <w:rPr>
          <w:rFonts w:ascii="Times New Roman" w:eastAsia="Times New Roman" w:hAnsi="Times New Roman" w:cs="Times New Roman"/>
          <w:b/>
          <w:sz w:val="24"/>
          <w:szCs w:val="24"/>
          <w:lang w:eastAsia="es-AR"/>
        </w:rPr>
        <w:t xml:space="preserve">VISTO: </w:t>
      </w:r>
    </w:p>
    <w:p w:rsidR="003D43A0" w:rsidRPr="009F2384" w:rsidRDefault="009F2384" w:rsidP="009F2384">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A00B6B" w:rsidRPr="009F2384">
        <w:rPr>
          <w:rFonts w:ascii="Times New Roman" w:eastAsia="Times New Roman" w:hAnsi="Times New Roman" w:cs="Times New Roman"/>
          <w:sz w:val="24"/>
          <w:szCs w:val="24"/>
          <w:lang w:eastAsia="es-AR"/>
        </w:rPr>
        <w:t>La Ordenanza N</w:t>
      </w:r>
      <w:r>
        <w:rPr>
          <w:rFonts w:ascii="Times New Roman" w:eastAsia="Times New Roman" w:hAnsi="Times New Roman" w:cs="Times New Roman"/>
          <w:sz w:val="24"/>
          <w:szCs w:val="24"/>
          <w:lang w:eastAsia="es-AR"/>
        </w:rPr>
        <w:t xml:space="preserve">º </w:t>
      </w:r>
      <w:r w:rsidR="00A00B6B" w:rsidRPr="009F2384">
        <w:rPr>
          <w:rFonts w:ascii="Times New Roman" w:eastAsia="Times New Roman" w:hAnsi="Times New Roman" w:cs="Times New Roman"/>
          <w:sz w:val="24"/>
          <w:szCs w:val="24"/>
          <w:lang w:eastAsia="es-AR"/>
        </w:rPr>
        <w:t>531 de la fecha 30/12/92, que reglamenta el SERVICIO PUBLICO DE TAXIS; y</w:t>
      </w:r>
    </w:p>
    <w:p w:rsidR="009F2384" w:rsidRPr="009F2384" w:rsidRDefault="009F2384" w:rsidP="009F2384">
      <w:pPr>
        <w:keepNext/>
        <w:shd w:val="clear" w:color="auto" w:fill="FFFFFF"/>
        <w:spacing w:before="240" w:after="120" w:line="240" w:lineRule="auto"/>
        <w:rPr>
          <w:rFonts w:ascii="Times New Roman" w:eastAsia="Times New Roman" w:hAnsi="Times New Roman" w:cs="Times New Roman"/>
          <w:b/>
          <w:sz w:val="24"/>
          <w:szCs w:val="24"/>
          <w:lang w:eastAsia="es-AR"/>
        </w:rPr>
      </w:pPr>
      <w:r w:rsidRPr="009F2384">
        <w:rPr>
          <w:rFonts w:ascii="Times New Roman" w:eastAsia="Times New Roman" w:hAnsi="Times New Roman" w:cs="Times New Roman"/>
          <w:b/>
          <w:sz w:val="24"/>
          <w:szCs w:val="24"/>
          <w:lang w:eastAsia="es-AR"/>
        </w:rPr>
        <w:t xml:space="preserve">CONSIDERANDO: </w:t>
      </w:r>
    </w:p>
    <w:p w:rsidR="00A00B6B" w:rsidRPr="009F2384" w:rsidRDefault="009F2384" w:rsidP="009F2384">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A00B6B" w:rsidRPr="009F2384">
        <w:rPr>
          <w:rFonts w:ascii="Times New Roman" w:eastAsia="Times New Roman" w:hAnsi="Times New Roman" w:cs="Times New Roman"/>
          <w:sz w:val="24"/>
          <w:szCs w:val="24"/>
          <w:lang w:eastAsia="es-AR"/>
        </w:rPr>
        <w:t xml:space="preserve">Que por una mejor interpretación del Articulo 14 inciso “a” en relación a la fecha de referencia para la determinación del modelo de </w:t>
      </w:r>
      <w:r w:rsidR="00C674C9" w:rsidRPr="009F2384">
        <w:rPr>
          <w:rFonts w:ascii="Times New Roman" w:eastAsia="Times New Roman" w:hAnsi="Times New Roman" w:cs="Times New Roman"/>
          <w:sz w:val="24"/>
          <w:szCs w:val="24"/>
          <w:lang w:eastAsia="es-AR"/>
        </w:rPr>
        <w:t>vehículo</w:t>
      </w:r>
      <w:r w:rsidR="00A00B6B" w:rsidRPr="009F2384">
        <w:rPr>
          <w:rFonts w:ascii="Times New Roman" w:eastAsia="Times New Roman" w:hAnsi="Times New Roman" w:cs="Times New Roman"/>
          <w:sz w:val="24"/>
          <w:szCs w:val="24"/>
          <w:lang w:eastAsia="es-AR"/>
        </w:rPr>
        <w:t xml:space="preserve"> exigible para la prestación de servicio;</w:t>
      </w:r>
    </w:p>
    <w:p w:rsidR="00C674C9" w:rsidRPr="009F2384" w:rsidRDefault="00C674C9" w:rsidP="009F2384">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lang w:eastAsia="es-AR"/>
        </w:rPr>
        <w:t>Que en virtud de la expectativa de otorgamiento de licencias, ingresaron más de 100 Expedientes de solicitud, los que producen que al transcurrir el tiempo quede abierta la posibilidad del otorgamiento en relación a la fecha establecida por el citado artículo, quedando en definitiva congelado el modelo a presentar con la simple presentación de la solicitud de licencia;</w:t>
      </w:r>
    </w:p>
    <w:p w:rsidR="00C674C9" w:rsidRPr="009F2384" w:rsidRDefault="00C674C9" w:rsidP="009F2384">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lang w:eastAsia="es-AR"/>
        </w:rPr>
        <w:t xml:space="preserve">Que por error en el Art. 7mo. Inciso “f” se hace mención de los seguros a conformar a lo que establece el Art.12, cuando en realidad el articulo de referencia correcto es </w:t>
      </w:r>
      <w:r w:rsidR="007549DB" w:rsidRPr="009F2384">
        <w:rPr>
          <w:rFonts w:ascii="Times New Roman" w:eastAsia="Times New Roman" w:hAnsi="Times New Roman" w:cs="Times New Roman"/>
          <w:sz w:val="24"/>
          <w:szCs w:val="24"/>
          <w:lang w:eastAsia="es-AR"/>
        </w:rPr>
        <w:t>el articulo 13;</w:t>
      </w:r>
    </w:p>
    <w:p w:rsidR="00D51B48" w:rsidRPr="009F2384" w:rsidRDefault="007549DB" w:rsidP="009F2384">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lang w:eastAsia="es-AR"/>
        </w:rPr>
        <w:t>Que</w:t>
      </w:r>
      <w:r w:rsidR="00B10F9C" w:rsidRPr="009F2384">
        <w:rPr>
          <w:rFonts w:ascii="Times New Roman" w:eastAsia="Times New Roman" w:hAnsi="Times New Roman" w:cs="Times New Roman"/>
          <w:sz w:val="24"/>
          <w:szCs w:val="24"/>
          <w:lang w:eastAsia="es-AR"/>
        </w:rPr>
        <w:t xml:space="preserve"> </w:t>
      </w:r>
      <w:r w:rsidRPr="009F2384">
        <w:rPr>
          <w:rFonts w:ascii="Times New Roman" w:eastAsia="Times New Roman" w:hAnsi="Times New Roman" w:cs="Times New Roman"/>
          <w:sz w:val="24"/>
          <w:szCs w:val="24"/>
          <w:lang w:eastAsia="es-AR"/>
        </w:rPr>
        <w:t xml:space="preserve">a los efectos de preveer la renovación de las licencias y </w:t>
      </w:r>
      <w:r w:rsidR="00A71920" w:rsidRPr="009F2384">
        <w:rPr>
          <w:rFonts w:ascii="Times New Roman" w:eastAsia="Times New Roman" w:hAnsi="Times New Roman" w:cs="Times New Roman"/>
          <w:sz w:val="24"/>
          <w:szCs w:val="24"/>
          <w:lang w:eastAsia="es-AR"/>
        </w:rPr>
        <w:t>CONSIDERANDO</w:t>
      </w:r>
      <w:r w:rsidRPr="009F2384">
        <w:rPr>
          <w:rFonts w:ascii="Times New Roman" w:eastAsia="Times New Roman" w:hAnsi="Times New Roman" w:cs="Times New Roman"/>
          <w:sz w:val="24"/>
          <w:szCs w:val="24"/>
          <w:lang w:eastAsia="es-AR"/>
        </w:rPr>
        <w:t>al rigor del uso que son sometidos los vehículos en la prestación de Servicio, surge la necesidad de reglamentar la vida útil del vehículo conforme al modelo;</w:t>
      </w:r>
    </w:p>
    <w:p w:rsidR="00B10F9C" w:rsidRPr="009F2384" w:rsidRDefault="007549DB" w:rsidP="009F2384">
      <w:pPr>
        <w:keepNext/>
        <w:shd w:val="clear" w:color="auto" w:fill="FFFFFF"/>
        <w:tabs>
          <w:tab w:val="left" w:pos="4536"/>
        </w:tabs>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lang w:eastAsia="es-AR"/>
        </w:rPr>
        <w:t xml:space="preserve">Que atento a las expectativas creadas por el servicio público de taxis de la vecina Ciudad de San Miguel de Tucumán, que </w:t>
      </w:r>
      <w:r w:rsidR="00CD12F7" w:rsidRPr="009F2384">
        <w:rPr>
          <w:rFonts w:ascii="Times New Roman" w:eastAsia="Times New Roman" w:hAnsi="Times New Roman" w:cs="Times New Roman"/>
          <w:sz w:val="24"/>
          <w:szCs w:val="24"/>
          <w:lang w:eastAsia="es-AR"/>
        </w:rPr>
        <w:t xml:space="preserve">incrementó el cupo de 140 licencias a 1600 que en relación a su población de 450.000 habitantes lleva un servicio a 281 habitantes por unidad taxis, mientras en nuestra relación sobre </w:t>
      </w:r>
      <w:r w:rsidR="00F70830" w:rsidRPr="009F2384">
        <w:rPr>
          <w:rFonts w:ascii="Times New Roman" w:eastAsia="Times New Roman" w:hAnsi="Times New Roman" w:cs="Times New Roman"/>
          <w:sz w:val="24"/>
          <w:szCs w:val="24"/>
          <w:lang w:eastAsia="es-AR"/>
        </w:rPr>
        <w:t>una expectativa de 50.000 habitantes es de</w:t>
      </w:r>
      <w:r w:rsidR="00A77DB9" w:rsidRPr="009F2384">
        <w:rPr>
          <w:rFonts w:ascii="Times New Roman" w:eastAsia="Times New Roman" w:hAnsi="Times New Roman" w:cs="Times New Roman"/>
          <w:sz w:val="24"/>
          <w:szCs w:val="24"/>
          <w:lang w:eastAsia="es-AR"/>
        </w:rPr>
        <w:t xml:space="preserve"> </w:t>
      </w:r>
      <w:r w:rsidR="009F2384">
        <w:rPr>
          <w:rFonts w:ascii="Times New Roman" w:eastAsia="Times New Roman" w:hAnsi="Times New Roman" w:cs="Times New Roman"/>
          <w:sz w:val="24"/>
          <w:szCs w:val="24"/>
          <w:lang w:eastAsia="es-AR"/>
        </w:rPr>
        <w:t xml:space="preserve"> (</w:t>
      </w:r>
      <w:r w:rsidR="00F70830" w:rsidRPr="009F2384">
        <w:rPr>
          <w:rFonts w:ascii="Times New Roman" w:eastAsia="Times New Roman" w:hAnsi="Times New Roman" w:cs="Times New Roman"/>
          <w:sz w:val="24"/>
          <w:szCs w:val="24"/>
          <w:lang w:eastAsia="es-AR"/>
        </w:rPr>
        <w:t>1</w:t>
      </w:r>
      <w:r w:rsidR="009F2384">
        <w:rPr>
          <w:rFonts w:ascii="Times New Roman" w:eastAsia="Times New Roman" w:hAnsi="Times New Roman" w:cs="Times New Roman"/>
          <w:sz w:val="24"/>
          <w:szCs w:val="24"/>
          <w:lang w:eastAsia="es-AR"/>
        </w:rPr>
        <w:t xml:space="preserve">) </w:t>
      </w:r>
      <w:r w:rsidR="00A77DB9" w:rsidRPr="009F2384">
        <w:rPr>
          <w:rFonts w:ascii="Times New Roman" w:eastAsia="Times New Roman" w:hAnsi="Times New Roman" w:cs="Times New Roman"/>
          <w:sz w:val="24"/>
          <w:szCs w:val="24"/>
          <w:lang w:eastAsia="es-AR"/>
        </w:rPr>
        <w:t xml:space="preserve"> </w:t>
      </w:r>
      <w:r w:rsidR="00F70830" w:rsidRPr="009F2384">
        <w:rPr>
          <w:rFonts w:ascii="Times New Roman" w:eastAsia="Times New Roman" w:hAnsi="Times New Roman" w:cs="Times New Roman"/>
          <w:sz w:val="24"/>
          <w:szCs w:val="24"/>
          <w:lang w:eastAsia="es-AR"/>
        </w:rPr>
        <w:t xml:space="preserve">una unidad taxi cada 1250 habitantes, no obstante la cuestión planteada existe dentro de nuestro ámbito la necesidad de crear puestos de trabajo para llevar soluciones a hogares donde se enfrentan con la dura realidad de Jefes de familia sin trabajo, por los motivos citados surge la necesidad de crear alternativas </w:t>
      </w:r>
      <w:r w:rsidR="00C64D52" w:rsidRPr="009F2384">
        <w:rPr>
          <w:rFonts w:ascii="Times New Roman" w:eastAsia="Times New Roman" w:hAnsi="Times New Roman" w:cs="Times New Roman"/>
          <w:sz w:val="24"/>
          <w:szCs w:val="24"/>
          <w:lang w:eastAsia="es-AR"/>
        </w:rPr>
        <w:t>serias y responsables a través de otorgar espacio dentro del servicio público de taxis;</w:t>
      </w:r>
    </w:p>
    <w:p w:rsidR="00B10F9C" w:rsidRPr="004658B6" w:rsidRDefault="004658B6" w:rsidP="004658B6">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4658B6">
        <w:rPr>
          <w:rFonts w:ascii="Times New Roman" w:eastAsia="Times New Roman" w:hAnsi="Times New Roman" w:cs="Times New Roman"/>
          <w:b/>
          <w:sz w:val="24"/>
          <w:szCs w:val="24"/>
          <w:lang w:eastAsia="es-AR"/>
        </w:rPr>
        <w:t>EL CONCEJO DELIBERANTE SANCIONA CON FUERZA DE ORDENANZA</w:t>
      </w:r>
    </w:p>
    <w:p w:rsidR="009F2384" w:rsidRDefault="00A71920" w:rsidP="009F2384">
      <w:pPr>
        <w:keepNext/>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u w:val="single"/>
          <w:lang w:eastAsia="es-AR"/>
        </w:rPr>
        <w:t>ARTICULO PRIMERO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C64D52" w:rsidRPr="009F2384">
        <w:rPr>
          <w:rFonts w:ascii="Times New Roman" w:eastAsia="Times New Roman" w:hAnsi="Times New Roman" w:cs="Times New Roman"/>
          <w:sz w:val="24"/>
          <w:szCs w:val="24"/>
          <w:lang w:eastAsia="es-AR"/>
        </w:rPr>
        <w:t xml:space="preserve">MODIFICASE el inciso “A” del ARTICULO 14 de la ORDENANZA 531 de fecha 30/12/92, </w:t>
      </w:r>
      <w:r w:rsidR="00824A7F" w:rsidRPr="009F2384">
        <w:rPr>
          <w:rFonts w:ascii="Times New Roman" w:eastAsia="Times New Roman" w:hAnsi="Times New Roman" w:cs="Times New Roman"/>
          <w:sz w:val="24"/>
          <w:szCs w:val="24"/>
          <w:lang w:eastAsia="es-AR"/>
        </w:rPr>
        <w:t xml:space="preserve">quedando redactado de la siguiente manera: </w:t>
      </w:r>
      <w:r w:rsidR="009F2384">
        <w:rPr>
          <w:rFonts w:ascii="Times New Roman" w:eastAsia="Times New Roman" w:hAnsi="Times New Roman" w:cs="Times New Roman"/>
          <w:sz w:val="24"/>
          <w:szCs w:val="24"/>
          <w:lang w:eastAsia="es-AR"/>
        </w:rPr>
        <w:t>-</w:t>
      </w:r>
      <w:r w:rsidR="00824A7F" w:rsidRPr="009F2384">
        <w:rPr>
          <w:rFonts w:ascii="Times New Roman" w:eastAsia="Times New Roman" w:hAnsi="Times New Roman" w:cs="Times New Roman"/>
          <w:sz w:val="24"/>
          <w:szCs w:val="24"/>
          <w:lang w:eastAsia="es-AR"/>
        </w:rPr>
        <w:t xml:space="preserve"> “ESTABLECESE como modelo de vehículo para el ingreso al SERVICIO PUBLICO DE TAXIS a los vehículos modelos de fabricación 1990 en adelante, y únicamente por el periodo de iniciación del servicio 1.992-1.997.”.</w:t>
      </w:r>
    </w:p>
    <w:p w:rsidR="009F2384" w:rsidRDefault="00A71920" w:rsidP="009F2384">
      <w:pPr>
        <w:keepNext/>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u w:val="single"/>
          <w:lang w:eastAsia="es-AR"/>
        </w:rPr>
        <w:t>ARTICULO SEGUNDO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824A7F" w:rsidRPr="009F2384">
        <w:rPr>
          <w:rFonts w:ascii="Times New Roman" w:eastAsia="Times New Roman" w:hAnsi="Times New Roman" w:cs="Times New Roman"/>
          <w:sz w:val="24"/>
          <w:szCs w:val="24"/>
          <w:lang w:eastAsia="es-AR"/>
        </w:rPr>
        <w:t>El Departamento Ejecutivo Municipal, podrá hacer uso de régimen de excepción pre</w:t>
      </w:r>
      <w:r w:rsidRPr="009F2384">
        <w:rPr>
          <w:rFonts w:ascii="Times New Roman" w:eastAsia="Times New Roman" w:hAnsi="Times New Roman" w:cs="Times New Roman"/>
          <w:sz w:val="24"/>
          <w:szCs w:val="24"/>
          <w:lang w:eastAsia="es-AR"/>
        </w:rPr>
        <w:t>VISTO</w:t>
      </w:r>
      <w:r w:rsidR="00824A7F" w:rsidRPr="009F2384">
        <w:rPr>
          <w:rFonts w:ascii="Times New Roman" w:eastAsia="Times New Roman" w:hAnsi="Times New Roman" w:cs="Times New Roman"/>
          <w:sz w:val="24"/>
          <w:szCs w:val="24"/>
          <w:lang w:eastAsia="es-AR"/>
        </w:rPr>
        <w:t>en el art. 14 inciso</w:t>
      </w:r>
      <w:r w:rsidR="00B10F9C" w:rsidRPr="009F2384">
        <w:rPr>
          <w:rFonts w:ascii="Times New Roman" w:eastAsia="Times New Roman" w:hAnsi="Times New Roman" w:cs="Times New Roman"/>
          <w:sz w:val="24"/>
          <w:szCs w:val="24"/>
          <w:lang w:eastAsia="es-AR"/>
        </w:rPr>
        <w:t xml:space="preserve"> </w:t>
      </w:r>
      <w:r w:rsidR="00824A7F" w:rsidRPr="009F2384">
        <w:rPr>
          <w:rFonts w:ascii="Times New Roman" w:eastAsia="Times New Roman" w:hAnsi="Times New Roman" w:cs="Times New Roman"/>
          <w:sz w:val="24"/>
          <w:szCs w:val="24"/>
          <w:lang w:eastAsia="es-AR"/>
        </w:rPr>
        <w:t>“a” de la Ord. N</w:t>
      </w:r>
      <w:r w:rsidR="009F2384">
        <w:rPr>
          <w:rFonts w:ascii="Times New Roman" w:eastAsia="Times New Roman" w:hAnsi="Times New Roman" w:cs="Times New Roman"/>
          <w:sz w:val="24"/>
          <w:szCs w:val="24"/>
          <w:lang w:eastAsia="es-AR"/>
        </w:rPr>
        <w:t xml:space="preserve">º </w:t>
      </w:r>
      <w:r w:rsidR="00824A7F" w:rsidRPr="009F2384">
        <w:rPr>
          <w:rFonts w:ascii="Times New Roman" w:eastAsia="Times New Roman" w:hAnsi="Times New Roman" w:cs="Times New Roman"/>
          <w:sz w:val="24"/>
          <w:szCs w:val="24"/>
          <w:lang w:eastAsia="es-AR"/>
        </w:rPr>
        <w:t>531 estableciéndose como modelo tope a los vehículos fabricado en el año 1.985, y únicamente por el período citado en el art. Precedente último párrafo.</w:t>
      </w:r>
    </w:p>
    <w:p w:rsidR="009F2384" w:rsidRDefault="00A71920" w:rsidP="009F2384">
      <w:pPr>
        <w:keepNext/>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u w:val="single"/>
          <w:lang w:eastAsia="es-AR"/>
        </w:rPr>
        <w:lastRenderedPageBreak/>
        <w:t>ARTICULO TERCERO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DEJASE establecido como tope máximo de uso del vehículo en la PRESTACION DEL SERVICIO PUBLICO DE TAXIS la de</w:t>
      </w:r>
      <w:r w:rsidR="00A77DB9" w:rsidRPr="009F2384">
        <w:rPr>
          <w:rFonts w:ascii="Times New Roman" w:eastAsia="Times New Roman" w:hAnsi="Times New Roman" w:cs="Times New Roman"/>
          <w:sz w:val="24"/>
          <w:szCs w:val="24"/>
          <w:lang w:eastAsia="es-AR"/>
        </w:rPr>
        <w:t xml:space="preserve"> </w:t>
      </w:r>
      <w:r w:rsid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8</w:t>
      </w:r>
      <w:r w:rsidR="009F2384">
        <w:rPr>
          <w:rFonts w:ascii="Times New Roman" w:eastAsia="Times New Roman" w:hAnsi="Times New Roman" w:cs="Times New Roman"/>
          <w:sz w:val="24"/>
          <w:szCs w:val="24"/>
          <w:lang w:eastAsia="es-AR"/>
        </w:rPr>
        <w:t xml:space="preserve">) </w:t>
      </w:r>
      <w:r w:rsidR="00A77DB9"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años, tomando como referencia al modelo de fabricación del vehículo conforme a las pautas dadas por la presente disposición y la Ordenanza 531/92 y demás disposiciones a tales efectos.</w:t>
      </w:r>
    </w:p>
    <w:p w:rsidR="009F2384" w:rsidRDefault="00A71920" w:rsidP="009F2384">
      <w:pPr>
        <w:keepNext/>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u w:val="single"/>
          <w:lang w:eastAsia="es-AR"/>
        </w:rPr>
        <w:t>ARTICULO CUARTO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MODIFICASE el ARTICULO 7mo. INCISO “F”</w:t>
      </w:r>
      <w:r w:rsidR="00B10F9C"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de la ORDENANZA 531/92, que el art. de referencia, es el ARTÍCULO 13 de la misma.</w:t>
      </w:r>
    </w:p>
    <w:p w:rsidR="009F2384" w:rsidRDefault="00A71920" w:rsidP="009F2384">
      <w:pPr>
        <w:keepNext/>
        <w:spacing w:after="120" w:line="240" w:lineRule="auto"/>
        <w:rPr>
          <w:rFonts w:ascii="Times New Roman" w:eastAsia="Times New Roman" w:hAnsi="Times New Roman" w:cs="Times New Roman"/>
          <w:sz w:val="24"/>
          <w:szCs w:val="24"/>
          <w:lang w:eastAsia="es-AR"/>
        </w:rPr>
      </w:pPr>
      <w:r w:rsidRPr="009F2384">
        <w:rPr>
          <w:rFonts w:ascii="Times New Roman" w:eastAsia="Times New Roman" w:hAnsi="Times New Roman" w:cs="Times New Roman"/>
          <w:sz w:val="24"/>
          <w:szCs w:val="24"/>
          <w:u w:val="single"/>
          <w:lang w:eastAsia="es-AR"/>
        </w:rPr>
        <w:t>ARTICULO QUINTO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FACULTASE al Departamento Ejecutivo Municipal a otorgar 10</w:t>
      </w:r>
      <w:r w:rsidR="00A77DB9" w:rsidRPr="009F2384">
        <w:rPr>
          <w:rFonts w:ascii="Times New Roman" w:eastAsia="Times New Roman" w:hAnsi="Times New Roman" w:cs="Times New Roman"/>
          <w:sz w:val="24"/>
          <w:szCs w:val="24"/>
          <w:lang w:eastAsia="es-AR"/>
        </w:rPr>
        <w:t xml:space="preserve"> </w:t>
      </w:r>
      <w:r w:rsid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DIEZ</w:t>
      </w:r>
      <w:r w:rsidR="009F2384">
        <w:rPr>
          <w:rFonts w:ascii="Times New Roman" w:eastAsia="Times New Roman" w:hAnsi="Times New Roman" w:cs="Times New Roman"/>
          <w:sz w:val="24"/>
          <w:szCs w:val="24"/>
          <w:lang w:eastAsia="es-AR"/>
        </w:rPr>
        <w:t xml:space="preserve">) </w:t>
      </w:r>
      <w:r w:rsidR="00A77DB9"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LICENCIAS para el SERVICIO PUBLICO DE TAXIS conforme</w:t>
      </w:r>
      <w:r w:rsidR="00B10F9C" w:rsidRPr="009F2384">
        <w:rPr>
          <w:rFonts w:ascii="Times New Roman" w:eastAsia="Times New Roman" w:hAnsi="Times New Roman" w:cs="Times New Roman"/>
          <w:sz w:val="24"/>
          <w:szCs w:val="24"/>
          <w:lang w:eastAsia="es-AR"/>
        </w:rPr>
        <w:t xml:space="preserve"> </w:t>
      </w:r>
      <w:r w:rsidR="007849F1" w:rsidRPr="009F2384">
        <w:rPr>
          <w:rFonts w:ascii="Times New Roman" w:eastAsia="Times New Roman" w:hAnsi="Times New Roman" w:cs="Times New Roman"/>
          <w:sz w:val="24"/>
          <w:szCs w:val="24"/>
          <w:lang w:eastAsia="es-AR"/>
        </w:rPr>
        <w:t>a las pautas dadas por la presente Ordenanza y demás disposiciones existentes a tal efecto.</w:t>
      </w:r>
    </w:p>
    <w:p w:rsidR="008213C0" w:rsidRPr="009F2384" w:rsidRDefault="00A71920" w:rsidP="009F2384">
      <w:pPr>
        <w:keepNext/>
        <w:spacing w:after="120" w:line="240" w:lineRule="auto"/>
        <w:rPr>
          <w:rFonts w:ascii="Times New Roman" w:hAnsi="Times New Roman" w:cs="Times New Roman"/>
          <w:sz w:val="24"/>
        </w:rPr>
      </w:pPr>
      <w:r w:rsidRPr="009F2384">
        <w:rPr>
          <w:rFonts w:ascii="Times New Roman" w:eastAsia="Times New Roman" w:hAnsi="Times New Roman" w:cs="Times New Roman"/>
          <w:sz w:val="24"/>
          <w:szCs w:val="24"/>
          <w:u w:val="single"/>
          <w:lang w:eastAsia="es-AR"/>
        </w:rPr>
        <w:t>ARTICULO SEXTO</w:t>
      </w:r>
      <w:r w:rsidR="00A77DB9" w:rsidRPr="009F2384">
        <w:rPr>
          <w:rFonts w:ascii="Times New Roman" w:eastAsia="Times New Roman" w:hAnsi="Times New Roman" w:cs="Times New Roman"/>
          <w:sz w:val="24"/>
          <w:szCs w:val="24"/>
          <w:u w:val="single"/>
          <w:lang w:eastAsia="es-AR"/>
        </w:rPr>
        <w:t>:</w:t>
      </w:r>
      <w:r w:rsidR="00A77DB9" w:rsidRPr="009F2384">
        <w:rPr>
          <w:rFonts w:ascii="Times New Roman" w:eastAsia="Times New Roman" w:hAnsi="Times New Roman" w:cs="Times New Roman"/>
          <w:sz w:val="24"/>
          <w:szCs w:val="24"/>
          <w:lang w:eastAsia="es-AR"/>
        </w:rPr>
        <w:t xml:space="preserve"> </w:t>
      </w:r>
      <w:r w:rsidR="008213C0" w:rsidRPr="009F2384">
        <w:rPr>
          <w:rFonts w:ascii="Times New Roman" w:eastAsia="Times New Roman" w:hAnsi="Times New Roman" w:cs="Times New Roman"/>
          <w:sz w:val="24"/>
          <w:szCs w:val="24"/>
          <w:lang w:eastAsia="es-AR"/>
        </w:rPr>
        <w:t>COMUNIQUESE, COPIESE Y ARCHIVESE.</w:t>
      </w:r>
      <w:r w:rsidR="009F2384" w:rsidRPr="009F2384">
        <w:rPr>
          <w:rFonts w:ascii="Times New Roman" w:hAnsi="Times New Roman" w:cs="Times New Roman"/>
          <w:sz w:val="24"/>
        </w:rPr>
        <w:t xml:space="preserve"> </w:t>
      </w:r>
    </w:p>
    <w:sectPr w:rsidR="008213C0" w:rsidRPr="009F2384" w:rsidSect="00ED37D8">
      <w:footerReference w:type="default" r:id="rId7"/>
      <w:pgSz w:w="11906" w:h="16838"/>
      <w:pgMar w:top="1417" w:right="1701" w:bottom="1417" w:left="1701" w:header="709" w:footer="709" w:gutter="0"/>
      <w:pgNumType w:start="5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37D8" w:rsidRDefault="00ED37D8" w:rsidP="00ED37D8">
      <w:pPr>
        <w:spacing w:after="0" w:line="240" w:lineRule="auto"/>
      </w:pPr>
      <w:r>
        <w:separator/>
      </w:r>
    </w:p>
  </w:endnote>
  <w:endnote w:type="continuationSeparator" w:id="0">
    <w:p w:rsidR="00ED37D8" w:rsidRDefault="00ED37D8" w:rsidP="00ED37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37D8" w:rsidRPr="00D707A3" w:rsidRDefault="00ED37D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37D8" w:rsidRDefault="00ED37D8" w:rsidP="00ED37D8">
      <w:pPr>
        <w:spacing w:after="0" w:line="240" w:lineRule="auto"/>
      </w:pPr>
      <w:r>
        <w:separator/>
      </w:r>
    </w:p>
  </w:footnote>
  <w:footnote w:type="continuationSeparator" w:id="0">
    <w:p w:rsidR="00ED37D8" w:rsidRDefault="00ED37D8" w:rsidP="00ED37D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11B83"/>
    <w:rsid w:val="000C4797"/>
    <w:rsid w:val="00103BBE"/>
    <w:rsid w:val="001F1D33"/>
    <w:rsid w:val="00220B1F"/>
    <w:rsid w:val="00253262"/>
    <w:rsid w:val="002D5709"/>
    <w:rsid w:val="002E02A9"/>
    <w:rsid w:val="003203FA"/>
    <w:rsid w:val="00335277"/>
    <w:rsid w:val="003A3F7E"/>
    <w:rsid w:val="003A49F6"/>
    <w:rsid w:val="003B70DE"/>
    <w:rsid w:val="003D43A0"/>
    <w:rsid w:val="003F7C3F"/>
    <w:rsid w:val="004658B6"/>
    <w:rsid w:val="004D0618"/>
    <w:rsid w:val="004F4031"/>
    <w:rsid w:val="0054677A"/>
    <w:rsid w:val="00575309"/>
    <w:rsid w:val="007549DB"/>
    <w:rsid w:val="007849F1"/>
    <w:rsid w:val="007E7792"/>
    <w:rsid w:val="008174E8"/>
    <w:rsid w:val="008213C0"/>
    <w:rsid w:val="00824A7F"/>
    <w:rsid w:val="00844460"/>
    <w:rsid w:val="009C09A8"/>
    <w:rsid w:val="009E2D99"/>
    <w:rsid w:val="009F2384"/>
    <w:rsid w:val="00A00B6B"/>
    <w:rsid w:val="00A52B33"/>
    <w:rsid w:val="00A71920"/>
    <w:rsid w:val="00A734A6"/>
    <w:rsid w:val="00A77DB9"/>
    <w:rsid w:val="00AA4FD5"/>
    <w:rsid w:val="00AE4D30"/>
    <w:rsid w:val="00B10F9C"/>
    <w:rsid w:val="00B11B83"/>
    <w:rsid w:val="00B423AE"/>
    <w:rsid w:val="00C64D52"/>
    <w:rsid w:val="00C674C9"/>
    <w:rsid w:val="00CD12F7"/>
    <w:rsid w:val="00CD1E78"/>
    <w:rsid w:val="00D2762C"/>
    <w:rsid w:val="00D51B48"/>
    <w:rsid w:val="00D707A3"/>
    <w:rsid w:val="00E46246"/>
    <w:rsid w:val="00E63A99"/>
    <w:rsid w:val="00E7469F"/>
    <w:rsid w:val="00EA27EA"/>
    <w:rsid w:val="00ED37D8"/>
    <w:rsid w:val="00EE5B09"/>
    <w:rsid w:val="00F70830"/>
    <w:rsid w:val="00FA435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ED37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D37D8"/>
  </w:style>
  <w:style w:type="paragraph" w:styleId="Piedepgina">
    <w:name w:val="footer"/>
    <w:basedOn w:val="Normal"/>
    <w:link w:val="PiedepginaCar"/>
    <w:uiPriority w:val="99"/>
    <w:semiHidden/>
    <w:unhideWhenUsed/>
    <w:rsid w:val="00ED37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D37D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16AF10-1D4A-4C59-A96D-57BE1ABB3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72</TotalTime>
  <Pages>2</Pages>
  <Words>513</Words>
  <Characters>2826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2018-04-26T14:56:00Z</cp:lastPrinted>
  <dcterms:created xsi:type="dcterms:W3CDTF">2017-01-17T14:28:00Z</dcterms:created>
  <dcterms:modified xsi:type="dcterms:W3CDTF">2018-04-26T14:56:00Z</dcterms:modified>
</cp:coreProperties>
</file>