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73A" w:rsidRPr="0065273A" w:rsidRDefault="0065273A" w:rsidP="0065273A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Yerba Buena, 06 de Julio de 1994</w:t>
      </w:r>
    </w:p>
    <w:p w:rsidR="0065273A" w:rsidRPr="0065273A" w:rsidRDefault="0065273A" w:rsidP="0065273A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73A">
        <w:rPr>
          <w:rFonts w:ascii="Times New Roman" w:hAnsi="Times New Roman" w:cs="Times New Roman"/>
          <w:b/>
          <w:sz w:val="24"/>
          <w:szCs w:val="24"/>
        </w:rPr>
        <w:t>ORDENANZA Nº 640</w:t>
      </w:r>
    </w:p>
    <w:p w:rsidR="0065273A" w:rsidRPr="0065273A" w:rsidRDefault="0065273A" w:rsidP="0065273A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73A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EE29CD" w:rsidRPr="0065273A" w:rsidRDefault="0065273A" w:rsidP="0065273A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1263" w:rsidRPr="0065273A">
        <w:rPr>
          <w:rFonts w:ascii="Times New Roman" w:hAnsi="Times New Roman" w:cs="Times New Roman"/>
          <w:sz w:val="24"/>
          <w:szCs w:val="24"/>
        </w:rPr>
        <w:t xml:space="preserve">La </w:t>
      </w:r>
      <w:r w:rsidR="0080056F" w:rsidRPr="0065273A">
        <w:rPr>
          <w:rFonts w:ascii="Times New Roman" w:hAnsi="Times New Roman" w:cs="Times New Roman"/>
          <w:sz w:val="24"/>
          <w:szCs w:val="24"/>
        </w:rPr>
        <w:t>conveniencia de identificar con nombre propio a arterias que aún carecen de nomenclatura en algunos barrios de Yerba Buena; y</w:t>
      </w:r>
    </w:p>
    <w:p w:rsidR="0065273A" w:rsidRPr="0065273A" w:rsidRDefault="0065273A" w:rsidP="0065273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73A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65273A" w:rsidRDefault="0065273A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65273A">
        <w:rPr>
          <w:rFonts w:ascii="Times New Roman" w:hAnsi="Times New Roman" w:cs="Times New Roman"/>
          <w:sz w:val="24"/>
          <w:szCs w:val="24"/>
        </w:rPr>
        <w:t xml:space="preserve">Que </w:t>
      </w:r>
      <w:r w:rsidR="0080056F" w:rsidRPr="0065273A">
        <w:rPr>
          <w:rFonts w:ascii="Times New Roman" w:hAnsi="Times New Roman" w:cs="Times New Roman"/>
          <w:sz w:val="24"/>
          <w:szCs w:val="24"/>
        </w:rPr>
        <w:t>el Barrio Horco Molle lleva el nombre de especies arbóreas de la zona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80056F" w:rsidRPr="0065273A">
        <w:rPr>
          <w:rFonts w:ascii="Times New Roman" w:hAnsi="Times New Roman" w:cs="Times New Roman"/>
          <w:sz w:val="24"/>
          <w:szCs w:val="24"/>
        </w:rPr>
        <w:t>Horko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80056F" w:rsidRPr="0065273A">
        <w:rPr>
          <w:rFonts w:ascii="Times New Roman" w:hAnsi="Times New Roman" w:cs="Times New Roman"/>
          <w:sz w:val="24"/>
          <w:szCs w:val="24"/>
        </w:rPr>
        <w:t>y del País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80056F" w:rsidRPr="0065273A">
        <w:rPr>
          <w:rFonts w:ascii="Times New Roman" w:hAnsi="Times New Roman" w:cs="Times New Roman"/>
          <w:sz w:val="24"/>
          <w:szCs w:val="24"/>
        </w:rPr>
        <w:t>Molle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D90D3C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ab/>
      </w:r>
      <w:r w:rsidRPr="0065273A">
        <w:rPr>
          <w:rFonts w:ascii="Times New Roman" w:hAnsi="Times New Roman" w:cs="Times New Roman"/>
          <w:sz w:val="24"/>
          <w:szCs w:val="24"/>
        </w:rPr>
        <w:tab/>
        <w:t>Que sería justo homenaje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para ese original y poético nombre como para el pequeño y bello conjunto edilicio y humano que integran esa feliz conjunción</w:t>
      </w:r>
      <w:r w:rsidR="0065273A">
        <w:rPr>
          <w:rFonts w:ascii="Times New Roman" w:hAnsi="Times New Roman" w:cs="Times New Roman"/>
          <w:sz w:val="24"/>
          <w:szCs w:val="24"/>
        </w:rPr>
        <w:t xml:space="preserve">) , </w:t>
      </w:r>
      <w:r w:rsidRPr="0065273A">
        <w:rPr>
          <w:rFonts w:ascii="Times New Roman" w:hAnsi="Times New Roman" w:cs="Times New Roman"/>
          <w:sz w:val="24"/>
          <w:szCs w:val="24"/>
        </w:rPr>
        <w:t xml:space="preserve"> la designación de sus calles con éstos y otros nombres de especies indígenas procedentes de diversas regiones del País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nombres vulgares</w:t>
      </w:r>
      <w:r w:rsidR="0065273A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895A17" w:rsidRPr="00976FF4" w:rsidRDefault="00976FF4" w:rsidP="00976FF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6FF4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9F4F28" w:rsidRPr="0065273A" w:rsidRDefault="00A05246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B81F73" w:rsidRPr="0065273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80056F" w:rsidRPr="0065273A">
        <w:rPr>
          <w:rFonts w:ascii="Times New Roman" w:hAnsi="Times New Roman" w:cs="Times New Roman"/>
          <w:sz w:val="24"/>
          <w:szCs w:val="24"/>
        </w:rPr>
        <w:t>Designase con el nombre que en cada caso se determina, las arterias que se especifican a continuación:</w:t>
      </w:r>
    </w:p>
    <w:p w:rsidR="00EE29CD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Arrayanes: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árbol pequeño de hojas muy aromáticas y frutos comestibles de color rojizo pasando a morado-negro, muy agradables</w:t>
      </w:r>
      <w:r w:rsidR="0065273A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EE29CD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Primera Paralela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Oeste</w:t>
      </w:r>
      <w:r w:rsidR="0065273A">
        <w:rPr>
          <w:rFonts w:ascii="Times New Roman" w:hAnsi="Times New Roman" w:cs="Times New Roman"/>
          <w:sz w:val="24"/>
          <w:szCs w:val="24"/>
        </w:rPr>
        <w:t xml:space="preserve">) 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Pr="0065273A">
        <w:rPr>
          <w:rFonts w:ascii="Times New Roman" w:hAnsi="Times New Roman" w:cs="Times New Roman"/>
          <w:sz w:val="24"/>
          <w:szCs w:val="24"/>
        </w:rPr>
        <w:t>de Saavedra Lamas.</w:t>
      </w:r>
    </w:p>
    <w:p w:rsidR="0080056F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Yuchán: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hermoso árbol cultivado en la Ciudad de Tucumán en dos variedades una de pétalos amarillos con manchas de color castaño y la otra con pétalos blanco-amarillentos y sin manchas</w:t>
      </w:r>
      <w:r w:rsidR="0065273A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80056F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Segunda Paralela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Oeste</w:t>
      </w:r>
      <w:r w:rsidR="0065273A">
        <w:rPr>
          <w:rFonts w:ascii="Times New Roman" w:hAnsi="Times New Roman" w:cs="Times New Roman"/>
          <w:sz w:val="24"/>
          <w:szCs w:val="24"/>
        </w:rPr>
        <w:t xml:space="preserve">) 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Pr="0065273A">
        <w:rPr>
          <w:rFonts w:ascii="Times New Roman" w:hAnsi="Times New Roman" w:cs="Times New Roman"/>
          <w:sz w:val="24"/>
          <w:szCs w:val="24"/>
        </w:rPr>
        <w:t>de Saavedra Lamas.</w:t>
      </w:r>
    </w:p>
    <w:p w:rsidR="0080056F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Pacará: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árbol de tallo enorme en parques y plazas. Su floración generalmente se inicia a principios de Noviembre simultáneamente con lo que aparecen las hojas</w:t>
      </w:r>
      <w:r w:rsidR="0065273A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EE29CD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Tercera Paralela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Oeste</w:t>
      </w:r>
      <w:r w:rsidR="0065273A">
        <w:rPr>
          <w:rFonts w:ascii="Times New Roman" w:hAnsi="Times New Roman" w:cs="Times New Roman"/>
          <w:sz w:val="24"/>
          <w:szCs w:val="24"/>
        </w:rPr>
        <w:t xml:space="preserve">) 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Pr="0065273A">
        <w:rPr>
          <w:rFonts w:ascii="Times New Roman" w:hAnsi="Times New Roman" w:cs="Times New Roman"/>
          <w:sz w:val="24"/>
          <w:szCs w:val="24"/>
        </w:rPr>
        <w:t>de Saavedra Lamas.</w:t>
      </w:r>
    </w:p>
    <w:p w:rsidR="0080056F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Tarcos: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 xml:space="preserve">uno de los árboles indígenas </w:t>
      </w:r>
      <w:r w:rsidR="00C65924" w:rsidRPr="0065273A">
        <w:rPr>
          <w:rFonts w:ascii="Times New Roman" w:hAnsi="Times New Roman" w:cs="Times New Roman"/>
          <w:sz w:val="24"/>
          <w:szCs w:val="24"/>
        </w:rPr>
        <w:t>más</w:t>
      </w:r>
      <w:r w:rsidRPr="0065273A">
        <w:rPr>
          <w:rFonts w:ascii="Times New Roman" w:hAnsi="Times New Roman" w:cs="Times New Roman"/>
          <w:sz w:val="24"/>
          <w:szCs w:val="24"/>
        </w:rPr>
        <w:t xml:space="preserve"> hermoso de nuestro país con grandes hojas azul-morada dispuestas en racimos que aparecen de Octubre a Enero</w:t>
      </w:r>
      <w:r w:rsidR="0065273A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EE29CD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Cuarta Paralela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Oeste</w:t>
      </w:r>
      <w:r w:rsidR="0065273A">
        <w:rPr>
          <w:rFonts w:ascii="Times New Roman" w:hAnsi="Times New Roman" w:cs="Times New Roman"/>
          <w:sz w:val="24"/>
          <w:szCs w:val="24"/>
        </w:rPr>
        <w:t xml:space="preserve">) 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Pr="0065273A">
        <w:rPr>
          <w:rFonts w:ascii="Times New Roman" w:hAnsi="Times New Roman" w:cs="Times New Roman"/>
          <w:sz w:val="24"/>
          <w:szCs w:val="24"/>
        </w:rPr>
        <w:t>de Saavedra Lamas.</w:t>
      </w:r>
    </w:p>
    <w:p w:rsidR="0080056F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Guarán: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pequeño árbol de hermosas flores amarillas muy común en las laderas del Cerro San Javier</w:t>
      </w:r>
      <w:r w:rsidR="0065273A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EE29CD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Quinta Paralela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Oeste</w:t>
      </w:r>
      <w:r w:rsidR="0065273A">
        <w:rPr>
          <w:rFonts w:ascii="Times New Roman" w:hAnsi="Times New Roman" w:cs="Times New Roman"/>
          <w:sz w:val="24"/>
          <w:szCs w:val="24"/>
        </w:rPr>
        <w:t xml:space="preserve">) 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Pr="0065273A">
        <w:rPr>
          <w:rFonts w:ascii="Times New Roman" w:hAnsi="Times New Roman" w:cs="Times New Roman"/>
          <w:sz w:val="24"/>
          <w:szCs w:val="24"/>
        </w:rPr>
        <w:t>de Saavedra Lamas.</w:t>
      </w:r>
    </w:p>
    <w:p w:rsidR="0080056F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Pindó: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 xml:space="preserve">una de las mas elegantes de nuestras palmeras indígenas que logran </w:t>
      </w:r>
      <w:r w:rsidR="00C65924" w:rsidRPr="0065273A">
        <w:rPr>
          <w:rFonts w:ascii="Times New Roman" w:hAnsi="Times New Roman" w:cs="Times New Roman"/>
          <w:sz w:val="24"/>
          <w:szCs w:val="24"/>
        </w:rPr>
        <w:t>aquí</w:t>
      </w:r>
      <w:r w:rsidRPr="0065273A">
        <w:rPr>
          <w:rFonts w:ascii="Times New Roman" w:hAnsi="Times New Roman" w:cs="Times New Roman"/>
          <w:sz w:val="24"/>
          <w:szCs w:val="24"/>
        </w:rPr>
        <w:t xml:space="preserve"> una altura media de 10 metros. Tiene frutos amarillos aovados con pulpa gomosa y sabor dulce que hacen la delicia de los niños</w:t>
      </w:r>
      <w:r w:rsidR="0065273A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EE29CD" w:rsidRPr="0065273A" w:rsidRDefault="0080056F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</w:rPr>
        <w:t>Sexta Paralela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65273A">
        <w:rPr>
          <w:rFonts w:ascii="Times New Roman" w:hAnsi="Times New Roman" w:cs="Times New Roman"/>
          <w:sz w:val="24"/>
          <w:szCs w:val="24"/>
        </w:rPr>
        <w:t xml:space="preserve"> (</w:t>
      </w:r>
      <w:r w:rsidRPr="0065273A">
        <w:rPr>
          <w:rFonts w:ascii="Times New Roman" w:hAnsi="Times New Roman" w:cs="Times New Roman"/>
          <w:sz w:val="24"/>
          <w:szCs w:val="24"/>
        </w:rPr>
        <w:t>Oeste</w:t>
      </w:r>
      <w:r w:rsidR="0065273A">
        <w:rPr>
          <w:rFonts w:ascii="Times New Roman" w:hAnsi="Times New Roman" w:cs="Times New Roman"/>
          <w:sz w:val="24"/>
          <w:szCs w:val="24"/>
        </w:rPr>
        <w:t xml:space="preserve">) 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Pr="0065273A">
        <w:rPr>
          <w:rFonts w:ascii="Times New Roman" w:hAnsi="Times New Roman" w:cs="Times New Roman"/>
          <w:sz w:val="24"/>
          <w:szCs w:val="24"/>
        </w:rPr>
        <w:t>de Saavedra Lamas.</w:t>
      </w:r>
    </w:p>
    <w:p w:rsidR="00F80444" w:rsidRPr="0065273A" w:rsidRDefault="00A05246" w:rsidP="0065273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5273A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B81F73" w:rsidRPr="0065273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B81F73" w:rsidRPr="0065273A">
        <w:rPr>
          <w:rFonts w:ascii="Times New Roman" w:hAnsi="Times New Roman" w:cs="Times New Roman"/>
          <w:sz w:val="24"/>
          <w:szCs w:val="24"/>
        </w:rPr>
        <w:t xml:space="preserve"> </w:t>
      </w:r>
      <w:r w:rsidR="00C65924" w:rsidRPr="0065273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65273A" w:rsidRPr="0065273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65273A" w:rsidSect="009F6A71">
      <w:footerReference w:type="default" r:id="rId7"/>
      <w:pgSz w:w="11906" w:h="16838"/>
      <w:pgMar w:top="1417" w:right="1701" w:bottom="1417" w:left="1701" w:header="709" w:footer="709" w:gutter="0"/>
      <w:pgNumType w:start="6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6A71" w:rsidRDefault="009F6A71" w:rsidP="009F6A71">
      <w:pPr>
        <w:spacing w:after="0" w:line="240" w:lineRule="auto"/>
      </w:pPr>
      <w:r>
        <w:separator/>
      </w:r>
    </w:p>
  </w:endnote>
  <w:endnote w:type="continuationSeparator" w:id="0">
    <w:p w:rsidR="009F6A71" w:rsidRDefault="009F6A71" w:rsidP="009F6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6A71" w:rsidRPr="00616E3A" w:rsidRDefault="009F6A7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6A71" w:rsidRDefault="009F6A71" w:rsidP="009F6A71">
      <w:pPr>
        <w:spacing w:after="0" w:line="240" w:lineRule="auto"/>
      </w:pPr>
      <w:r>
        <w:separator/>
      </w:r>
    </w:p>
  </w:footnote>
  <w:footnote w:type="continuationSeparator" w:id="0">
    <w:p w:rsidR="009F6A71" w:rsidRDefault="009F6A71" w:rsidP="009F6A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A365A"/>
    <w:rsid w:val="000C41ED"/>
    <w:rsid w:val="00147419"/>
    <w:rsid w:val="0017500D"/>
    <w:rsid w:val="001B7210"/>
    <w:rsid w:val="001F6DC8"/>
    <w:rsid w:val="002157FA"/>
    <w:rsid w:val="00254900"/>
    <w:rsid w:val="002730B9"/>
    <w:rsid w:val="00284262"/>
    <w:rsid w:val="002C36A6"/>
    <w:rsid w:val="002D0AFE"/>
    <w:rsid w:val="00313F47"/>
    <w:rsid w:val="00315B94"/>
    <w:rsid w:val="00387E65"/>
    <w:rsid w:val="00391263"/>
    <w:rsid w:val="00396500"/>
    <w:rsid w:val="003E2E5B"/>
    <w:rsid w:val="003E4E47"/>
    <w:rsid w:val="003F6D82"/>
    <w:rsid w:val="00404A66"/>
    <w:rsid w:val="0041286A"/>
    <w:rsid w:val="0044089C"/>
    <w:rsid w:val="0047234E"/>
    <w:rsid w:val="004929EF"/>
    <w:rsid w:val="004D02EC"/>
    <w:rsid w:val="004D11B4"/>
    <w:rsid w:val="00536EC5"/>
    <w:rsid w:val="005701C2"/>
    <w:rsid w:val="005B175D"/>
    <w:rsid w:val="005B1863"/>
    <w:rsid w:val="005B2420"/>
    <w:rsid w:val="005C0E57"/>
    <w:rsid w:val="00616E3A"/>
    <w:rsid w:val="00625207"/>
    <w:rsid w:val="00642770"/>
    <w:rsid w:val="0065273A"/>
    <w:rsid w:val="00666078"/>
    <w:rsid w:val="006D0F98"/>
    <w:rsid w:val="00706B32"/>
    <w:rsid w:val="00711EFC"/>
    <w:rsid w:val="007135F7"/>
    <w:rsid w:val="00713AB5"/>
    <w:rsid w:val="0071778F"/>
    <w:rsid w:val="0073064C"/>
    <w:rsid w:val="0073752F"/>
    <w:rsid w:val="00773AF6"/>
    <w:rsid w:val="007D67F9"/>
    <w:rsid w:val="0080056F"/>
    <w:rsid w:val="00810921"/>
    <w:rsid w:val="008779A3"/>
    <w:rsid w:val="00885437"/>
    <w:rsid w:val="00895A17"/>
    <w:rsid w:val="008E469C"/>
    <w:rsid w:val="0090799B"/>
    <w:rsid w:val="009207A2"/>
    <w:rsid w:val="00976FF4"/>
    <w:rsid w:val="009F4F28"/>
    <w:rsid w:val="009F6A71"/>
    <w:rsid w:val="00A05246"/>
    <w:rsid w:val="00A057EB"/>
    <w:rsid w:val="00A27C34"/>
    <w:rsid w:val="00AE7D49"/>
    <w:rsid w:val="00B1542D"/>
    <w:rsid w:val="00B21F88"/>
    <w:rsid w:val="00B5755E"/>
    <w:rsid w:val="00B81F73"/>
    <w:rsid w:val="00B96ECD"/>
    <w:rsid w:val="00BF7182"/>
    <w:rsid w:val="00C200C2"/>
    <w:rsid w:val="00C3356C"/>
    <w:rsid w:val="00C65924"/>
    <w:rsid w:val="00C70300"/>
    <w:rsid w:val="00C80817"/>
    <w:rsid w:val="00C936F9"/>
    <w:rsid w:val="00CE45DF"/>
    <w:rsid w:val="00CE74F8"/>
    <w:rsid w:val="00D76C80"/>
    <w:rsid w:val="00D90D3C"/>
    <w:rsid w:val="00DC4C94"/>
    <w:rsid w:val="00E0728B"/>
    <w:rsid w:val="00E36ECF"/>
    <w:rsid w:val="00EB1BEE"/>
    <w:rsid w:val="00EC0395"/>
    <w:rsid w:val="00EE29CD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F6A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F6A71"/>
  </w:style>
  <w:style w:type="paragraph" w:styleId="Piedepgina">
    <w:name w:val="footer"/>
    <w:basedOn w:val="Normal"/>
    <w:link w:val="PiedepginaCar"/>
    <w:uiPriority w:val="99"/>
    <w:semiHidden/>
    <w:unhideWhenUsed/>
    <w:rsid w:val="009F6A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F6A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2018-04-26T14:56:00Z</cp:lastPrinted>
  <dcterms:created xsi:type="dcterms:W3CDTF">2016-12-28T20:50:00Z</dcterms:created>
  <dcterms:modified xsi:type="dcterms:W3CDTF">2018-04-26T14:56:00Z</dcterms:modified>
</cp:coreProperties>
</file>