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A54" w:rsidRPr="009E3A54" w:rsidRDefault="009E3A54" w:rsidP="009E3A54">
      <w:pPr>
        <w:keepNext/>
        <w:spacing w:after="240" w:line="240" w:lineRule="auto"/>
        <w:jc w:val="right"/>
        <w:rPr>
          <w:rFonts w:ascii="Times New Roman" w:hAnsi="Times New Roman" w:cs="Times New Roman"/>
          <w:sz w:val="24"/>
        </w:rPr>
      </w:pPr>
      <w:r w:rsidRPr="009E3A54">
        <w:rPr>
          <w:rFonts w:ascii="Times New Roman" w:hAnsi="Times New Roman" w:cs="Times New Roman"/>
          <w:sz w:val="24"/>
        </w:rPr>
        <w:t>Yerba Buena, 22 de Mayo de 1996</w:t>
      </w:r>
    </w:p>
    <w:p w:rsidR="009E3A54" w:rsidRPr="009E3A54" w:rsidRDefault="009E3A54" w:rsidP="009E3A54">
      <w:pPr>
        <w:keepNext/>
        <w:spacing w:before="240" w:after="360" w:line="240" w:lineRule="auto"/>
        <w:rPr>
          <w:rFonts w:ascii="Times New Roman" w:hAnsi="Times New Roman" w:cs="Times New Roman"/>
          <w:b/>
          <w:sz w:val="24"/>
        </w:rPr>
      </w:pPr>
      <w:r w:rsidRPr="009E3A54">
        <w:rPr>
          <w:rFonts w:ascii="Times New Roman" w:hAnsi="Times New Roman" w:cs="Times New Roman"/>
          <w:b/>
          <w:sz w:val="24"/>
        </w:rPr>
        <w:t>ORDENANZA Nº 747</w:t>
      </w:r>
    </w:p>
    <w:p w:rsidR="009E3A54" w:rsidRPr="009E3A54" w:rsidRDefault="009E3A54" w:rsidP="009E3A54">
      <w:pPr>
        <w:keepNext/>
        <w:spacing w:before="240" w:after="120" w:line="240" w:lineRule="auto"/>
        <w:rPr>
          <w:rFonts w:ascii="Times New Roman" w:hAnsi="Times New Roman" w:cs="Times New Roman"/>
          <w:b/>
          <w:sz w:val="24"/>
        </w:rPr>
      </w:pPr>
      <w:r w:rsidRPr="009E3A54">
        <w:rPr>
          <w:rFonts w:ascii="Times New Roman" w:hAnsi="Times New Roman" w:cs="Times New Roman"/>
          <w:b/>
          <w:sz w:val="24"/>
        </w:rPr>
        <w:t xml:space="preserve">VISTO: </w:t>
      </w:r>
    </w:p>
    <w:p w:rsidR="00B027DA" w:rsidRPr="009E3A54" w:rsidRDefault="009E3A54" w:rsidP="009E3A54">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F91293" w:rsidRPr="009E3A54">
        <w:rPr>
          <w:rFonts w:ascii="Times New Roman" w:hAnsi="Times New Roman" w:cs="Times New Roman"/>
          <w:sz w:val="24"/>
        </w:rPr>
        <w:t xml:space="preserve">La </w:t>
      </w:r>
      <w:r w:rsidR="00EB20F8" w:rsidRPr="009E3A54">
        <w:rPr>
          <w:rFonts w:ascii="Times New Roman" w:hAnsi="Times New Roman" w:cs="Times New Roman"/>
          <w:sz w:val="24"/>
        </w:rPr>
        <w:t>necesidad de reglamentar la actividad</w:t>
      </w:r>
      <w:r w:rsidR="00B027DA" w:rsidRPr="009E3A54">
        <w:rPr>
          <w:rFonts w:ascii="Times New Roman" w:hAnsi="Times New Roman" w:cs="Times New Roman"/>
          <w:sz w:val="24"/>
        </w:rPr>
        <w:t xml:space="preserve"> </w:t>
      </w:r>
      <w:r w:rsidR="00EB20F8" w:rsidRPr="009E3A54">
        <w:rPr>
          <w:rFonts w:ascii="Times New Roman" w:hAnsi="Times New Roman" w:cs="Times New Roman"/>
          <w:sz w:val="24"/>
        </w:rPr>
        <w:t xml:space="preserve">relacionada con locales bailables, en todas sus modalidades, como </w:t>
      </w:r>
      <w:r w:rsidR="006D67A0" w:rsidRPr="009E3A54">
        <w:rPr>
          <w:rFonts w:ascii="Times New Roman" w:hAnsi="Times New Roman" w:cs="Times New Roman"/>
          <w:sz w:val="24"/>
        </w:rPr>
        <w:t>así</w:t>
      </w:r>
      <w:r w:rsidR="00EB20F8" w:rsidRPr="009E3A54">
        <w:rPr>
          <w:rFonts w:ascii="Times New Roman" w:hAnsi="Times New Roman" w:cs="Times New Roman"/>
          <w:sz w:val="24"/>
        </w:rPr>
        <w:t xml:space="preserve"> también de las medias de seguridad que deben tener; y</w:t>
      </w:r>
    </w:p>
    <w:p w:rsidR="009E3A54" w:rsidRPr="009E3A54" w:rsidRDefault="009E3A54" w:rsidP="009E3A54">
      <w:pPr>
        <w:keepNext/>
        <w:spacing w:before="240" w:after="120" w:line="240" w:lineRule="auto"/>
        <w:rPr>
          <w:rFonts w:ascii="Times New Roman" w:hAnsi="Times New Roman" w:cs="Times New Roman"/>
          <w:b/>
          <w:sz w:val="24"/>
        </w:rPr>
      </w:pPr>
      <w:r w:rsidRPr="009E3A54">
        <w:rPr>
          <w:rFonts w:ascii="Times New Roman" w:hAnsi="Times New Roman" w:cs="Times New Roman"/>
          <w:b/>
          <w:sz w:val="24"/>
        </w:rPr>
        <w:t xml:space="preserve">CONSIDERANDO: </w:t>
      </w:r>
    </w:p>
    <w:p w:rsidR="009E3A54" w:rsidRDefault="009E3A54" w:rsidP="009E3A54">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5A44D4" w:rsidRPr="009E3A54">
        <w:rPr>
          <w:rFonts w:ascii="Times New Roman" w:hAnsi="Times New Roman" w:cs="Times New Roman"/>
          <w:sz w:val="24"/>
        </w:rPr>
        <w:t xml:space="preserve">Que </w:t>
      </w:r>
      <w:r w:rsidR="00EB20F8" w:rsidRPr="009E3A54">
        <w:rPr>
          <w:rFonts w:ascii="Times New Roman" w:hAnsi="Times New Roman" w:cs="Times New Roman"/>
          <w:sz w:val="24"/>
        </w:rPr>
        <w:t xml:space="preserve">al no existir una norma regulatoria de la actividad, la instalación de estos tipos de </w:t>
      </w:r>
      <w:r w:rsidR="006D67A0" w:rsidRPr="009E3A54">
        <w:rPr>
          <w:rFonts w:ascii="Times New Roman" w:hAnsi="Times New Roman" w:cs="Times New Roman"/>
          <w:sz w:val="24"/>
        </w:rPr>
        <w:t>locales</w:t>
      </w:r>
      <w:r w:rsidR="00EB20F8" w:rsidRPr="009E3A54">
        <w:rPr>
          <w:rFonts w:ascii="Times New Roman" w:hAnsi="Times New Roman" w:cs="Times New Roman"/>
          <w:sz w:val="24"/>
        </w:rPr>
        <w:t xml:space="preserve">, se realizan en forma </w:t>
      </w:r>
      <w:r w:rsidR="006D67A0" w:rsidRPr="009E3A54">
        <w:rPr>
          <w:rFonts w:ascii="Times New Roman" w:hAnsi="Times New Roman" w:cs="Times New Roman"/>
          <w:sz w:val="24"/>
        </w:rPr>
        <w:t>anárquica</w:t>
      </w:r>
      <w:r w:rsidR="00EB20F8" w:rsidRPr="009E3A54">
        <w:rPr>
          <w:rFonts w:ascii="Times New Roman" w:hAnsi="Times New Roman" w:cs="Times New Roman"/>
          <w:sz w:val="24"/>
        </w:rPr>
        <w:t xml:space="preserve">, perjudicando al entorno en que están ubicados poniendo en riesgo en algunos casos, la vida de quienes </w:t>
      </w:r>
      <w:r w:rsidR="006D67A0" w:rsidRPr="009E3A54">
        <w:rPr>
          <w:rFonts w:ascii="Times New Roman" w:hAnsi="Times New Roman" w:cs="Times New Roman"/>
          <w:sz w:val="24"/>
        </w:rPr>
        <w:t>concurres</w:t>
      </w:r>
      <w:r w:rsidR="00EB20F8" w:rsidRPr="009E3A54">
        <w:rPr>
          <w:rFonts w:ascii="Times New Roman" w:hAnsi="Times New Roman" w:cs="Times New Roman"/>
          <w:sz w:val="24"/>
        </w:rPr>
        <w:t>, que en la mayoría de los casos son jóvenes;</w:t>
      </w:r>
    </w:p>
    <w:p w:rsidR="009E3A54" w:rsidRDefault="00EB20F8"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b/>
      </w:r>
      <w:r w:rsidRPr="009E3A54">
        <w:rPr>
          <w:rFonts w:ascii="Times New Roman" w:hAnsi="Times New Roman" w:cs="Times New Roman"/>
          <w:sz w:val="24"/>
        </w:rPr>
        <w:tab/>
        <w:t>Que es necesario dictar normas mínimas de seguridad, en lo relativo a los accesos y puertas de emergencias, como así también otros mecanismos de emergencias, conforme a la capacidad de cada loca;</w:t>
      </w:r>
    </w:p>
    <w:p w:rsidR="00B027DA" w:rsidRPr="009E3A54" w:rsidRDefault="00EB20F8"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b/>
      </w:r>
      <w:r w:rsidRPr="009E3A54">
        <w:rPr>
          <w:rFonts w:ascii="Times New Roman" w:hAnsi="Times New Roman" w:cs="Times New Roman"/>
          <w:sz w:val="24"/>
        </w:rPr>
        <w:tab/>
        <w:t>Que es deber de este Honorable Concejo dictar normas relativas a la actividad, para evitar que se produzcan hechos desagradables, como ser discriminaciones, violencia, etc;</w:t>
      </w:r>
    </w:p>
    <w:p w:rsidR="00872F3F" w:rsidRPr="000418F6" w:rsidRDefault="000418F6" w:rsidP="000418F6">
      <w:pPr>
        <w:keepNext/>
        <w:spacing w:before="360" w:after="360" w:line="240" w:lineRule="auto"/>
        <w:ind w:left="1984" w:right="1984"/>
        <w:jc w:val="center"/>
        <w:rPr>
          <w:rFonts w:ascii="Times New Roman" w:hAnsi="Times New Roman" w:cs="Times New Roman"/>
          <w:b/>
          <w:sz w:val="24"/>
        </w:rPr>
      </w:pPr>
      <w:r w:rsidRPr="000418F6">
        <w:rPr>
          <w:rFonts w:ascii="Times New Roman" w:hAnsi="Times New Roman" w:cs="Times New Roman"/>
          <w:b/>
          <w:sz w:val="24"/>
        </w:rPr>
        <w:t>EL CONCEJO DELIBERANTE SANCIONA CON FUERZA DE ORDENANZA</w:t>
      </w:r>
    </w:p>
    <w:p w:rsidR="00B027DA" w:rsidRPr="009E3A54" w:rsidRDefault="008F1292" w:rsidP="009E3A54">
      <w:pPr>
        <w:keepNext/>
        <w:spacing w:after="120" w:line="240" w:lineRule="auto"/>
        <w:rPr>
          <w:rFonts w:ascii="Times New Roman" w:hAnsi="Times New Roman" w:cs="Times New Roman"/>
          <w:sz w:val="24"/>
        </w:rPr>
      </w:pPr>
      <w:r w:rsidRPr="009E3A54">
        <w:rPr>
          <w:rFonts w:ascii="Times New Roman" w:hAnsi="Times New Roman" w:cs="Times New Roman"/>
          <w:sz w:val="24"/>
          <w:u w:val="single"/>
        </w:rPr>
        <w:t>ARTICULO PRIMERO</w:t>
      </w:r>
      <w:r w:rsidR="004B1983" w:rsidRPr="009E3A54">
        <w:rPr>
          <w:rFonts w:ascii="Times New Roman" w:hAnsi="Times New Roman" w:cs="Times New Roman"/>
          <w:sz w:val="24"/>
          <w:u w:val="single"/>
        </w:rPr>
        <w:t>:</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Disponerse</w:t>
      </w:r>
      <w:r w:rsidR="00EB20F8" w:rsidRPr="009E3A54">
        <w:rPr>
          <w:rFonts w:ascii="Times New Roman" w:hAnsi="Times New Roman" w:cs="Times New Roman"/>
          <w:sz w:val="24"/>
        </w:rPr>
        <w:t xml:space="preserve"> la presente reglamentación, que regirá la actividad relacionada con locales bailables;</w:t>
      </w:r>
    </w:p>
    <w:p w:rsidR="009E3A54" w:rsidRDefault="008F1292" w:rsidP="009E3A54">
      <w:pPr>
        <w:keepNext/>
        <w:spacing w:after="120" w:line="240" w:lineRule="auto"/>
        <w:rPr>
          <w:rFonts w:ascii="Times New Roman" w:hAnsi="Times New Roman" w:cs="Times New Roman"/>
          <w:sz w:val="24"/>
        </w:rPr>
      </w:pPr>
      <w:r w:rsidRPr="009E3A54">
        <w:rPr>
          <w:rFonts w:ascii="Times New Roman" w:hAnsi="Times New Roman" w:cs="Times New Roman"/>
          <w:sz w:val="24"/>
          <w:u w:val="single"/>
        </w:rPr>
        <w:t>ARTICULO SEGUNDO</w:t>
      </w:r>
      <w:r w:rsidR="004B1983" w:rsidRPr="009E3A54">
        <w:rPr>
          <w:rFonts w:ascii="Times New Roman" w:hAnsi="Times New Roman" w:cs="Times New Roman"/>
          <w:sz w:val="24"/>
          <w:u w:val="single"/>
        </w:rPr>
        <w:t>:</w:t>
      </w:r>
      <w:r w:rsidR="004B1983" w:rsidRPr="009E3A54">
        <w:rPr>
          <w:rFonts w:ascii="Times New Roman" w:hAnsi="Times New Roman" w:cs="Times New Roman"/>
          <w:sz w:val="24"/>
        </w:rPr>
        <w:t xml:space="preserve"> </w:t>
      </w:r>
      <w:r w:rsidR="00EB20F8" w:rsidRPr="009E3A54">
        <w:rPr>
          <w:rFonts w:ascii="Times New Roman" w:hAnsi="Times New Roman" w:cs="Times New Roman"/>
          <w:sz w:val="24"/>
        </w:rPr>
        <w:t>A los efectos de una mejor interpretación de la presente ordenanza, se define como local bailable, a todo centro de diversión</w:t>
      </w:r>
      <w:r w:rsidR="006D67A0" w:rsidRPr="009E3A54">
        <w:rPr>
          <w:rFonts w:ascii="Times New Roman" w:hAnsi="Times New Roman" w:cs="Times New Roman"/>
          <w:sz w:val="24"/>
        </w:rPr>
        <w:t xml:space="preserve"> y/</w:t>
      </w:r>
      <w:r w:rsidR="00EB20F8" w:rsidRPr="009E3A54">
        <w:rPr>
          <w:rFonts w:ascii="Times New Roman" w:hAnsi="Times New Roman" w:cs="Times New Roman"/>
          <w:sz w:val="24"/>
        </w:rPr>
        <w:t>o recreación, y</w:t>
      </w:r>
      <w:r w:rsidR="006D67A0" w:rsidRPr="009E3A54">
        <w:rPr>
          <w:rFonts w:ascii="Times New Roman" w:hAnsi="Times New Roman" w:cs="Times New Roman"/>
          <w:sz w:val="24"/>
        </w:rPr>
        <w:t>/</w:t>
      </w:r>
      <w:r w:rsidR="00EB20F8" w:rsidRPr="009E3A54">
        <w:rPr>
          <w:rFonts w:ascii="Times New Roman" w:hAnsi="Times New Roman" w:cs="Times New Roman"/>
          <w:sz w:val="24"/>
        </w:rPr>
        <w:t xml:space="preserve">o todo otro tipo de institución, donde se realice bailes públicos, espectáculos afines, funciones indistintamente en horario diurno y/p nocturnos, en forma </w:t>
      </w:r>
      <w:r w:rsidR="006D67A0" w:rsidRPr="009E3A54">
        <w:rPr>
          <w:rFonts w:ascii="Times New Roman" w:hAnsi="Times New Roman" w:cs="Times New Roman"/>
          <w:sz w:val="24"/>
        </w:rPr>
        <w:t>periódica</w:t>
      </w:r>
      <w:r w:rsidR="00EB20F8" w:rsidRPr="009E3A54">
        <w:rPr>
          <w:rFonts w:ascii="Times New Roman" w:hAnsi="Times New Roman" w:cs="Times New Roman"/>
          <w:sz w:val="24"/>
        </w:rPr>
        <w:t xml:space="preserve"> y/o esporádica, sin importar la forma </w:t>
      </w:r>
      <w:r w:rsidR="006D67A0" w:rsidRPr="009E3A54">
        <w:rPr>
          <w:rFonts w:ascii="Times New Roman" w:hAnsi="Times New Roman" w:cs="Times New Roman"/>
          <w:sz w:val="24"/>
        </w:rPr>
        <w:t>arquitectónica</w:t>
      </w:r>
      <w:r w:rsidR="00EB20F8" w:rsidRPr="009E3A54">
        <w:rPr>
          <w:rFonts w:ascii="Times New Roman" w:hAnsi="Times New Roman" w:cs="Times New Roman"/>
          <w:sz w:val="24"/>
        </w:rPr>
        <w:t xml:space="preserve"> de su edificio, sin perjuicio de lo que establece la ordenanza N 613/94</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006D67A0" w:rsidRPr="009E3A54">
        <w:rPr>
          <w:rFonts w:ascii="Times New Roman" w:hAnsi="Times New Roman" w:cs="Times New Roman"/>
          <w:sz w:val="24"/>
        </w:rPr>
        <w:t>Código</w:t>
      </w:r>
      <w:r w:rsidR="00EB20F8" w:rsidRPr="009E3A54">
        <w:rPr>
          <w:rFonts w:ascii="Times New Roman" w:hAnsi="Times New Roman" w:cs="Times New Roman"/>
          <w:sz w:val="24"/>
        </w:rPr>
        <w:t xml:space="preserve"> de </w:t>
      </w:r>
      <w:r w:rsidR="006D67A0" w:rsidRPr="009E3A54">
        <w:rPr>
          <w:rFonts w:ascii="Times New Roman" w:hAnsi="Times New Roman" w:cs="Times New Roman"/>
          <w:sz w:val="24"/>
        </w:rPr>
        <w:t>Ordenamiento</w:t>
      </w:r>
      <w:r w:rsidR="00EB20F8" w:rsidRPr="009E3A54">
        <w:rPr>
          <w:rFonts w:ascii="Times New Roman" w:hAnsi="Times New Roman" w:cs="Times New Roman"/>
          <w:sz w:val="24"/>
        </w:rPr>
        <w:t xml:space="preserve"> Urbano</w:t>
      </w:r>
      <w:r w:rsidR="009E3A54">
        <w:rPr>
          <w:rFonts w:ascii="Times New Roman" w:hAnsi="Times New Roman" w:cs="Times New Roman"/>
          <w:sz w:val="24"/>
        </w:rPr>
        <w:t xml:space="preserve">) , </w:t>
      </w:r>
      <w:r w:rsidR="00EB20F8" w:rsidRPr="009E3A54">
        <w:rPr>
          <w:rFonts w:ascii="Times New Roman" w:hAnsi="Times New Roman" w:cs="Times New Roman"/>
          <w:sz w:val="24"/>
        </w:rPr>
        <w:t xml:space="preserve"> y a todo local que destinado a otra actividad</w:t>
      </w:r>
      <w:r w:rsidR="004B1983" w:rsidRPr="009E3A54">
        <w:rPr>
          <w:rFonts w:ascii="Times New Roman" w:hAnsi="Times New Roman" w:cs="Times New Roman"/>
          <w:sz w:val="24"/>
        </w:rPr>
        <w:t xml:space="preserve">, </w:t>
      </w:r>
      <w:r w:rsidR="00EB20F8" w:rsidRPr="009E3A54">
        <w:rPr>
          <w:rFonts w:ascii="Times New Roman" w:hAnsi="Times New Roman" w:cs="Times New Roman"/>
          <w:sz w:val="24"/>
        </w:rPr>
        <w:t>se alquile y/o ceda a tal fin.</w:t>
      </w:r>
    </w:p>
    <w:p w:rsidR="00B027DA" w:rsidRPr="009E3A54" w:rsidRDefault="005565E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TERCERO;</w:t>
      </w:r>
      <w:r w:rsidR="00B027DA" w:rsidRPr="009E3A54">
        <w:rPr>
          <w:rFonts w:ascii="Times New Roman" w:hAnsi="Times New Roman" w:cs="Times New Roman"/>
          <w:sz w:val="24"/>
        </w:rPr>
        <w:t xml:space="preserve"> </w:t>
      </w:r>
      <w:r w:rsidR="00EB20F8" w:rsidRPr="009E3A54">
        <w:rPr>
          <w:rFonts w:ascii="Times New Roman" w:hAnsi="Times New Roman" w:cs="Times New Roman"/>
          <w:sz w:val="24"/>
        </w:rPr>
        <w:t>Diferenciase a los fines de la aplicación de la presente ordenanza, entre:</w:t>
      </w:r>
    </w:p>
    <w:p w:rsidR="009E3A54" w:rsidRDefault="00EB20F8"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Locales Cerrados.</w:t>
      </w:r>
    </w:p>
    <w:p w:rsidR="009E3A54" w:rsidRDefault="00EB20F8"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b</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Locales abiertos.</w:t>
      </w:r>
    </w:p>
    <w:p w:rsidR="00EB20F8" w:rsidRPr="009E3A54" w:rsidRDefault="00EB20F8"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DE LOS LOCALES CERRADOS</w:t>
      </w:r>
    </w:p>
    <w:p w:rsidR="009E3A54" w:rsidRDefault="00C33629"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CUARTO</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Fijase un </w:t>
      </w:r>
      <w:r w:rsidR="006D67A0" w:rsidRPr="009E3A54">
        <w:rPr>
          <w:rFonts w:ascii="Times New Roman" w:hAnsi="Times New Roman" w:cs="Times New Roman"/>
          <w:sz w:val="24"/>
        </w:rPr>
        <w:t>área</w:t>
      </w:r>
      <w:r w:rsidRPr="009E3A54">
        <w:rPr>
          <w:rFonts w:ascii="Times New Roman" w:hAnsi="Times New Roman" w:cs="Times New Roman"/>
          <w:sz w:val="24"/>
        </w:rPr>
        <w:t xml:space="preserve"> </w:t>
      </w:r>
      <w:r w:rsidR="006D67A0" w:rsidRPr="009E3A54">
        <w:rPr>
          <w:rFonts w:ascii="Times New Roman" w:hAnsi="Times New Roman" w:cs="Times New Roman"/>
          <w:sz w:val="24"/>
        </w:rPr>
        <w:t>mínima</w:t>
      </w:r>
      <w:r w:rsidRPr="009E3A54">
        <w:rPr>
          <w:rFonts w:ascii="Times New Roman" w:hAnsi="Times New Roman" w:cs="Times New Roman"/>
          <w:sz w:val="24"/>
        </w:rPr>
        <w:t xml:space="preserve"> de 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una</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persona por metro cuadrado de superficie destinada a los clientes, quedando excluidas las de servicios sanitarios.</w:t>
      </w:r>
    </w:p>
    <w:p w:rsidR="00B027DA" w:rsidRPr="009E3A54" w:rsidRDefault="00C33629"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QUINTO</w:t>
      </w:r>
      <w:r w:rsidR="004B1983" w:rsidRPr="009E3A54">
        <w:rPr>
          <w:rFonts w:ascii="Times New Roman" w:hAnsi="Times New Roman" w:cs="Times New Roman"/>
          <w:sz w:val="24"/>
        </w:rPr>
        <w:t xml:space="preserve">: </w:t>
      </w:r>
      <w:r w:rsidRPr="009E3A54">
        <w:rPr>
          <w:rFonts w:ascii="Times New Roman" w:hAnsi="Times New Roman" w:cs="Times New Roman"/>
          <w:sz w:val="24"/>
        </w:rPr>
        <w:t>Los salones deberán observar las siguientes características;</w:t>
      </w:r>
    </w:p>
    <w:p w:rsidR="00C33629" w:rsidRPr="009E3A54" w:rsidRDefault="00C33629"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Salidas de escape o emergencia</w:t>
      </w:r>
      <w:r w:rsidR="004B1983" w:rsidRPr="009E3A54">
        <w:rPr>
          <w:rFonts w:ascii="Times New Roman" w:hAnsi="Times New Roman" w:cs="Times New Roman"/>
          <w:sz w:val="24"/>
        </w:rPr>
        <w:t xml:space="preserve">: </w:t>
      </w:r>
      <w:r w:rsidRPr="009E3A54">
        <w:rPr>
          <w:rFonts w:ascii="Times New Roman" w:hAnsi="Times New Roman" w:cs="Times New Roman"/>
          <w:sz w:val="24"/>
        </w:rPr>
        <w:t>deberán contar con 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una</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salida de 1,55mts. cada 100 personas por piso, las que deberán estar comunicadas directamente con via de salida. La distancia máxima desde cualquier punto, el escape, no será mayor a 40 </w:t>
      </w:r>
      <w:r w:rsidRPr="009E3A54">
        <w:rPr>
          <w:rFonts w:ascii="Times New Roman" w:hAnsi="Times New Roman" w:cs="Times New Roman"/>
          <w:sz w:val="24"/>
        </w:rPr>
        <w:lastRenderedPageBreak/>
        <w:t>metros, de trayectoria libre. Las puertas de escape deberán abrirse en el sentido de circulación.</w:t>
      </w:r>
    </w:p>
    <w:p w:rsidR="009E3A54" w:rsidRDefault="00C33629"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2</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Entradas Generales</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Deberán</w:t>
      </w:r>
      <w:r w:rsidRPr="009E3A54">
        <w:rPr>
          <w:rFonts w:ascii="Times New Roman" w:hAnsi="Times New Roman" w:cs="Times New Roman"/>
          <w:sz w:val="24"/>
        </w:rPr>
        <w:t xml:space="preserve"> contar con una puerta de acceso de 2,50 metros de ancho, comunicada de forma directa a la </w:t>
      </w:r>
      <w:r w:rsidR="006D67A0" w:rsidRPr="009E3A54">
        <w:rPr>
          <w:rFonts w:ascii="Times New Roman" w:hAnsi="Times New Roman" w:cs="Times New Roman"/>
          <w:sz w:val="24"/>
        </w:rPr>
        <w:t>vía</w:t>
      </w:r>
      <w:r w:rsidRPr="009E3A54">
        <w:rPr>
          <w:rFonts w:ascii="Times New Roman" w:hAnsi="Times New Roman" w:cs="Times New Roman"/>
          <w:sz w:val="24"/>
        </w:rPr>
        <w:t xml:space="preserve"> de salida.</w:t>
      </w:r>
    </w:p>
    <w:p w:rsidR="009E3A54" w:rsidRDefault="00C33629"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3</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Quedan prohibidas las puertas giratorias en todos los accesos y puertas o salidas de escape o emergencia.</w:t>
      </w:r>
    </w:p>
    <w:p w:rsidR="009E3A54" w:rsidRDefault="00C33629"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5</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Para el caso de locales que cuenten con </w:t>
      </w:r>
      <w:r w:rsidR="006D67A0" w:rsidRPr="009E3A54">
        <w:rPr>
          <w:rFonts w:ascii="Times New Roman" w:hAnsi="Times New Roman" w:cs="Times New Roman"/>
          <w:sz w:val="24"/>
        </w:rPr>
        <w:t>más</w:t>
      </w:r>
      <w:r w:rsidRPr="009E3A54">
        <w:rPr>
          <w:rFonts w:ascii="Times New Roman" w:hAnsi="Times New Roman" w:cs="Times New Roman"/>
          <w:sz w:val="24"/>
        </w:rPr>
        <w:t xml:space="preserve"> de 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una</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planta o desniveles pronunciados</w:t>
      </w:r>
      <w:r w:rsidRPr="009E3A54">
        <w:rPr>
          <w:rFonts w:ascii="Times New Roman" w:hAnsi="Times New Roman" w:cs="Times New Roman"/>
          <w:sz w:val="24"/>
        </w:rPr>
        <w:br/>
        <w:t>a</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Escalera de escape: construidas en hormigón armado o macizo. Permanecerán sin obstáculos, con puertas cerradas herméticamente, con un tramo recto de 21 alzadas como máximo. </w:t>
      </w:r>
      <w:r w:rsidR="005E4190" w:rsidRPr="009E3A54">
        <w:rPr>
          <w:rFonts w:ascii="Times New Roman" w:hAnsi="Times New Roman" w:cs="Times New Roman"/>
          <w:sz w:val="24"/>
        </w:rPr>
        <w:t>Deberán</w:t>
      </w:r>
      <w:r w:rsidRPr="009E3A54">
        <w:rPr>
          <w:rFonts w:ascii="Times New Roman" w:hAnsi="Times New Roman" w:cs="Times New Roman"/>
          <w:sz w:val="24"/>
        </w:rPr>
        <w:t xml:space="preserve"> tener una ubicación tal, que sea de fácil acceso desde cualquier punto del loca.</w:t>
      </w:r>
      <w:r w:rsidRPr="009E3A54">
        <w:rPr>
          <w:rFonts w:ascii="Times New Roman" w:hAnsi="Times New Roman" w:cs="Times New Roman"/>
          <w:sz w:val="24"/>
        </w:rPr>
        <w:br/>
        <w:t>B</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Escaleras auxiliares</w:t>
      </w:r>
      <w:r w:rsidR="004B1983" w:rsidRPr="009E3A54">
        <w:rPr>
          <w:rFonts w:ascii="Times New Roman" w:hAnsi="Times New Roman" w:cs="Times New Roman"/>
          <w:sz w:val="24"/>
        </w:rPr>
        <w:t xml:space="preserve">: </w:t>
      </w:r>
      <w:r w:rsidR="005E4190" w:rsidRPr="009E3A54">
        <w:rPr>
          <w:rFonts w:ascii="Times New Roman" w:hAnsi="Times New Roman" w:cs="Times New Roman"/>
          <w:sz w:val="24"/>
        </w:rPr>
        <w:t>De</w:t>
      </w:r>
      <w:r w:rsidRPr="009E3A54">
        <w:rPr>
          <w:rFonts w:ascii="Times New Roman" w:hAnsi="Times New Roman" w:cs="Times New Roman"/>
          <w:sz w:val="24"/>
        </w:rPr>
        <w:t xml:space="preserve"> material incombustible, construidas en el exterior, las que deberán dar directamente a escapes públicos abiertos y seguros con cerramiento perimetral para evitar caídas. </w:t>
      </w:r>
      <w:r w:rsidRPr="009E3A54">
        <w:rPr>
          <w:rFonts w:ascii="Times New Roman" w:hAnsi="Times New Roman" w:cs="Times New Roman"/>
          <w:sz w:val="24"/>
        </w:rPr>
        <w:br/>
        <w:t>C</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902AD5" w:rsidRPr="009E3A54">
        <w:rPr>
          <w:rFonts w:ascii="Times New Roman" w:hAnsi="Times New Roman" w:cs="Times New Roman"/>
          <w:sz w:val="24"/>
        </w:rPr>
        <w:t>Escaleras verticales o de gato</w:t>
      </w:r>
      <w:r w:rsidR="004B1983" w:rsidRPr="009E3A54">
        <w:rPr>
          <w:rFonts w:ascii="Times New Roman" w:hAnsi="Times New Roman" w:cs="Times New Roman"/>
          <w:sz w:val="24"/>
        </w:rPr>
        <w:t xml:space="preserve">: </w:t>
      </w:r>
      <w:r w:rsidR="00902AD5" w:rsidRPr="009E3A54">
        <w:rPr>
          <w:rFonts w:ascii="Times New Roman" w:hAnsi="Times New Roman" w:cs="Times New Roman"/>
          <w:sz w:val="24"/>
        </w:rPr>
        <w:t>De materia incombustible, con un ancho mayor a 0,45 metros, y estar a una distancia de la pared, superior a 0,15 metros.-</w:t>
      </w:r>
      <w:r w:rsidR="00902AD5" w:rsidRPr="009E3A54">
        <w:rPr>
          <w:rFonts w:ascii="Times New Roman" w:hAnsi="Times New Roman" w:cs="Times New Roman"/>
          <w:sz w:val="24"/>
        </w:rPr>
        <w:br/>
        <w:t>D</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902AD5" w:rsidRPr="009E3A54">
        <w:rPr>
          <w:rFonts w:ascii="Times New Roman" w:hAnsi="Times New Roman" w:cs="Times New Roman"/>
          <w:sz w:val="24"/>
        </w:rPr>
        <w:t>Escalera principal: D acceso fácil y franco a través de lugares comunes de paso.-</w:t>
      </w:r>
      <w:r w:rsidR="00902AD5" w:rsidRPr="009E3A54">
        <w:rPr>
          <w:rFonts w:ascii="Times New Roman" w:hAnsi="Times New Roman" w:cs="Times New Roman"/>
          <w:sz w:val="24"/>
        </w:rPr>
        <w:br/>
        <w:t>E</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902AD5" w:rsidRPr="009E3A54">
        <w:rPr>
          <w:rFonts w:ascii="Times New Roman" w:hAnsi="Times New Roman" w:cs="Times New Roman"/>
          <w:sz w:val="24"/>
        </w:rPr>
        <w:t>Rampas: Se construirán en reemplazo de las escaleras de escape, con materiales idénticos al de la escalera de escape. Deben tener partes horizontales a manera de descanso, contaran con piso antideslizante, y una pendiente máxima de 12%.-</w:t>
      </w:r>
      <w:r w:rsidR="00902AD5" w:rsidRPr="009E3A54">
        <w:rPr>
          <w:rFonts w:ascii="Times New Roman" w:hAnsi="Times New Roman" w:cs="Times New Roman"/>
          <w:sz w:val="24"/>
        </w:rPr>
        <w:br/>
        <w:t>F</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902AD5" w:rsidRPr="009E3A54">
        <w:rPr>
          <w:rFonts w:ascii="Times New Roman" w:hAnsi="Times New Roman" w:cs="Times New Roman"/>
          <w:sz w:val="24"/>
        </w:rPr>
        <w:t>para el caso de salidas de emergencia, vías de escape o escalera de escapes las mismas deberán estar debidamente señalizadas, iluminadas y ser de fácil visualización.-</w:t>
      </w:r>
      <w:r w:rsidR="00902AD5" w:rsidRPr="009E3A54">
        <w:rPr>
          <w:rFonts w:ascii="Times New Roman" w:hAnsi="Times New Roman" w:cs="Times New Roman"/>
          <w:sz w:val="24"/>
        </w:rPr>
        <w:br/>
      </w:r>
      <w:r w:rsidR="00902AD5" w:rsidRPr="009E3A54">
        <w:rPr>
          <w:rFonts w:ascii="Times New Roman" w:hAnsi="Times New Roman" w:cs="Times New Roman"/>
          <w:sz w:val="24"/>
        </w:rPr>
        <w:br/>
        <w:t>6</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Ventilación</w:t>
      </w:r>
      <w:r w:rsidR="004B1983" w:rsidRPr="009E3A54">
        <w:rPr>
          <w:rFonts w:ascii="Times New Roman" w:hAnsi="Times New Roman" w:cs="Times New Roman"/>
          <w:sz w:val="24"/>
        </w:rPr>
        <w:t xml:space="preserve">: </w:t>
      </w:r>
      <w:r w:rsidR="00902AD5" w:rsidRPr="009E3A54">
        <w:rPr>
          <w:rFonts w:ascii="Times New Roman" w:hAnsi="Times New Roman" w:cs="Times New Roman"/>
          <w:sz w:val="24"/>
        </w:rPr>
        <w:t>Adecuada, según lo establece el Inc. “1 de la ordenanza N 400/90 del 21/11/90.</w:t>
      </w:r>
    </w:p>
    <w:p w:rsidR="00B027DA" w:rsidRPr="009E3A54" w:rsidRDefault="00902AD5"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7</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Paredes: De material incombustible, revocadas y pintadas, o de ladrillos vista con junta tomada y barnizada o pintadas.</w:t>
      </w:r>
    </w:p>
    <w:p w:rsidR="00902AD5" w:rsidRPr="009E3A54" w:rsidRDefault="00902AD5"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8</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Pisos</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Material</w:t>
      </w:r>
      <w:r w:rsidRPr="009E3A54">
        <w:rPr>
          <w:rFonts w:ascii="Times New Roman" w:hAnsi="Times New Roman" w:cs="Times New Roman"/>
          <w:sz w:val="24"/>
        </w:rPr>
        <w:t xml:space="preserve"> de superficie lisa, pudiendo estar recubierto con material aislante acústica, incombustible.</w:t>
      </w:r>
    </w:p>
    <w:p w:rsidR="00902AD5" w:rsidRPr="009E3A54" w:rsidRDefault="00902AD5"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9</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Cielorrasos</w:t>
      </w:r>
      <w:r w:rsidR="004B1983" w:rsidRPr="009E3A54">
        <w:rPr>
          <w:rFonts w:ascii="Times New Roman" w:hAnsi="Times New Roman" w:cs="Times New Roman"/>
          <w:sz w:val="24"/>
        </w:rPr>
        <w:t xml:space="preserve">: </w:t>
      </w:r>
      <w:r w:rsidR="0044786C" w:rsidRPr="009E3A54">
        <w:rPr>
          <w:rFonts w:ascii="Times New Roman" w:hAnsi="Times New Roman" w:cs="Times New Roman"/>
          <w:sz w:val="24"/>
        </w:rPr>
        <w:t>Enli</w:t>
      </w:r>
      <w:r w:rsidRPr="009E3A54">
        <w:rPr>
          <w:rFonts w:ascii="Times New Roman" w:hAnsi="Times New Roman" w:cs="Times New Roman"/>
          <w:sz w:val="24"/>
        </w:rPr>
        <w:t>stando incombustible, quedando prohibido la colocación de cielorrasos en lona, plásticos o similares.</w:t>
      </w:r>
    </w:p>
    <w:p w:rsidR="00902AD5" w:rsidRPr="009E3A54" w:rsidRDefault="0044786C"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10</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Revestimiento en general</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Incombustibles</w:t>
      </w:r>
      <w:r w:rsidRPr="009E3A54">
        <w:rPr>
          <w:rFonts w:ascii="Times New Roman" w:hAnsi="Times New Roman" w:cs="Times New Roman"/>
          <w:sz w:val="24"/>
        </w:rPr>
        <w:t>, pudiéndose aplicar revestimientos de combustión lenta siempre que se apliquen sobre material incombustible.</w:t>
      </w:r>
    </w:p>
    <w:p w:rsidR="0044786C" w:rsidRPr="009E3A54" w:rsidRDefault="0044786C"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11</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para el caso de locales que cuenten con sótanos, los mismos deberán tener en su techo aberturas de ataque de 0,25 metros de diámetro, para pasar por ellos mangueras de incendios, si los sótanos estuvieran superpuestos, cada uno tendrá una abertura. Se instalara una cada 65,00 metros cuadrados. Los sótanos con superficies mayores a 150 metros cuadrados, tendrán 2</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dos</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salidas piso abajo en extremos opuestos, y conducirán a las salidas de emergencias.</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12</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Cabinas de proyección y/o </w:t>
      </w:r>
      <w:r w:rsidR="006D67A0" w:rsidRPr="009E3A54">
        <w:rPr>
          <w:rFonts w:ascii="Times New Roman" w:hAnsi="Times New Roman" w:cs="Times New Roman"/>
          <w:sz w:val="24"/>
        </w:rPr>
        <w:t>disyóquey:</w:t>
      </w:r>
      <w:r w:rsidRPr="009E3A54">
        <w:rPr>
          <w:rFonts w:ascii="Times New Roman" w:hAnsi="Times New Roman" w:cs="Times New Roman"/>
          <w:sz w:val="24"/>
        </w:rPr>
        <w:t xml:space="preserve"> Construidas en material incombustible, con buena ventilación, buena visión del operador, salida de luz, y puertas que abrirán de adentro hacia afuera a un medio de salida.</w:t>
      </w:r>
    </w:p>
    <w:p w:rsidR="00B027DA"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13</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Instalación</w:t>
      </w:r>
      <w:r w:rsidRPr="009E3A54">
        <w:rPr>
          <w:rFonts w:ascii="Times New Roman" w:hAnsi="Times New Roman" w:cs="Times New Roman"/>
          <w:sz w:val="24"/>
        </w:rPr>
        <w:t xml:space="preserve"> Sanitaria:</w:t>
      </w:r>
      <w:r w:rsidRPr="009E3A54">
        <w:rPr>
          <w:rFonts w:ascii="Times New Roman" w:hAnsi="Times New Roman" w:cs="Times New Roman"/>
          <w:sz w:val="24"/>
        </w:rPr>
        <w:br/>
        <w:t>a</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para la concurrencia:</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lastRenderedPageBreak/>
        <w:t>A 1</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Inodoros: 4</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cuatro</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cada 100 personas.</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2</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Lavabos: 4</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cuatro</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cada 100 personas.</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3</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Orientales</w:t>
      </w:r>
      <w:r w:rsidRPr="009E3A54">
        <w:rPr>
          <w:rFonts w:ascii="Times New Roman" w:hAnsi="Times New Roman" w:cs="Times New Roman"/>
          <w:sz w:val="24"/>
        </w:rPr>
        <w:t>: 5</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cinco</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cada 100 personas.</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4</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Piso impermeable con pileta de patio e inclinación hacia el.</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5</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Paredes hasta 2 metros de altura de material </w:t>
      </w:r>
      <w:r w:rsidR="006D67A0" w:rsidRPr="009E3A54">
        <w:rPr>
          <w:rFonts w:ascii="Times New Roman" w:hAnsi="Times New Roman" w:cs="Times New Roman"/>
          <w:sz w:val="24"/>
        </w:rPr>
        <w:t>impermeable</w:t>
      </w:r>
      <w:r w:rsidRPr="009E3A54">
        <w:rPr>
          <w:rFonts w:ascii="Times New Roman" w:hAnsi="Times New Roman" w:cs="Times New Roman"/>
          <w:sz w:val="24"/>
        </w:rPr>
        <w:t>.</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6</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Cielorraso: de yeso, cemento armado o </w:t>
      </w:r>
      <w:r w:rsidR="006D67A0" w:rsidRPr="009E3A54">
        <w:rPr>
          <w:rFonts w:ascii="Times New Roman" w:hAnsi="Times New Roman" w:cs="Times New Roman"/>
          <w:sz w:val="24"/>
        </w:rPr>
        <w:t>metálico</w:t>
      </w:r>
      <w:r w:rsidRPr="009E3A54">
        <w:rPr>
          <w:rFonts w:ascii="Times New Roman" w:hAnsi="Times New Roman" w:cs="Times New Roman"/>
          <w:sz w:val="24"/>
        </w:rPr>
        <w:t>.</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7</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Puertas: con cierre completo</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8</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Ventilación</w:t>
      </w:r>
      <w:r w:rsidRPr="009E3A54">
        <w:rPr>
          <w:rFonts w:ascii="Times New Roman" w:hAnsi="Times New Roman" w:cs="Times New Roman"/>
          <w:sz w:val="24"/>
        </w:rPr>
        <w:t xml:space="preserve"> al exterior en forma natural o por extractores.</w:t>
      </w:r>
    </w:p>
    <w:p w:rsidR="00E639CB" w:rsidRPr="009E3A54" w:rsidRDefault="00E639CB"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 9</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Ubicación de los </w:t>
      </w:r>
      <w:r w:rsidR="006D67A0" w:rsidRPr="009E3A54">
        <w:rPr>
          <w:rFonts w:ascii="Times New Roman" w:hAnsi="Times New Roman" w:cs="Times New Roman"/>
          <w:sz w:val="24"/>
        </w:rPr>
        <w:t>baños</w:t>
      </w:r>
      <w:r w:rsidRPr="009E3A54">
        <w:rPr>
          <w:rFonts w:ascii="Times New Roman" w:hAnsi="Times New Roman" w:cs="Times New Roman"/>
          <w:sz w:val="24"/>
        </w:rPr>
        <w:t>: Comunicados al salón por</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pasillos, corredores, galerías </w:t>
      </w:r>
      <w:r w:rsidR="006D67A0" w:rsidRPr="009E3A54">
        <w:rPr>
          <w:rFonts w:ascii="Times New Roman" w:hAnsi="Times New Roman" w:cs="Times New Roman"/>
          <w:sz w:val="24"/>
        </w:rPr>
        <w:t>totalmente techadas. No pue</w:t>
      </w:r>
      <w:r w:rsidRPr="009E3A54">
        <w:rPr>
          <w:rFonts w:ascii="Times New Roman" w:hAnsi="Times New Roman" w:cs="Times New Roman"/>
          <w:sz w:val="24"/>
        </w:rPr>
        <w:t>d</w:t>
      </w:r>
      <w:r w:rsidR="006D67A0" w:rsidRPr="009E3A54">
        <w:rPr>
          <w:rFonts w:ascii="Times New Roman" w:hAnsi="Times New Roman" w:cs="Times New Roman"/>
          <w:sz w:val="24"/>
        </w:rPr>
        <w:t>en</w:t>
      </w:r>
      <w:r w:rsidRPr="009E3A54">
        <w:rPr>
          <w:rFonts w:ascii="Times New Roman" w:hAnsi="Times New Roman" w:cs="Times New Roman"/>
          <w:sz w:val="24"/>
        </w:rPr>
        <w:t xml:space="preserve"> estar en comunicación directa con el salón cocina o lugares donde se preparen comidas. Inodoros y Lavabos deberá estar e cuartos separados. Lavabos y orinales pueden estar juntos en los </w:t>
      </w:r>
      <w:r w:rsidR="006D67A0" w:rsidRPr="009E3A54">
        <w:rPr>
          <w:rFonts w:ascii="Times New Roman" w:hAnsi="Times New Roman" w:cs="Times New Roman"/>
          <w:sz w:val="24"/>
        </w:rPr>
        <w:t>baños</w:t>
      </w:r>
      <w:r w:rsidRPr="009E3A54">
        <w:rPr>
          <w:rFonts w:ascii="Times New Roman" w:hAnsi="Times New Roman" w:cs="Times New Roman"/>
          <w:sz w:val="24"/>
        </w:rPr>
        <w:t xml:space="preserve"> de caballeros.</w:t>
      </w:r>
    </w:p>
    <w:p w:rsidR="00E639CB"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b</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Para el personal</w:t>
      </w:r>
    </w:p>
    <w:p w:rsid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b 1</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Inodoros: 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uno</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cada 10 personas o fracciones menor a 10</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diez</w:t>
      </w:r>
      <w:r w:rsidR="009E3A54">
        <w:rPr>
          <w:rFonts w:ascii="Times New Roman" w:hAnsi="Times New Roman" w:cs="Times New Roman"/>
          <w:sz w:val="24"/>
        </w:rPr>
        <w:t xml:space="preserve">) </w:t>
      </w:r>
    </w:p>
    <w:p w:rsid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b 2</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Lavabos</w:t>
      </w:r>
      <w:r w:rsidR="004B1983" w:rsidRPr="009E3A54">
        <w:rPr>
          <w:rFonts w:ascii="Times New Roman" w:hAnsi="Times New Roman" w:cs="Times New Roman"/>
          <w:sz w:val="24"/>
        </w:rPr>
        <w:t xml:space="preserve">: </w:t>
      </w:r>
      <w:r w:rsidRPr="009E3A54">
        <w:rPr>
          <w:rFonts w:ascii="Times New Roman" w:hAnsi="Times New Roman" w:cs="Times New Roman"/>
          <w:sz w:val="24"/>
        </w:rPr>
        <w:t>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uno</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cada 10 personas o fracción menor a 10</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diez</w:t>
      </w:r>
      <w:r w:rsidR="009E3A54">
        <w:rPr>
          <w:rFonts w:ascii="Times New Roman" w:hAnsi="Times New Roman" w:cs="Times New Roman"/>
          <w:sz w:val="24"/>
        </w:rPr>
        <w:t xml:space="preserve">) </w:t>
      </w:r>
    </w:p>
    <w:p w:rsid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b 3</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Orinales: 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uno</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cada 10 personas o fracción menor a 10</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diez</w:t>
      </w:r>
      <w:r w:rsidR="009E3A54">
        <w:rPr>
          <w:rFonts w:ascii="Times New Roman" w:hAnsi="Times New Roman" w:cs="Times New Roman"/>
          <w:sz w:val="24"/>
        </w:rPr>
        <w:t xml:space="preserve">) </w:t>
      </w:r>
    </w:p>
    <w:p w:rsidR="00B027DA"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b 4</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Normas de construcción: </w:t>
      </w:r>
      <w:r w:rsidR="006D67A0" w:rsidRPr="009E3A54">
        <w:rPr>
          <w:rFonts w:ascii="Times New Roman" w:hAnsi="Times New Roman" w:cs="Times New Roman"/>
          <w:sz w:val="24"/>
        </w:rPr>
        <w:t>Idénticas</w:t>
      </w:r>
      <w:r w:rsidRPr="009E3A54">
        <w:rPr>
          <w:rFonts w:ascii="Times New Roman" w:hAnsi="Times New Roman" w:cs="Times New Roman"/>
          <w:sz w:val="24"/>
        </w:rPr>
        <w:t xml:space="preserve"> a las exigidas a los </w:t>
      </w:r>
      <w:r w:rsidR="006D67A0" w:rsidRPr="009E3A54">
        <w:rPr>
          <w:rFonts w:ascii="Times New Roman" w:hAnsi="Times New Roman" w:cs="Times New Roman"/>
          <w:sz w:val="24"/>
        </w:rPr>
        <w:t>baños</w:t>
      </w:r>
      <w:r w:rsidRPr="009E3A54">
        <w:rPr>
          <w:rFonts w:ascii="Times New Roman" w:hAnsi="Times New Roman" w:cs="Times New Roman"/>
          <w:sz w:val="24"/>
        </w:rPr>
        <w:t xml:space="preserve"> de concurrentes.</w:t>
      </w:r>
    </w:p>
    <w:p w:rsidR="00C706CF"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B 5</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Vestuarios: cuando el personal supere las 3</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tres</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personas deberán contar con armarios y duchas con agua caliente y fría.</w:t>
      </w:r>
    </w:p>
    <w:p w:rsidR="00C706CF"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14</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Servicio de </w:t>
      </w:r>
      <w:r w:rsidR="006D67A0" w:rsidRPr="009E3A54">
        <w:rPr>
          <w:rFonts w:ascii="Times New Roman" w:hAnsi="Times New Roman" w:cs="Times New Roman"/>
          <w:sz w:val="24"/>
        </w:rPr>
        <w:t>atención</w:t>
      </w:r>
      <w:r w:rsidRPr="009E3A54">
        <w:rPr>
          <w:rFonts w:ascii="Times New Roman" w:hAnsi="Times New Roman" w:cs="Times New Roman"/>
          <w:sz w:val="24"/>
        </w:rPr>
        <w:t xml:space="preserve"> al </w:t>
      </w:r>
      <w:r w:rsidR="006D67A0" w:rsidRPr="009E3A54">
        <w:rPr>
          <w:rFonts w:ascii="Times New Roman" w:hAnsi="Times New Roman" w:cs="Times New Roman"/>
          <w:sz w:val="24"/>
        </w:rPr>
        <w:t>público</w:t>
      </w:r>
      <w:r w:rsidRPr="009E3A54">
        <w:rPr>
          <w:rFonts w:ascii="Times New Roman" w:hAnsi="Times New Roman" w:cs="Times New Roman"/>
          <w:sz w:val="24"/>
        </w:rPr>
        <w:t>:</w:t>
      </w:r>
      <w:r w:rsidRPr="009E3A54">
        <w:rPr>
          <w:rFonts w:ascii="Times New Roman" w:hAnsi="Times New Roman" w:cs="Times New Roman"/>
          <w:sz w:val="24"/>
        </w:rPr>
        <w:br/>
        <w:t xml:space="preserve">Con mostradores de mármol, </w:t>
      </w:r>
      <w:r w:rsidR="006D67A0" w:rsidRPr="009E3A54">
        <w:rPr>
          <w:rFonts w:ascii="Times New Roman" w:hAnsi="Times New Roman" w:cs="Times New Roman"/>
          <w:sz w:val="24"/>
        </w:rPr>
        <w:t>metálicos</w:t>
      </w:r>
      <w:r w:rsidRPr="009E3A54">
        <w:rPr>
          <w:rFonts w:ascii="Times New Roman" w:hAnsi="Times New Roman" w:cs="Times New Roman"/>
          <w:sz w:val="24"/>
        </w:rPr>
        <w:t xml:space="preserve"> u otro material incombustible.</w:t>
      </w:r>
    </w:p>
    <w:p w:rsidR="00C706CF"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15</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Normas de extinción de incendios</w:t>
      </w:r>
      <w:r w:rsidR="004B1983" w:rsidRPr="009E3A54">
        <w:rPr>
          <w:rFonts w:ascii="Times New Roman" w:hAnsi="Times New Roman" w:cs="Times New Roman"/>
          <w:sz w:val="24"/>
        </w:rPr>
        <w:t xml:space="preserve">: </w:t>
      </w:r>
      <w:r w:rsidRPr="009E3A54">
        <w:rPr>
          <w:rFonts w:ascii="Times New Roman" w:hAnsi="Times New Roman" w:cs="Times New Roman"/>
          <w:sz w:val="24"/>
        </w:rPr>
        <w:br/>
        <w:t>Los locales deberán contar con 2</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dos</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bocas hidrantes cada 200 metros cuadrados, separados por lo menos a 40 metros, con equipo de presión. La base del tanque estará a mas de 2</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dos</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metros de altura con relación al techo del local, y la capacidad del mismo será de 15 litros</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quince litros</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por cada 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metro cuadrado de superficie del local, deberán contar con 1</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un</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matafuegos por cada 200 metros cuadrados de superficie, de tipo triclase “A, B, C”</w:t>
      </w:r>
    </w:p>
    <w:p w:rsidR="00C706CF"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16 Instalaciones eléctricas</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Deberán</w:t>
      </w:r>
      <w:r w:rsidRPr="009E3A54">
        <w:rPr>
          <w:rFonts w:ascii="Times New Roman" w:hAnsi="Times New Roman" w:cs="Times New Roman"/>
          <w:sz w:val="24"/>
        </w:rPr>
        <w:t xml:space="preserve"> estar construidas en su totalidad con materiales incombustibles, y contaran con disyuntores diferenciales por cada línea.</w:t>
      </w:r>
    </w:p>
    <w:p w:rsidR="00C706CF"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De Los Locales abiertos</w:t>
      </w:r>
    </w:p>
    <w:p w:rsidR="00C706CF" w:rsidRPr="009E3A54" w:rsidRDefault="00C706CF"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SEXTO</w:t>
      </w:r>
      <w:r w:rsidR="004B1983" w:rsidRPr="009E3A54">
        <w:rPr>
          <w:rFonts w:ascii="Times New Roman" w:hAnsi="Times New Roman" w:cs="Times New Roman"/>
          <w:sz w:val="24"/>
        </w:rPr>
        <w:t xml:space="preserve">: </w:t>
      </w:r>
      <w:r w:rsidRPr="009E3A54">
        <w:rPr>
          <w:rFonts w:ascii="Times New Roman" w:hAnsi="Times New Roman" w:cs="Times New Roman"/>
          <w:sz w:val="24"/>
        </w:rPr>
        <w:t>Los locales abiertos deberán observar las siguientes características:</w:t>
      </w:r>
    </w:p>
    <w:p w:rsidR="00C706CF"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1</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Acceso</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Deberán</w:t>
      </w:r>
      <w:r w:rsidRPr="009E3A54">
        <w:rPr>
          <w:rFonts w:ascii="Times New Roman" w:hAnsi="Times New Roman" w:cs="Times New Roman"/>
          <w:sz w:val="24"/>
        </w:rPr>
        <w:t xml:space="preserve"> contar con 2</w:t>
      </w:r>
      <w:r w:rsidR="004B1983" w:rsidRPr="009E3A54">
        <w:rPr>
          <w:rFonts w:ascii="Times New Roman" w:hAnsi="Times New Roman" w:cs="Times New Roman"/>
          <w:sz w:val="24"/>
        </w:rPr>
        <w:t xml:space="preserve"> </w:t>
      </w:r>
      <w:r w:rsidR="009E3A54">
        <w:rPr>
          <w:rFonts w:ascii="Times New Roman" w:hAnsi="Times New Roman" w:cs="Times New Roman"/>
          <w:sz w:val="24"/>
        </w:rPr>
        <w:t xml:space="preserve"> (</w:t>
      </w:r>
      <w:r w:rsidRPr="009E3A54">
        <w:rPr>
          <w:rFonts w:ascii="Times New Roman" w:hAnsi="Times New Roman" w:cs="Times New Roman"/>
          <w:sz w:val="24"/>
        </w:rPr>
        <w:t>dos</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puertas de acceso de por lo menos 5,00 metros de ancho como </w:t>
      </w:r>
      <w:r w:rsidR="006D67A0" w:rsidRPr="009E3A54">
        <w:rPr>
          <w:rFonts w:ascii="Times New Roman" w:hAnsi="Times New Roman" w:cs="Times New Roman"/>
          <w:sz w:val="24"/>
        </w:rPr>
        <w:t>mínimo</w:t>
      </w:r>
      <w:r w:rsidRPr="009E3A54">
        <w:rPr>
          <w:rFonts w:ascii="Times New Roman" w:hAnsi="Times New Roman" w:cs="Times New Roman"/>
          <w:sz w:val="24"/>
        </w:rPr>
        <w:t>.</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2</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Deberán</w:t>
      </w:r>
      <w:r w:rsidRPr="009E3A54">
        <w:rPr>
          <w:rFonts w:ascii="Times New Roman" w:hAnsi="Times New Roman" w:cs="Times New Roman"/>
          <w:sz w:val="24"/>
        </w:rPr>
        <w:t xml:space="preserve"> contar como </w:t>
      </w:r>
      <w:r w:rsidR="006D67A0" w:rsidRPr="009E3A54">
        <w:rPr>
          <w:rFonts w:ascii="Times New Roman" w:hAnsi="Times New Roman" w:cs="Times New Roman"/>
          <w:sz w:val="24"/>
        </w:rPr>
        <w:t>mínimo</w:t>
      </w:r>
      <w:r w:rsidRPr="009E3A54">
        <w:rPr>
          <w:rFonts w:ascii="Times New Roman" w:hAnsi="Times New Roman" w:cs="Times New Roman"/>
          <w:sz w:val="24"/>
        </w:rPr>
        <w:t xml:space="preserve"> con contrapiso de hormigón, en los accesos, zonas de servicios, sanitarios y pista de baile.</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3</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Pr="009E3A54">
        <w:rPr>
          <w:rFonts w:ascii="Times New Roman" w:hAnsi="Times New Roman" w:cs="Times New Roman"/>
          <w:sz w:val="24"/>
        </w:rPr>
        <w:t>Sanitarios</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Los establecidos en el Inc. 13 del </w:t>
      </w:r>
      <w:r w:rsidR="006D67A0" w:rsidRPr="009E3A54">
        <w:rPr>
          <w:rFonts w:ascii="Times New Roman" w:hAnsi="Times New Roman" w:cs="Times New Roman"/>
          <w:sz w:val="24"/>
        </w:rPr>
        <w:t>Artículo</w:t>
      </w:r>
      <w:r w:rsidRPr="009E3A54">
        <w:rPr>
          <w:rFonts w:ascii="Times New Roman" w:hAnsi="Times New Roman" w:cs="Times New Roman"/>
          <w:sz w:val="24"/>
        </w:rPr>
        <w:t xml:space="preserve"> 5 de la presente norma.</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4</w:t>
      </w:r>
      <w:r w:rsidR="009E3A54">
        <w:rPr>
          <w:rFonts w:ascii="Times New Roman" w:hAnsi="Times New Roman" w:cs="Times New Roman"/>
          <w:sz w:val="24"/>
        </w:rPr>
        <w:t xml:space="preserve">) </w:t>
      </w:r>
      <w:r w:rsidR="004B1983" w:rsidRPr="009E3A54">
        <w:rPr>
          <w:rFonts w:ascii="Times New Roman" w:hAnsi="Times New Roman" w:cs="Times New Roman"/>
          <w:sz w:val="24"/>
        </w:rPr>
        <w:t xml:space="preserve"> </w:t>
      </w:r>
      <w:r w:rsidR="006D67A0" w:rsidRPr="009E3A54">
        <w:rPr>
          <w:rFonts w:ascii="Times New Roman" w:hAnsi="Times New Roman" w:cs="Times New Roman"/>
          <w:sz w:val="24"/>
        </w:rPr>
        <w:t>Instalación</w:t>
      </w:r>
      <w:r w:rsidRPr="009E3A54">
        <w:rPr>
          <w:rFonts w:ascii="Times New Roman" w:hAnsi="Times New Roman" w:cs="Times New Roman"/>
          <w:sz w:val="24"/>
        </w:rPr>
        <w:t xml:space="preserve"> eléctrica</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Lo establecido en el Inc. 16 del </w:t>
      </w:r>
      <w:r w:rsidR="006D67A0" w:rsidRPr="009E3A54">
        <w:rPr>
          <w:rFonts w:ascii="Times New Roman" w:hAnsi="Times New Roman" w:cs="Times New Roman"/>
          <w:sz w:val="24"/>
        </w:rPr>
        <w:t>artículo</w:t>
      </w:r>
      <w:r w:rsidRPr="009E3A54">
        <w:rPr>
          <w:rFonts w:ascii="Times New Roman" w:hAnsi="Times New Roman" w:cs="Times New Roman"/>
          <w:sz w:val="24"/>
        </w:rPr>
        <w:t xml:space="preserve"> 5 de la presente norma.</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DISPOSICIONES GENERALES</w:t>
      </w:r>
    </w:p>
    <w:p w:rsidR="00902AD5"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lastRenderedPageBreak/>
        <w:t xml:space="preserve">ARTICULO SEPTIMO: Para los locales abiertos o cerrados que tuvieran dentro de los mismos mesas y sillas destinadas a clientes, en un </w:t>
      </w:r>
      <w:r w:rsidR="006D67A0" w:rsidRPr="009E3A54">
        <w:rPr>
          <w:rFonts w:ascii="Times New Roman" w:hAnsi="Times New Roman" w:cs="Times New Roman"/>
          <w:sz w:val="24"/>
        </w:rPr>
        <w:t>área</w:t>
      </w:r>
      <w:r w:rsidRPr="009E3A54">
        <w:rPr>
          <w:rFonts w:ascii="Times New Roman" w:hAnsi="Times New Roman" w:cs="Times New Roman"/>
          <w:sz w:val="24"/>
        </w:rPr>
        <w:t xml:space="preserve"> </w:t>
      </w:r>
      <w:r w:rsidR="006D67A0" w:rsidRPr="009E3A54">
        <w:rPr>
          <w:rFonts w:ascii="Times New Roman" w:hAnsi="Times New Roman" w:cs="Times New Roman"/>
          <w:sz w:val="24"/>
        </w:rPr>
        <w:t>determinada</w:t>
      </w:r>
      <w:r w:rsidRPr="009E3A54">
        <w:rPr>
          <w:rFonts w:ascii="Times New Roman" w:hAnsi="Times New Roman" w:cs="Times New Roman"/>
          <w:sz w:val="24"/>
        </w:rPr>
        <w:t xml:space="preserve"> a tal fin deberán cumplir con lo establecido en el Inc. </w:t>
      </w:r>
      <w:r w:rsidR="006D67A0" w:rsidRPr="009E3A54">
        <w:rPr>
          <w:rFonts w:ascii="Times New Roman" w:hAnsi="Times New Roman" w:cs="Times New Roman"/>
          <w:sz w:val="24"/>
        </w:rPr>
        <w:t>“A</w:t>
      </w:r>
      <w:r w:rsidRPr="009E3A54">
        <w:rPr>
          <w:rFonts w:ascii="Times New Roman" w:hAnsi="Times New Roman" w:cs="Times New Roman"/>
          <w:sz w:val="24"/>
        </w:rPr>
        <w:t xml:space="preserve">”, puntos 1 y 2 del </w:t>
      </w:r>
      <w:r w:rsidR="006D67A0" w:rsidRPr="009E3A54">
        <w:rPr>
          <w:rFonts w:ascii="Times New Roman" w:hAnsi="Times New Roman" w:cs="Times New Roman"/>
          <w:sz w:val="24"/>
        </w:rPr>
        <w:t>artículo</w:t>
      </w:r>
      <w:r w:rsidRPr="009E3A54">
        <w:rPr>
          <w:rFonts w:ascii="Times New Roman" w:hAnsi="Times New Roman" w:cs="Times New Roman"/>
          <w:sz w:val="24"/>
        </w:rPr>
        <w:t xml:space="preserve"> 1 de la ordenanza N 400?90 del 21/11/90.</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OCTAVO</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Para todos los casos, regirá, en lo referente al control de ruidos, lo establecido en </w:t>
      </w:r>
      <w:r w:rsidR="006D67A0" w:rsidRPr="009E3A54">
        <w:rPr>
          <w:rFonts w:ascii="Times New Roman" w:hAnsi="Times New Roman" w:cs="Times New Roman"/>
          <w:sz w:val="24"/>
        </w:rPr>
        <w:t>ordenanza</w:t>
      </w:r>
      <w:r w:rsidRPr="009E3A54">
        <w:rPr>
          <w:rFonts w:ascii="Times New Roman" w:hAnsi="Times New Roman" w:cs="Times New Roman"/>
          <w:sz w:val="24"/>
        </w:rPr>
        <w:t xml:space="preserve"> N 21/79, articulo 32, y su </w:t>
      </w:r>
      <w:r w:rsidR="006D67A0" w:rsidRPr="009E3A54">
        <w:rPr>
          <w:rFonts w:ascii="Times New Roman" w:hAnsi="Times New Roman" w:cs="Times New Roman"/>
          <w:sz w:val="24"/>
        </w:rPr>
        <w:t>modificatoria</w:t>
      </w:r>
      <w:r w:rsidRPr="009E3A54">
        <w:rPr>
          <w:rFonts w:ascii="Times New Roman" w:hAnsi="Times New Roman" w:cs="Times New Roman"/>
          <w:sz w:val="24"/>
        </w:rPr>
        <w:t>, ordenanza N</w:t>
      </w:r>
      <w:r w:rsidR="00B027DA" w:rsidRPr="009E3A54">
        <w:rPr>
          <w:rFonts w:ascii="Times New Roman" w:hAnsi="Times New Roman" w:cs="Times New Roman"/>
          <w:sz w:val="24"/>
        </w:rPr>
        <w:t xml:space="preserve"> </w:t>
      </w:r>
      <w:r w:rsidRPr="009E3A54">
        <w:rPr>
          <w:rFonts w:ascii="Times New Roman" w:hAnsi="Times New Roman" w:cs="Times New Roman"/>
          <w:sz w:val="24"/>
        </w:rPr>
        <w:t>736/96 del 20/03/96.</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NOVENO</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Todos los locales, que no cuenten con grupo electrógeno propio, deberán contar con luces de emergencia en todo el local, </w:t>
      </w:r>
      <w:r w:rsidR="006D67A0" w:rsidRPr="009E3A54">
        <w:rPr>
          <w:rFonts w:ascii="Times New Roman" w:hAnsi="Times New Roman" w:cs="Times New Roman"/>
          <w:sz w:val="24"/>
        </w:rPr>
        <w:t>incluidas</w:t>
      </w:r>
      <w:r w:rsidRPr="009E3A54">
        <w:rPr>
          <w:rFonts w:ascii="Times New Roman" w:hAnsi="Times New Roman" w:cs="Times New Roman"/>
          <w:sz w:val="24"/>
        </w:rPr>
        <w:t xml:space="preserve"> las entradas y las salidas de emergencia.</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DECIMO</w:t>
      </w:r>
      <w:r w:rsidR="004B1983" w:rsidRPr="009E3A54">
        <w:rPr>
          <w:rFonts w:ascii="Times New Roman" w:hAnsi="Times New Roman" w:cs="Times New Roman"/>
          <w:sz w:val="24"/>
        </w:rPr>
        <w:t xml:space="preserve">: </w:t>
      </w:r>
      <w:r w:rsidRPr="009E3A54">
        <w:rPr>
          <w:rFonts w:ascii="Times New Roman" w:hAnsi="Times New Roman" w:cs="Times New Roman"/>
          <w:sz w:val="24"/>
        </w:rPr>
        <w:t xml:space="preserve">Sin perjuicio por lo establecido por leyes Nacionales y/o provinciales, queda </w:t>
      </w:r>
      <w:r w:rsidR="006D67A0" w:rsidRPr="009E3A54">
        <w:rPr>
          <w:rFonts w:ascii="Times New Roman" w:hAnsi="Times New Roman" w:cs="Times New Roman"/>
          <w:sz w:val="24"/>
        </w:rPr>
        <w:t>terminantemente</w:t>
      </w:r>
      <w:r w:rsidRPr="009E3A54">
        <w:rPr>
          <w:rFonts w:ascii="Times New Roman" w:hAnsi="Times New Roman" w:cs="Times New Roman"/>
          <w:sz w:val="24"/>
        </w:rPr>
        <w:t xml:space="preserve"> prohibido la venta de bebidas </w:t>
      </w:r>
      <w:r w:rsidR="006D67A0" w:rsidRPr="009E3A54">
        <w:rPr>
          <w:rFonts w:ascii="Times New Roman" w:hAnsi="Times New Roman" w:cs="Times New Roman"/>
          <w:sz w:val="24"/>
        </w:rPr>
        <w:t>alcohólicas</w:t>
      </w:r>
      <w:r w:rsidRPr="009E3A54">
        <w:rPr>
          <w:rFonts w:ascii="Times New Roman" w:hAnsi="Times New Roman" w:cs="Times New Roman"/>
          <w:sz w:val="24"/>
        </w:rPr>
        <w:t xml:space="preserve">, en todas sus formas, a menores de 18 </w:t>
      </w:r>
      <w:r w:rsidR="006D67A0" w:rsidRPr="009E3A54">
        <w:rPr>
          <w:rFonts w:ascii="Times New Roman" w:hAnsi="Times New Roman" w:cs="Times New Roman"/>
          <w:sz w:val="24"/>
        </w:rPr>
        <w:t>años</w:t>
      </w:r>
      <w:r w:rsidRPr="009E3A54">
        <w:rPr>
          <w:rFonts w:ascii="Times New Roman" w:hAnsi="Times New Roman" w:cs="Times New Roman"/>
          <w:sz w:val="24"/>
        </w:rPr>
        <w:t xml:space="preserve"> de edad, y la venta en general de bebidas </w:t>
      </w:r>
      <w:r w:rsidR="006D67A0" w:rsidRPr="009E3A54">
        <w:rPr>
          <w:rFonts w:ascii="Times New Roman" w:hAnsi="Times New Roman" w:cs="Times New Roman"/>
          <w:sz w:val="24"/>
        </w:rPr>
        <w:t>alcohólicas</w:t>
      </w:r>
      <w:r w:rsidRPr="009E3A54">
        <w:rPr>
          <w:rFonts w:ascii="Times New Roman" w:hAnsi="Times New Roman" w:cs="Times New Roman"/>
          <w:sz w:val="24"/>
        </w:rPr>
        <w:t>, fuera de los horarios establecidos por la legislación en vigencia.</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DECIMO PRIMERO: Lo</w:t>
      </w:r>
      <w:r w:rsidR="006D67A0" w:rsidRPr="009E3A54">
        <w:rPr>
          <w:rFonts w:ascii="Times New Roman" w:hAnsi="Times New Roman" w:cs="Times New Roman"/>
          <w:sz w:val="24"/>
        </w:rPr>
        <w:t>s propietarios y/o enc</w:t>
      </w:r>
      <w:r w:rsidRPr="009E3A54">
        <w:rPr>
          <w:rFonts w:ascii="Times New Roman" w:hAnsi="Times New Roman" w:cs="Times New Roman"/>
          <w:sz w:val="24"/>
        </w:rPr>
        <w:t>argados y/o responsables de cada local, deberán observar y hacer observar, en el interior y exterior de cada loca, norma de moral y buenas costumbres, quedando prohibido, todo tipo de discriminación para quienes concurran.</w:t>
      </w:r>
    </w:p>
    <w:p w:rsidR="000D1E8E" w:rsidRPr="009E3A54" w:rsidRDefault="000D1E8E"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DECIMO SEGUNDO</w:t>
      </w:r>
      <w:r w:rsidR="004B1983" w:rsidRPr="009E3A54">
        <w:rPr>
          <w:rFonts w:ascii="Times New Roman" w:hAnsi="Times New Roman" w:cs="Times New Roman"/>
          <w:sz w:val="24"/>
        </w:rPr>
        <w:t xml:space="preserve">: </w:t>
      </w:r>
      <w:r w:rsidRPr="009E3A54">
        <w:rPr>
          <w:rFonts w:ascii="Times New Roman" w:hAnsi="Times New Roman" w:cs="Times New Roman"/>
          <w:sz w:val="24"/>
        </w:rPr>
        <w:t>A los efectos de que en caso de que produzca, algún tipo de accidente y/o incidente dentro de los locales, y con la finalidad de evacuar rápidamente a los cliente</w:t>
      </w:r>
      <w:r w:rsidR="006D67A0" w:rsidRPr="009E3A54">
        <w:rPr>
          <w:rFonts w:ascii="Times New Roman" w:hAnsi="Times New Roman" w:cs="Times New Roman"/>
          <w:sz w:val="24"/>
        </w:rPr>
        <w:t xml:space="preserve"> </w:t>
      </w:r>
      <w:r w:rsidRPr="009E3A54">
        <w:rPr>
          <w:rFonts w:ascii="Times New Roman" w:hAnsi="Times New Roman" w:cs="Times New Roman"/>
          <w:sz w:val="24"/>
        </w:rPr>
        <w:t>desde el interior de los mismos, queda prohibido, cerrar los ingresos y/o salidas de emergencias, con candados o llaves y/o con cualquier otro medio, mientras se desarrolla la actividad</w:t>
      </w:r>
    </w:p>
    <w:p w:rsidR="006D67A0" w:rsidRPr="009E3A54" w:rsidRDefault="006D67A0"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DECIMO TERCERO</w:t>
      </w:r>
      <w:r w:rsidR="004B1983" w:rsidRPr="009E3A54">
        <w:rPr>
          <w:rFonts w:ascii="Times New Roman" w:hAnsi="Times New Roman" w:cs="Times New Roman"/>
          <w:sz w:val="24"/>
        </w:rPr>
        <w:t xml:space="preserve">: </w:t>
      </w:r>
      <w:r w:rsidRPr="009E3A54">
        <w:rPr>
          <w:rFonts w:ascii="Times New Roman" w:hAnsi="Times New Roman" w:cs="Times New Roman"/>
          <w:sz w:val="24"/>
        </w:rPr>
        <w:t>EL personal de seguridad</w:t>
      </w:r>
      <w:r w:rsidR="00B027DA" w:rsidRPr="009E3A54">
        <w:rPr>
          <w:rFonts w:ascii="Times New Roman" w:hAnsi="Times New Roman" w:cs="Times New Roman"/>
          <w:sz w:val="24"/>
        </w:rPr>
        <w:t xml:space="preserve"> </w:t>
      </w:r>
      <w:r w:rsidRPr="009E3A54">
        <w:rPr>
          <w:rFonts w:ascii="Times New Roman" w:hAnsi="Times New Roman" w:cs="Times New Roman"/>
          <w:sz w:val="24"/>
        </w:rPr>
        <w:t>y/o vigilancia de cada local deberá contar con uniforme, que determine el loca, e identificación visible, al frente del uniforme y tener autorización otorgada por la policía de la provincia para este fin.</w:t>
      </w:r>
    </w:p>
    <w:p w:rsidR="006D67A0" w:rsidRPr="009E3A54" w:rsidRDefault="006D67A0"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DECIMO CUARTO</w:t>
      </w:r>
      <w:r w:rsidR="004B1983" w:rsidRPr="009E3A54">
        <w:rPr>
          <w:rFonts w:ascii="Times New Roman" w:hAnsi="Times New Roman" w:cs="Times New Roman"/>
          <w:sz w:val="24"/>
        </w:rPr>
        <w:t xml:space="preserve">: </w:t>
      </w:r>
      <w:r w:rsidRPr="009E3A54">
        <w:rPr>
          <w:rFonts w:ascii="Times New Roman" w:hAnsi="Times New Roman" w:cs="Times New Roman"/>
          <w:sz w:val="24"/>
        </w:rPr>
        <w:t>A partir de la entrada en vigencia de la presente ordenanza, los locales en general, que estuviesen en funcionamiento, deberán adoptar los recaudos necesarios a fin de dar cumplimiento, a lo establecido, dentro del plazo que será fijado por el D.E.M. conforme a las circunstancias exigidas.</w:t>
      </w:r>
    </w:p>
    <w:p w:rsidR="001E2CFA" w:rsidRPr="009E3A54" w:rsidRDefault="006D67A0" w:rsidP="009E3A54">
      <w:pPr>
        <w:keepNext/>
        <w:spacing w:after="120" w:line="240" w:lineRule="auto"/>
        <w:rPr>
          <w:rFonts w:ascii="Times New Roman" w:hAnsi="Times New Roman" w:cs="Times New Roman"/>
          <w:sz w:val="24"/>
        </w:rPr>
      </w:pPr>
      <w:r w:rsidRPr="009E3A54">
        <w:rPr>
          <w:rFonts w:ascii="Times New Roman" w:hAnsi="Times New Roman" w:cs="Times New Roman"/>
          <w:sz w:val="24"/>
        </w:rPr>
        <w:t>ARTICULO DECIMO QUINTO</w:t>
      </w:r>
      <w:r w:rsidR="004B1983" w:rsidRPr="009E3A54">
        <w:rPr>
          <w:rFonts w:ascii="Times New Roman" w:hAnsi="Times New Roman" w:cs="Times New Roman"/>
          <w:sz w:val="24"/>
        </w:rPr>
        <w:t xml:space="preserve">: </w:t>
      </w:r>
      <w:r w:rsidR="007F7C08" w:rsidRPr="009E3A54">
        <w:rPr>
          <w:rFonts w:ascii="Times New Roman" w:hAnsi="Times New Roman" w:cs="Times New Roman"/>
          <w:sz w:val="24"/>
        </w:rPr>
        <w:t>COMUNIQUESE, COPIESE</w:t>
      </w:r>
      <w:r w:rsidR="00A34604" w:rsidRPr="009E3A54">
        <w:rPr>
          <w:rFonts w:ascii="Times New Roman" w:hAnsi="Times New Roman" w:cs="Times New Roman"/>
          <w:sz w:val="24"/>
        </w:rPr>
        <w:t xml:space="preserve">, </w:t>
      </w:r>
      <w:r w:rsidR="007F7C08" w:rsidRPr="009E3A54">
        <w:rPr>
          <w:rFonts w:ascii="Times New Roman" w:hAnsi="Times New Roman" w:cs="Times New Roman"/>
          <w:sz w:val="24"/>
        </w:rPr>
        <w:t>Y ARCHIVESE.</w:t>
      </w:r>
    </w:p>
    <w:sectPr w:rsidR="001E2CFA" w:rsidRPr="009E3A54" w:rsidSect="00E52828">
      <w:footerReference w:type="default" r:id="rId7"/>
      <w:pgSz w:w="11906" w:h="16838"/>
      <w:pgMar w:top="1417" w:right="1701" w:bottom="1417" w:left="1701" w:header="709" w:footer="709" w:gutter="0"/>
      <w:pgNumType w:start="73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2828" w:rsidRDefault="00E52828" w:rsidP="00E52828">
      <w:pPr>
        <w:spacing w:after="0" w:line="240" w:lineRule="auto"/>
      </w:pPr>
      <w:r>
        <w:separator/>
      </w:r>
    </w:p>
  </w:endnote>
  <w:endnote w:type="continuationSeparator" w:id="0">
    <w:p w:rsidR="00E52828" w:rsidRDefault="00E52828" w:rsidP="00E5282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828" w:rsidRPr="00185EB0" w:rsidRDefault="00E5282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2828" w:rsidRDefault="00E52828" w:rsidP="00E52828">
      <w:pPr>
        <w:spacing w:after="0" w:line="240" w:lineRule="auto"/>
      </w:pPr>
      <w:r>
        <w:separator/>
      </w:r>
    </w:p>
  </w:footnote>
  <w:footnote w:type="continuationSeparator" w:id="0">
    <w:p w:rsidR="00E52828" w:rsidRDefault="00E52828" w:rsidP="00E5282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235B0"/>
    <w:rsid w:val="00023F71"/>
    <w:rsid w:val="00036229"/>
    <w:rsid w:val="000418F6"/>
    <w:rsid w:val="00042300"/>
    <w:rsid w:val="00060CBF"/>
    <w:rsid w:val="00062C0F"/>
    <w:rsid w:val="00084FC2"/>
    <w:rsid w:val="000A4A6A"/>
    <w:rsid w:val="000B7B1A"/>
    <w:rsid w:val="000C13F9"/>
    <w:rsid w:val="000C155E"/>
    <w:rsid w:val="000C6493"/>
    <w:rsid w:val="000D1E8E"/>
    <w:rsid w:val="000E1B84"/>
    <w:rsid w:val="000E2F6A"/>
    <w:rsid w:val="00132159"/>
    <w:rsid w:val="00140B57"/>
    <w:rsid w:val="0017699D"/>
    <w:rsid w:val="00185EB0"/>
    <w:rsid w:val="00190BD2"/>
    <w:rsid w:val="0019162E"/>
    <w:rsid w:val="001A7996"/>
    <w:rsid w:val="001B304A"/>
    <w:rsid w:val="001D4316"/>
    <w:rsid w:val="001E173F"/>
    <w:rsid w:val="001E2CFA"/>
    <w:rsid w:val="0021569B"/>
    <w:rsid w:val="00234FAC"/>
    <w:rsid w:val="002426BF"/>
    <w:rsid w:val="002567DB"/>
    <w:rsid w:val="002A533B"/>
    <w:rsid w:val="002D47B1"/>
    <w:rsid w:val="002D573E"/>
    <w:rsid w:val="002F59FD"/>
    <w:rsid w:val="002F5D5B"/>
    <w:rsid w:val="00302D8C"/>
    <w:rsid w:val="00307D0E"/>
    <w:rsid w:val="00340C48"/>
    <w:rsid w:val="0037461A"/>
    <w:rsid w:val="00397D3B"/>
    <w:rsid w:val="003A236A"/>
    <w:rsid w:val="003A4537"/>
    <w:rsid w:val="003A648B"/>
    <w:rsid w:val="003A7318"/>
    <w:rsid w:val="003E259D"/>
    <w:rsid w:val="003E6641"/>
    <w:rsid w:val="0044786C"/>
    <w:rsid w:val="00464387"/>
    <w:rsid w:val="004662F0"/>
    <w:rsid w:val="00474CE7"/>
    <w:rsid w:val="00486367"/>
    <w:rsid w:val="004923BC"/>
    <w:rsid w:val="004954B7"/>
    <w:rsid w:val="004B1983"/>
    <w:rsid w:val="004B2C3D"/>
    <w:rsid w:val="004B7CF5"/>
    <w:rsid w:val="004C5446"/>
    <w:rsid w:val="004E62F1"/>
    <w:rsid w:val="00502F43"/>
    <w:rsid w:val="00520394"/>
    <w:rsid w:val="00534F64"/>
    <w:rsid w:val="005565EB"/>
    <w:rsid w:val="00571D63"/>
    <w:rsid w:val="005A3DEF"/>
    <w:rsid w:val="005A44D4"/>
    <w:rsid w:val="005D40B3"/>
    <w:rsid w:val="005D6CFF"/>
    <w:rsid w:val="005E4190"/>
    <w:rsid w:val="0062293C"/>
    <w:rsid w:val="00682583"/>
    <w:rsid w:val="00685398"/>
    <w:rsid w:val="006857B3"/>
    <w:rsid w:val="006925C5"/>
    <w:rsid w:val="006A310A"/>
    <w:rsid w:val="006D67A0"/>
    <w:rsid w:val="006E145A"/>
    <w:rsid w:val="006F790D"/>
    <w:rsid w:val="00720587"/>
    <w:rsid w:val="00730DF2"/>
    <w:rsid w:val="007410C1"/>
    <w:rsid w:val="0074130A"/>
    <w:rsid w:val="00751FD1"/>
    <w:rsid w:val="007A115D"/>
    <w:rsid w:val="007C3415"/>
    <w:rsid w:val="007C7EFC"/>
    <w:rsid w:val="007D2B3A"/>
    <w:rsid w:val="007D5A9B"/>
    <w:rsid w:val="007D6853"/>
    <w:rsid w:val="007E36AE"/>
    <w:rsid w:val="007E493B"/>
    <w:rsid w:val="007E6140"/>
    <w:rsid w:val="007F0D22"/>
    <w:rsid w:val="007F0D33"/>
    <w:rsid w:val="007F7C08"/>
    <w:rsid w:val="007F7FB4"/>
    <w:rsid w:val="00813CB1"/>
    <w:rsid w:val="008460F9"/>
    <w:rsid w:val="0084634C"/>
    <w:rsid w:val="008549D9"/>
    <w:rsid w:val="00872F3F"/>
    <w:rsid w:val="008A1A8C"/>
    <w:rsid w:val="008D7241"/>
    <w:rsid w:val="008F0677"/>
    <w:rsid w:val="008F1292"/>
    <w:rsid w:val="009001F4"/>
    <w:rsid w:val="00902AD5"/>
    <w:rsid w:val="0090493C"/>
    <w:rsid w:val="009051AD"/>
    <w:rsid w:val="009529E3"/>
    <w:rsid w:val="00983B92"/>
    <w:rsid w:val="009B5015"/>
    <w:rsid w:val="009B5C8C"/>
    <w:rsid w:val="009E3A54"/>
    <w:rsid w:val="009F2F62"/>
    <w:rsid w:val="00A120F9"/>
    <w:rsid w:val="00A34604"/>
    <w:rsid w:val="00A508E0"/>
    <w:rsid w:val="00A66977"/>
    <w:rsid w:val="00A73CCF"/>
    <w:rsid w:val="00A74BD9"/>
    <w:rsid w:val="00AA0C2D"/>
    <w:rsid w:val="00AA5F97"/>
    <w:rsid w:val="00AA6558"/>
    <w:rsid w:val="00AE161F"/>
    <w:rsid w:val="00AF13E4"/>
    <w:rsid w:val="00B027DA"/>
    <w:rsid w:val="00B07DE1"/>
    <w:rsid w:val="00B11476"/>
    <w:rsid w:val="00B16FC9"/>
    <w:rsid w:val="00B36D0B"/>
    <w:rsid w:val="00B43131"/>
    <w:rsid w:val="00B873F0"/>
    <w:rsid w:val="00BA1063"/>
    <w:rsid w:val="00BA1CD3"/>
    <w:rsid w:val="00BA61A1"/>
    <w:rsid w:val="00BA71CC"/>
    <w:rsid w:val="00BB44A6"/>
    <w:rsid w:val="00BC1227"/>
    <w:rsid w:val="00C11C00"/>
    <w:rsid w:val="00C201CC"/>
    <w:rsid w:val="00C204CC"/>
    <w:rsid w:val="00C33629"/>
    <w:rsid w:val="00C444D3"/>
    <w:rsid w:val="00C45389"/>
    <w:rsid w:val="00C510EC"/>
    <w:rsid w:val="00C706CF"/>
    <w:rsid w:val="00C83C8D"/>
    <w:rsid w:val="00C92692"/>
    <w:rsid w:val="00CA5B7D"/>
    <w:rsid w:val="00CB2227"/>
    <w:rsid w:val="00CC221F"/>
    <w:rsid w:val="00CC2673"/>
    <w:rsid w:val="00CE4F7A"/>
    <w:rsid w:val="00CF5EA9"/>
    <w:rsid w:val="00D279D3"/>
    <w:rsid w:val="00D83FE6"/>
    <w:rsid w:val="00D93CD1"/>
    <w:rsid w:val="00D975C7"/>
    <w:rsid w:val="00DD544C"/>
    <w:rsid w:val="00DF62FD"/>
    <w:rsid w:val="00E12431"/>
    <w:rsid w:val="00E16A4E"/>
    <w:rsid w:val="00E25EAA"/>
    <w:rsid w:val="00E33284"/>
    <w:rsid w:val="00E334ED"/>
    <w:rsid w:val="00E41833"/>
    <w:rsid w:val="00E423DE"/>
    <w:rsid w:val="00E52828"/>
    <w:rsid w:val="00E639CB"/>
    <w:rsid w:val="00E8377C"/>
    <w:rsid w:val="00E839CB"/>
    <w:rsid w:val="00E85FB7"/>
    <w:rsid w:val="00E8726B"/>
    <w:rsid w:val="00EA1744"/>
    <w:rsid w:val="00EB20F8"/>
    <w:rsid w:val="00EC7F69"/>
    <w:rsid w:val="00EE47CF"/>
    <w:rsid w:val="00F01941"/>
    <w:rsid w:val="00F06AB6"/>
    <w:rsid w:val="00F26F79"/>
    <w:rsid w:val="00F3181E"/>
    <w:rsid w:val="00F52D81"/>
    <w:rsid w:val="00F57705"/>
    <w:rsid w:val="00F731EB"/>
    <w:rsid w:val="00F731F9"/>
    <w:rsid w:val="00F83022"/>
    <w:rsid w:val="00F83DD7"/>
    <w:rsid w:val="00F91293"/>
    <w:rsid w:val="00F91399"/>
    <w:rsid w:val="00FB4DF7"/>
    <w:rsid w:val="00FD4A5C"/>
    <w:rsid w:val="00FE48A2"/>
    <w:rsid w:val="00FF262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E528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52828"/>
  </w:style>
  <w:style w:type="paragraph" w:styleId="Piedepgina">
    <w:name w:val="footer"/>
    <w:basedOn w:val="Normal"/>
    <w:link w:val="PiedepginaCar"/>
    <w:uiPriority w:val="99"/>
    <w:semiHidden/>
    <w:unhideWhenUsed/>
    <w:rsid w:val="00E528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5282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1536</Words>
  <Characters>8448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22</cp:revision>
  <cp:lastPrinted>2018-04-26T14:57:00Z</cp:lastPrinted>
  <dcterms:created xsi:type="dcterms:W3CDTF">2017-03-30T13:37:00Z</dcterms:created>
  <dcterms:modified xsi:type="dcterms:W3CDTF">2018-04-26T14:57:00Z</dcterms:modified>
</cp:coreProperties>
</file>