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15C" w:rsidRPr="004C515C" w:rsidRDefault="004C515C" w:rsidP="004C515C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21 de Agosto de 1996</w:t>
      </w:r>
    </w:p>
    <w:p w:rsidR="004C515C" w:rsidRPr="004C515C" w:rsidRDefault="004C515C" w:rsidP="004C515C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766</w:t>
      </w:r>
    </w:p>
    <w:p w:rsidR="004C515C" w:rsidRPr="004C515C" w:rsidRDefault="004C515C" w:rsidP="004C515C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BF1FA6" w:rsidRPr="004C515C" w:rsidRDefault="004C515C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31674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propósito de rescatar y revalorizar los valores permanentes del Libanismo y el Argentinismo en el convencimiento que los mismos son patrimonios de la humanidad; y</w:t>
      </w:r>
    </w:p>
    <w:p w:rsidR="004C515C" w:rsidRPr="004C515C" w:rsidRDefault="004C515C" w:rsidP="004C515C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231674" w:rsidRPr="004C515C" w:rsidRDefault="004C515C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31674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colectividad Libanesa en argentina y fundamentalmente en Tucumán, el la tercera en importancia numérica, respecto a otras colectividades;</w:t>
      </w:r>
    </w:p>
    <w:p w:rsidR="00231674" w:rsidRPr="004C515C" w:rsidRDefault="00231674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formación cultural de ambos pueblos configuran idiosincrasias coincidentes, que a su vez dieron nacimiento a personalidades similares y constituciones análogas;</w:t>
      </w:r>
    </w:p>
    <w:p w:rsidR="00231674" w:rsidRPr="004C515C" w:rsidRDefault="00231674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tanto en la República del Líbano, como en este país existe la firme voluntad qe da la fuerza del espíritu de llevar a ambas comunidades por los caminos que señalan sus antecedentes y destino;</w:t>
      </w:r>
    </w:p>
    <w:p w:rsidR="00231674" w:rsidRPr="004C515C" w:rsidRDefault="00231674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mediante Expte. N° 6357-M17-C-94 y agregados, el Cenáculo Argentino Libanés, expone los fundamentos que anteceden para solicitar que Yerba Buena recuerde a esa Nación en el nombre de una de sus calles;</w:t>
      </w:r>
    </w:p>
    <w:p w:rsidR="00231674" w:rsidRPr="004C515C" w:rsidRDefault="00231674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en virtud de ello el Dpto. Catastro de la Municipalidad de Yerba Buena informe cual sería la calle a destinar para tal fin;</w:t>
      </w:r>
    </w:p>
    <w:p w:rsidR="00231674" w:rsidRPr="004C515C" w:rsidRDefault="00231674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Que no existen objeciones al respecto;</w:t>
      </w:r>
    </w:p>
    <w:p w:rsidR="00DB04FF" w:rsidRPr="004C515C" w:rsidRDefault="00E9352A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DB04FF" w:rsidRPr="00086D24" w:rsidRDefault="00E9352A" w:rsidP="00086D24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</w:t>
      </w:r>
      <w:r w:rsidR="00086D24"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C</w:t>
      </w:r>
      <w:r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EJO DELIBERANTE</w:t>
      </w:r>
      <w:r w:rsidR="00086D24"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</w:t>
      </w:r>
      <w:r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SANCIONA CON FUERZA DE</w:t>
      </w:r>
      <w:r w:rsidR="00086D24"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</w:t>
      </w:r>
      <w:r w:rsidRPr="00086D24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</w:t>
      </w:r>
    </w:p>
    <w:p w:rsidR="004C515C" w:rsidRDefault="00F107D2" w:rsidP="004C515C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607735" w:rsidRPr="004C515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07735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F434C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IMPONER el Nombre “REPUBLICA DEL LIBANO” a la calle que nace en calle Santo Domingo al 400, hacia el Norte, que es la primera paralela al Este de la Calle José Hernandez de esta Ciudad.</w:t>
      </w:r>
    </w:p>
    <w:p w:rsidR="00E424AA" w:rsidRPr="004C515C" w:rsidRDefault="00F107D2" w:rsidP="004C515C">
      <w:pPr>
        <w:keepNext/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515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607735" w:rsidRPr="004C515C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607735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F434C" w:rsidRPr="004C515C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4C515C" w:rsidRPr="004C515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24AA" w:rsidRPr="004C515C" w:rsidSect="00E21AB8">
      <w:footerReference w:type="default" r:id="rId7"/>
      <w:pgSz w:w="11906" w:h="16838"/>
      <w:pgMar w:top="1417" w:right="1701" w:bottom="1417" w:left="1701" w:header="709" w:footer="709" w:gutter="0"/>
      <w:pgNumType w:start="7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1AB8" w:rsidRDefault="00E21AB8" w:rsidP="00E21AB8">
      <w:pPr>
        <w:spacing w:after="0" w:line="240" w:lineRule="auto"/>
      </w:pPr>
      <w:r>
        <w:separator/>
      </w:r>
    </w:p>
  </w:endnote>
  <w:endnote w:type="continuationSeparator" w:id="0">
    <w:p w:rsidR="00E21AB8" w:rsidRDefault="00E21AB8" w:rsidP="00E21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1AB8" w:rsidRPr="00922959" w:rsidRDefault="00E21A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1AB8" w:rsidRDefault="00E21AB8" w:rsidP="00E21AB8">
      <w:pPr>
        <w:spacing w:after="0" w:line="240" w:lineRule="auto"/>
      </w:pPr>
      <w:r>
        <w:separator/>
      </w:r>
    </w:p>
  </w:footnote>
  <w:footnote w:type="continuationSeparator" w:id="0">
    <w:p w:rsidR="00E21AB8" w:rsidRDefault="00E21AB8" w:rsidP="00E21A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86D24"/>
    <w:rsid w:val="00090986"/>
    <w:rsid w:val="000A3E38"/>
    <w:rsid w:val="00102AF1"/>
    <w:rsid w:val="0013035B"/>
    <w:rsid w:val="001433AB"/>
    <w:rsid w:val="00155C2C"/>
    <w:rsid w:val="001D3CF4"/>
    <w:rsid w:val="002268DC"/>
    <w:rsid w:val="00231674"/>
    <w:rsid w:val="00247E54"/>
    <w:rsid w:val="002870FC"/>
    <w:rsid w:val="002C2499"/>
    <w:rsid w:val="00331E72"/>
    <w:rsid w:val="00380A0C"/>
    <w:rsid w:val="00454CC2"/>
    <w:rsid w:val="004A157B"/>
    <w:rsid w:val="004C515C"/>
    <w:rsid w:val="005E3828"/>
    <w:rsid w:val="00607735"/>
    <w:rsid w:val="006A0E67"/>
    <w:rsid w:val="006E30FB"/>
    <w:rsid w:val="00756D4D"/>
    <w:rsid w:val="007F4752"/>
    <w:rsid w:val="0087270F"/>
    <w:rsid w:val="00922959"/>
    <w:rsid w:val="009B32FB"/>
    <w:rsid w:val="00A64518"/>
    <w:rsid w:val="00AE4D7A"/>
    <w:rsid w:val="00BF1FA6"/>
    <w:rsid w:val="00C1729C"/>
    <w:rsid w:val="00C311B5"/>
    <w:rsid w:val="00CC0088"/>
    <w:rsid w:val="00CC5C42"/>
    <w:rsid w:val="00CF434C"/>
    <w:rsid w:val="00D74D70"/>
    <w:rsid w:val="00DB04FF"/>
    <w:rsid w:val="00DC752E"/>
    <w:rsid w:val="00E21AB8"/>
    <w:rsid w:val="00E424AA"/>
    <w:rsid w:val="00E9352A"/>
    <w:rsid w:val="00F107D2"/>
    <w:rsid w:val="00FA7F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8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21A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AB8"/>
  </w:style>
  <w:style w:type="paragraph" w:styleId="Piedepgina">
    <w:name w:val="footer"/>
    <w:basedOn w:val="Normal"/>
    <w:link w:val="PiedepginaCar"/>
    <w:uiPriority w:val="99"/>
    <w:semiHidden/>
    <w:unhideWhenUsed/>
    <w:rsid w:val="00E21A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A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62239-661F-457C-81B4-CFB83E92C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23</cp:revision>
  <cp:lastPrinted>2018-04-26T14:57:00Z</cp:lastPrinted>
  <dcterms:created xsi:type="dcterms:W3CDTF">2016-12-21T20:17:00Z</dcterms:created>
  <dcterms:modified xsi:type="dcterms:W3CDTF">2018-04-26T14:57:00Z</dcterms:modified>
</cp:coreProperties>
</file>