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14E" w:rsidRPr="00FC114E" w:rsidRDefault="00FC114E" w:rsidP="00FC114E">
      <w:pPr>
        <w:keepNext/>
        <w:shd w:val="clear" w:color="auto" w:fill="FFFFFF"/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21 de Agosto de 1996</w:t>
      </w:r>
    </w:p>
    <w:p w:rsidR="00FC114E" w:rsidRPr="00FC114E" w:rsidRDefault="00FC114E" w:rsidP="00FC114E">
      <w:pPr>
        <w:keepNext/>
        <w:shd w:val="clear" w:color="auto" w:fill="FFFFFF"/>
        <w:spacing w:before="240" w:after="36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 Nº 769</w:t>
      </w:r>
    </w:p>
    <w:p w:rsidR="00FC114E" w:rsidRPr="00FC114E" w:rsidRDefault="00FC114E" w:rsidP="00FC114E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VISTO: </w:t>
      </w:r>
    </w:p>
    <w:p w:rsidR="00690C55" w:rsidRPr="00FC114E" w:rsidRDefault="00FC114E" w:rsidP="00FC114E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36657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La necesidad de reglamentar la revisión técnica a vehículos afectados al transporte de personas, de cargas y/o materiales en general; y</w:t>
      </w:r>
    </w:p>
    <w:p w:rsidR="00FC114E" w:rsidRPr="00FC114E" w:rsidRDefault="00FC114E" w:rsidP="00FC114E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CONSIDERANDO: </w:t>
      </w:r>
    </w:p>
    <w:p w:rsidR="00136657" w:rsidRPr="00FC114E" w:rsidRDefault="00FC114E" w:rsidP="00FC114E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36657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Que ante la diversidad de servicios q</w:t>
      </w:r>
      <w:r w:rsidR="00B45525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ue se prestan actualmente no existen</w:t>
      </w:r>
      <w:r w:rsidR="00136657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normas claras y precisas sobre la revisión técnica a los vehículos afectados a tales servicios;</w:t>
      </w:r>
    </w:p>
    <w:p w:rsidR="00136657" w:rsidRPr="00FC114E" w:rsidRDefault="00136657" w:rsidP="00FC114E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Que circulan por las arterias de nuestra Ciudad, gran cantidad de vehículos, cuya aptitud para circular es deficiente o mala, lo que viola nuestro Código de Tránsito, Ordenanza N° 427/91;</w:t>
      </w:r>
    </w:p>
    <w:p w:rsidR="00136657" w:rsidRPr="00FC114E" w:rsidRDefault="00136657" w:rsidP="00FC114E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Que es respon</w:t>
      </w:r>
      <w:r w:rsidR="001A1A84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sabilidad de este Honorable Conc</w:t>
      </w:r>
      <w:r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ejo Deliberante velar por la seguridad, y por una excelente prestación a los usuarios, en lo que respecta a los transportados y terceros;</w:t>
      </w:r>
    </w:p>
    <w:p w:rsidR="002B551D" w:rsidRPr="00FC114E" w:rsidRDefault="00136657" w:rsidP="00FC114E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ab/>
        <w:t>Que en mencionado Código de Tránsito, en sus Artículos Nros. 174° y 175°, se establece la obligatoriedad</w:t>
      </w:r>
      <w:r w:rsidR="00D165F4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la revisión técnica,</w:t>
      </w:r>
      <w:r w:rsidR="002B551D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D165F4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facultándose al D.E.M a reglamentarla, lo cual no fue realizado hasta la fecha;</w:t>
      </w:r>
    </w:p>
    <w:p w:rsidR="00D165F4" w:rsidRPr="00FC114E" w:rsidRDefault="00794E4C" w:rsidP="00FC114E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ELLO:</w:t>
      </w:r>
    </w:p>
    <w:p w:rsidR="002B551D" w:rsidRPr="0020772F" w:rsidRDefault="00E9352A" w:rsidP="0020772F">
      <w:pPr>
        <w:keepNext/>
        <w:shd w:val="clear" w:color="auto" w:fill="FFFFFF"/>
        <w:spacing w:before="360" w:after="360" w:line="240" w:lineRule="auto"/>
        <w:ind w:left="1984" w:right="198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20772F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EL </w:t>
      </w:r>
      <w:r w:rsidR="0020772F" w:rsidRPr="0020772F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CONCEJO DELIBERANTE SANCIONA</w:t>
      </w:r>
      <w:r w:rsidRPr="0020772F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 CON FUERZA DE</w:t>
      </w:r>
      <w:r w:rsidR="0020772F" w:rsidRPr="0020772F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 </w:t>
      </w:r>
      <w:r w:rsidRPr="0020772F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</w:t>
      </w:r>
    </w:p>
    <w:p w:rsidR="00FC114E" w:rsidRDefault="00BC6FAC" w:rsidP="00FC114E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PRIMERO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B45525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sin perjuicio, por lo establecido por leyes Nacionales o Provinciales, Establecese, la obligatoriedad de la revisión técnica a vehículos afectados al servicio de transporte de </w:t>
      </w:r>
      <w:r w:rsidR="002F5727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personas, público o privado, y al transporte de cargas y/o materiales en general, en todas sus modalidades, que ejerzan</w:t>
      </w:r>
      <w:r w:rsidR="002B551D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2F5727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su actividad en la Ciudad de Yerba Buena.</w:t>
      </w:r>
    </w:p>
    <w:p w:rsidR="002B551D" w:rsidRPr="00FC114E" w:rsidRDefault="00BC6FAC" w:rsidP="00FC114E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SEGUNDO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2F5727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A los efectos de una mejor aplicación de la presente Ordenanza, diferenciase entre:</w:t>
      </w:r>
    </w:p>
    <w:p w:rsidR="00FC114E" w:rsidRDefault="002F5727" w:rsidP="00FC114E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Vehículos automotores de transporte público o privado de personas o pasajeros.</w:t>
      </w:r>
    </w:p>
    <w:p w:rsidR="00FC114E" w:rsidRDefault="002F5727" w:rsidP="00FC114E">
      <w:pPr>
        <w:pStyle w:val="Prrafodelista"/>
        <w:keepNext/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Vehículos automotores de transporte de cargas y/o materiales en general.</w:t>
      </w:r>
    </w:p>
    <w:p w:rsidR="002B551D" w:rsidRPr="00FC114E" w:rsidRDefault="00BC6FAC" w:rsidP="00FC114E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TERCERO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2F5727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Fijase la siguiente categorización a los vehículos afectados al trasporte de personas o pasajeros:</w:t>
      </w:r>
    </w:p>
    <w:p w:rsidR="002F5727" w:rsidRPr="00FC114E" w:rsidRDefault="002F5727" w:rsidP="00FC114E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 xml:space="preserve">Automóviles: afectados al servicio de taxis, remís, </w:t>
      </w:r>
      <w:r w:rsidR="00F74E6F" w:rsidRPr="00FC114E">
        <w:rPr>
          <w:rFonts w:ascii="Times New Roman" w:hAnsi="Times New Roman" w:cs="Times New Roman"/>
          <w:sz w:val="24"/>
          <w:szCs w:val="24"/>
        </w:rPr>
        <w:t>alquileres sin chofer</w:t>
      </w:r>
      <w:r w:rsidRPr="00FC114E">
        <w:rPr>
          <w:rFonts w:ascii="Times New Roman" w:hAnsi="Times New Roman" w:cs="Times New Roman"/>
          <w:sz w:val="24"/>
          <w:szCs w:val="24"/>
        </w:rPr>
        <w:t>, limousines, etc.</w:t>
      </w:r>
    </w:p>
    <w:p w:rsidR="00FC114E" w:rsidRDefault="002F5727" w:rsidP="00FC114E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Micro ómnibus</w:t>
      </w:r>
      <w:r w:rsidR="00F74E6F" w:rsidRPr="00FC114E">
        <w:rPr>
          <w:rFonts w:ascii="Times New Roman" w:hAnsi="Times New Roman" w:cs="Times New Roman"/>
          <w:sz w:val="24"/>
          <w:szCs w:val="24"/>
        </w:rPr>
        <w:t>, combis, camionetas, pick-up, furgones, afectados al servicio de trasporte de escolares, maestros y/o personas en general.</w:t>
      </w:r>
    </w:p>
    <w:p w:rsidR="00F74E6F" w:rsidRPr="00FC114E" w:rsidRDefault="00F74E6F" w:rsidP="00FC114E">
      <w:pPr>
        <w:pStyle w:val="Prrafodelista"/>
        <w:keepNext/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Ómnibus, micro ómnibus o colectivos, afectados al transporte público o privado de personas o pasajeros, urbanos o interurbanos.</w:t>
      </w:r>
    </w:p>
    <w:p w:rsidR="002B551D" w:rsidRPr="00FC114E" w:rsidRDefault="00BC6FAC" w:rsidP="00FC114E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lastRenderedPageBreak/>
        <w:t>ARTICULO CUARTO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74E6F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Sin perjuicio de lo establecido en el código de tránsito, ordenanza N</w:t>
      </w:r>
      <w:r w:rsid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F74E6F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427/91, fijase como revisión técnica a vehículos afectados al transporte de personas o pasajeros, el control de:</w:t>
      </w:r>
    </w:p>
    <w:p w:rsidR="00F74E6F" w:rsidRPr="00FC114E" w:rsidRDefault="00F74E6F" w:rsidP="00FC114E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Sistemas de frenos.</w:t>
      </w:r>
    </w:p>
    <w:p w:rsidR="00F74E6F" w:rsidRPr="00FC114E" w:rsidRDefault="00F74E6F" w:rsidP="00FC114E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Sistemas de dirección.</w:t>
      </w:r>
    </w:p>
    <w:p w:rsidR="00F74E6F" w:rsidRPr="00FC114E" w:rsidRDefault="00F74E6F" w:rsidP="00FC114E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Estado de cubiertas.</w:t>
      </w:r>
    </w:p>
    <w:p w:rsidR="00F74E6F" w:rsidRPr="00FC114E" w:rsidRDefault="00F74E6F" w:rsidP="00FC114E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 xml:space="preserve">Estado del interior </w:t>
      </w:r>
      <w:r w:rsidR="00683843" w:rsidRPr="00FC114E">
        <w:rPr>
          <w:rFonts w:ascii="Times New Roman" w:hAnsi="Times New Roman" w:cs="Times New Roman"/>
          <w:sz w:val="24"/>
          <w:szCs w:val="24"/>
        </w:rPr>
        <w:t>de los vehículos:</w:t>
      </w:r>
    </w:p>
    <w:p w:rsidR="00683843" w:rsidRPr="00FC114E" w:rsidRDefault="00683843" w:rsidP="00FC114E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Asientos.</w:t>
      </w:r>
    </w:p>
    <w:p w:rsidR="00683843" w:rsidRPr="00FC114E" w:rsidRDefault="00683843" w:rsidP="00FC114E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Tapizados.</w:t>
      </w:r>
    </w:p>
    <w:p w:rsidR="00683843" w:rsidRPr="00FC114E" w:rsidRDefault="00683843" w:rsidP="00FC114E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Apertura y cierre de puertas</w:t>
      </w:r>
    </w:p>
    <w:p w:rsidR="00683843" w:rsidRPr="00FC114E" w:rsidRDefault="00683843" w:rsidP="00FC114E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Apertura y cierre de vidrios y/o ventanillas</w:t>
      </w:r>
    </w:p>
    <w:p w:rsidR="00683843" w:rsidRPr="00FC114E" w:rsidRDefault="00683843" w:rsidP="00FC114E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Estado de pisos</w:t>
      </w:r>
    </w:p>
    <w:p w:rsidR="00683843" w:rsidRPr="00FC114E" w:rsidRDefault="00683843" w:rsidP="00FC114E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Timbres, si lo necesitare</w:t>
      </w:r>
    </w:p>
    <w:p w:rsidR="00CC2F47" w:rsidRPr="00FC114E" w:rsidRDefault="00683843" w:rsidP="00FC114E">
      <w:pPr>
        <w:pStyle w:val="Prrafodelista"/>
        <w:keepNext/>
        <w:numPr>
          <w:ilvl w:val="0"/>
          <w:numId w:val="4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Estado de luces interiores</w:t>
      </w:r>
    </w:p>
    <w:p w:rsidR="00683843" w:rsidRPr="00FC114E" w:rsidRDefault="00683843" w:rsidP="00FC114E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Luces exteriores:</w:t>
      </w:r>
    </w:p>
    <w:p w:rsidR="002B551D" w:rsidRPr="00FC114E" w:rsidRDefault="00FA4895" w:rsidP="00FC114E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Alta y baja</w:t>
      </w:r>
    </w:p>
    <w:p w:rsidR="00FA4895" w:rsidRPr="00FC114E" w:rsidRDefault="00FA4895" w:rsidP="00FC114E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Stop</w:t>
      </w:r>
    </w:p>
    <w:p w:rsidR="00FA4895" w:rsidRPr="00FC114E" w:rsidRDefault="00FA4895" w:rsidP="00FC114E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Giro</w:t>
      </w:r>
    </w:p>
    <w:p w:rsidR="00FA4895" w:rsidRPr="00FC114E" w:rsidRDefault="00FA4895" w:rsidP="00FC114E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Altura</w:t>
      </w:r>
    </w:p>
    <w:p w:rsidR="00FA4895" w:rsidRPr="00FC114E" w:rsidRDefault="00FA4895" w:rsidP="00FC114E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largo</w:t>
      </w:r>
    </w:p>
    <w:p w:rsidR="00683843" w:rsidRPr="00FC114E" w:rsidRDefault="00683843" w:rsidP="00FC114E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Sistemas de salidas de emergencias</w:t>
      </w:r>
    </w:p>
    <w:p w:rsidR="00683843" w:rsidRPr="00FC114E" w:rsidRDefault="00683843" w:rsidP="00FC114E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 xml:space="preserve">Emisión de </w:t>
      </w:r>
      <w:r w:rsidR="00FA4895" w:rsidRPr="00FC114E">
        <w:rPr>
          <w:rFonts w:ascii="Times New Roman" w:hAnsi="Times New Roman" w:cs="Times New Roman"/>
          <w:sz w:val="24"/>
          <w:szCs w:val="24"/>
        </w:rPr>
        <w:t>ruidos</w:t>
      </w:r>
    </w:p>
    <w:p w:rsidR="00FA4895" w:rsidRPr="00FC114E" w:rsidRDefault="00FA4895" w:rsidP="00FC114E">
      <w:pPr>
        <w:pStyle w:val="Prrafodelista"/>
        <w:keepNext/>
        <w:numPr>
          <w:ilvl w:val="0"/>
          <w:numId w:val="3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hAnsi="Times New Roman" w:cs="Times New Roman"/>
          <w:sz w:val="24"/>
          <w:szCs w:val="24"/>
        </w:rPr>
        <w:t>Emanación de gases tóxicos</w:t>
      </w:r>
    </w:p>
    <w:p w:rsidR="002B551D" w:rsidRPr="00FC114E" w:rsidRDefault="00BC6FAC" w:rsidP="00FC114E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QUINTO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A4895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Fijase la siguiente categorización a los vehículos </w:t>
      </w:r>
      <w:r w:rsidR="000653F4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afectados al transporte de cargas y materiales en general:</w:t>
      </w:r>
    </w:p>
    <w:p w:rsidR="000653F4" w:rsidRPr="00FC114E" w:rsidRDefault="00240170" w:rsidP="00FC114E">
      <w:pPr>
        <w:pStyle w:val="Prrafodelista"/>
        <w:keepNext/>
        <w:numPr>
          <w:ilvl w:val="0"/>
          <w:numId w:val="8"/>
        </w:numPr>
        <w:spacing w:after="12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Camiones: chasis, chasis con acoplados, semi-remolques, playas.</w:t>
      </w:r>
    </w:p>
    <w:p w:rsidR="00240170" w:rsidRPr="00FC114E" w:rsidRDefault="00240170" w:rsidP="00FC114E">
      <w:pPr>
        <w:pStyle w:val="Prrafodelista"/>
        <w:keepNext/>
        <w:numPr>
          <w:ilvl w:val="0"/>
          <w:numId w:val="8"/>
        </w:numPr>
        <w:spacing w:after="12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Camiones: volquetes, playas, destinados al transporte de materiales de construcción,</w:t>
      </w:r>
      <w:r w:rsidR="00D23401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servicio de fletes o taxis-flet.</w:t>
      </w:r>
    </w:p>
    <w:p w:rsidR="00D23401" w:rsidRPr="00FC114E" w:rsidRDefault="00D23401" w:rsidP="00FC114E">
      <w:pPr>
        <w:pStyle w:val="Prrafodelista"/>
        <w:keepNext/>
        <w:numPr>
          <w:ilvl w:val="0"/>
          <w:numId w:val="8"/>
        </w:numPr>
        <w:spacing w:after="12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Camiones o pick-up, destinadas al transporte de cargas o materiales de construcción, como servicio de flete o taxi-flete o taxi flet.</w:t>
      </w:r>
    </w:p>
    <w:p w:rsidR="00FC114E" w:rsidRDefault="00BC6FAC" w:rsidP="00FC114E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SEXTO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91FF3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Fijase como revisión técnica a los vehículos afectados al servicio de trasporte de cargas y/o materiales en generales, lo establecido en los incisos 1</w:t>
      </w:r>
      <w:r w:rsid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391FF3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,2</w:t>
      </w:r>
      <w:r w:rsid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391FF3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,3</w:t>
      </w:r>
      <w:r w:rsid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391FF3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5</w:t>
      </w:r>
      <w:r w:rsid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391FF3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y 6</w:t>
      </w:r>
      <w:r w:rsid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391FF3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del artículo 4</w:t>
      </w:r>
      <w:r w:rsid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391FF3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de la presente Ordenanza.</w:t>
      </w:r>
    </w:p>
    <w:p w:rsidR="00391FF3" w:rsidRPr="00FC114E" w:rsidRDefault="0046100F" w:rsidP="00FC114E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DISPOSICIONES GENERALES</w:t>
      </w:r>
    </w:p>
    <w:p w:rsidR="00FC114E" w:rsidRDefault="00BC6FAC" w:rsidP="00FC114E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SEPTIMO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A34F55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la revisión se realizara semestralmente, a todas las categorías establecidas en la presente Ordenanza.</w:t>
      </w:r>
    </w:p>
    <w:p w:rsidR="00FC114E" w:rsidRDefault="00BC6FAC" w:rsidP="00FC114E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OCTAVO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A34F55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</w:t>
      </w:r>
      <w:r w:rsidR="003A5BA3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revisión técnica se realizara en el obrador Municipal, con personal propio.</w:t>
      </w:r>
    </w:p>
    <w:p w:rsidR="00FC114E" w:rsidRDefault="00BC6FAC" w:rsidP="00FC114E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NOVENO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A5BA3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AUTORIZASE al D.E.M. a fijar la tasa correspondiente de acuerdo a la categoría del vehículo a revisar.</w:t>
      </w:r>
    </w:p>
    <w:p w:rsidR="002B551D" w:rsidRPr="00FC114E" w:rsidRDefault="00BC6FAC" w:rsidP="00FC114E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DÉCIMO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A5BA3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La Municipalidad colocará una oblea plástica, impresa, visible desde el exterior, en los parabrisas de cada unidad controlada, donde constara:</w:t>
      </w:r>
    </w:p>
    <w:p w:rsidR="003A5BA3" w:rsidRPr="00FC114E" w:rsidRDefault="003A5BA3" w:rsidP="00FC114E">
      <w:pPr>
        <w:pStyle w:val="Prrafodelista"/>
        <w:keepNext/>
        <w:numPr>
          <w:ilvl w:val="0"/>
          <w:numId w:val="9"/>
        </w:numPr>
        <w:spacing w:after="12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Periodo de control.</w:t>
      </w:r>
    </w:p>
    <w:p w:rsidR="003A5BA3" w:rsidRPr="00FC114E" w:rsidRDefault="003A5BA3" w:rsidP="00FC114E">
      <w:pPr>
        <w:pStyle w:val="Prrafodelista"/>
        <w:keepNext/>
        <w:numPr>
          <w:ilvl w:val="0"/>
          <w:numId w:val="9"/>
        </w:numPr>
        <w:spacing w:after="12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Categoría de transporte.</w:t>
      </w:r>
    </w:p>
    <w:p w:rsidR="00FC114E" w:rsidRDefault="003A5BA3" w:rsidP="00FC114E">
      <w:pPr>
        <w:pStyle w:val="Prrafodelista"/>
        <w:keepNext/>
        <w:numPr>
          <w:ilvl w:val="0"/>
          <w:numId w:val="9"/>
        </w:numPr>
        <w:spacing w:after="12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Patente de la unidad</w:t>
      </w:r>
    </w:p>
    <w:p w:rsidR="00FC114E" w:rsidRDefault="00BC6FAC" w:rsidP="00FC114E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lastRenderedPageBreak/>
        <w:t>ARTICULO DÉCIMO PRIMERO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268B0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Control a las normas establecidas en la presente Ordenanza, estará a cargo de la Dirección de Transito Municipal.</w:t>
      </w:r>
    </w:p>
    <w:p w:rsidR="00FC114E" w:rsidRDefault="00BC6FAC" w:rsidP="00FC114E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DÉCIMO SEGUNDO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268B0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En concordancia con lo establecido en el artículo 9</w:t>
      </w:r>
      <w:r w:rsid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0268B0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, de la presente ordenanza, facultase al D.E.M., a analizar la posibilidad de que este servicio sea realizado por terceros, otorgándoselo en concesión, a los fines de asegurar la prestación; debiendo elevar al H.C.D. el análisis para observar la factibilidad del otorgamiento en concesión de dicho servicio y los pliegos de bases y condiciones para el llamado a concurso público.</w:t>
      </w:r>
    </w:p>
    <w:p w:rsidR="002B551D" w:rsidRPr="00FC114E" w:rsidRDefault="000268B0" w:rsidP="00FC114E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DISPOSICIONES COMPLEMENTARIAS</w:t>
      </w:r>
    </w:p>
    <w:p w:rsidR="00FC114E" w:rsidRDefault="00BC6FAC" w:rsidP="00FC114E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DÉCIMO TERCERO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268B0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Municipalidad realizara un control exhaustivo en los negocios, paradas y/o lugares donde sea común </w:t>
      </w:r>
      <w:r w:rsidR="00346A93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la práctica del uso del transporte definido en la presente Ordenanza, tanto de pasajeros</w:t>
      </w:r>
      <w:r w:rsidR="002B551D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46A93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personal, como de cargas y/o materiales en general.</w:t>
      </w:r>
    </w:p>
    <w:p w:rsidR="00683843" w:rsidRPr="00FC114E" w:rsidRDefault="00BC6FAC" w:rsidP="00FC114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DÉCIMO CUARTO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A112CB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46A93" w:rsidRPr="00FC114E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FC114E" w:rsidRPr="00FC114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83843" w:rsidRPr="00FC114E" w:rsidSect="00C92AF5">
      <w:footerReference w:type="default" r:id="rId8"/>
      <w:pgSz w:w="11906" w:h="16838"/>
      <w:pgMar w:top="1417" w:right="1701" w:bottom="1417" w:left="1701" w:header="709" w:footer="709" w:gutter="0"/>
      <w:pgNumType w:start="76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2AF5" w:rsidRDefault="00C92AF5" w:rsidP="00C92AF5">
      <w:pPr>
        <w:spacing w:after="0" w:line="240" w:lineRule="auto"/>
      </w:pPr>
      <w:r>
        <w:separator/>
      </w:r>
    </w:p>
  </w:endnote>
  <w:endnote w:type="continuationSeparator" w:id="0">
    <w:p w:rsidR="00C92AF5" w:rsidRDefault="00C92AF5" w:rsidP="00C92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2AF5" w:rsidRPr="00C110A3" w:rsidRDefault="00C92AF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2AF5" w:rsidRDefault="00C92AF5" w:rsidP="00C92AF5">
      <w:pPr>
        <w:spacing w:after="0" w:line="240" w:lineRule="auto"/>
      </w:pPr>
      <w:r>
        <w:separator/>
      </w:r>
    </w:p>
  </w:footnote>
  <w:footnote w:type="continuationSeparator" w:id="0">
    <w:p w:rsidR="00C92AF5" w:rsidRDefault="00C92AF5" w:rsidP="00C92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85F71"/>
    <w:multiLevelType w:val="hybridMultilevel"/>
    <w:tmpl w:val="95F8DF86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D556CC0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132337E"/>
    <w:multiLevelType w:val="hybridMultilevel"/>
    <w:tmpl w:val="38DE22F8"/>
    <w:lvl w:ilvl="0" w:tplc="2C0A0011">
      <w:start w:val="1"/>
      <w:numFmt w:val="decimal"/>
      <w:lvlText w:val="%1)"/>
      <w:lvlJc w:val="left"/>
      <w:pPr>
        <w:ind w:left="4913" w:hanging="360"/>
      </w:pPr>
    </w:lvl>
    <w:lvl w:ilvl="1" w:tplc="2C0A0019" w:tentative="1">
      <w:start w:val="1"/>
      <w:numFmt w:val="lowerLetter"/>
      <w:lvlText w:val="%2."/>
      <w:lvlJc w:val="left"/>
      <w:pPr>
        <w:ind w:left="5633" w:hanging="360"/>
      </w:pPr>
    </w:lvl>
    <w:lvl w:ilvl="2" w:tplc="2C0A001B" w:tentative="1">
      <w:start w:val="1"/>
      <w:numFmt w:val="lowerRoman"/>
      <w:lvlText w:val="%3."/>
      <w:lvlJc w:val="right"/>
      <w:pPr>
        <w:ind w:left="6353" w:hanging="180"/>
      </w:pPr>
    </w:lvl>
    <w:lvl w:ilvl="3" w:tplc="2C0A000F" w:tentative="1">
      <w:start w:val="1"/>
      <w:numFmt w:val="decimal"/>
      <w:lvlText w:val="%4."/>
      <w:lvlJc w:val="left"/>
      <w:pPr>
        <w:ind w:left="7073" w:hanging="360"/>
      </w:pPr>
    </w:lvl>
    <w:lvl w:ilvl="4" w:tplc="2C0A0019" w:tentative="1">
      <w:start w:val="1"/>
      <w:numFmt w:val="lowerLetter"/>
      <w:lvlText w:val="%5."/>
      <w:lvlJc w:val="left"/>
      <w:pPr>
        <w:ind w:left="7793" w:hanging="360"/>
      </w:pPr>
    </w:lvl>
    <w:lvl w:ilvl="5" w:tplc="2C0A001B" w:tentative="1">
      <w:start w:val="1"/>
      <w:numFmt w:val="lowerRoman"/>
      <w:lvlText w:val="%6."/>
      <w:lvlJc w:val="right"/>
      <w:pPr>
        <w:ind w:left="8513" w:hanging="180"/>
      </w:pPr>
    </w:lvl>
    <w:lvl w:ilvl="6" w:tplc="2C0A000F" w:tentative="1">
      <w:start w:val="1"/>
      <w:numFmt w:val="decimal"/>
      <w:lvlText w:val="%7."/>
      <w:lvlJc w:val="left"/>
      <w:pPr>
        <w:ind w:left="9233" w:hanging="360"/>
      </w:pPr>
    </w:lvl>
    <w:lvl w:ilvl="7" w:tplc="2C0A0019" w:tentative="1">
      <w:start w:val="1"/>
      <w:numFmt w:val="lowerLetter"/>
      <w:lvlText w:val="%8."/>
      <w:lvlJc w:val="left"/>
      <w:pPr>
        <w:ind w:left="9953" w:hanging="360"/>
      </w:pPr>
    </w:lvl>
    <w:lvl w:ilvl="8" w:tplc="2C0A001B" w:tentative="1">
      <w:start w:val="1"/>
      <w:numFmt w:val="lowerRoman"/>
      <w:lvlText w:val="%9."/>
      <w:lvlJc w:val="right"/>
      <w:pPr>
        <w:ind w:left="10673" w:hanging="180"/>
      </w:pPr>
    </w:lvl>
  </w:abstractNum>
  <w:abstractNum w:abstractNumId="3">
    <w:nsid w:val="331A25B7"/>
    <w:multiLevelType w:val="hybridMultilevel"/>
    <w:tmpl w:val="38D6E89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D82659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3D6751C3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494F143D"/>
    <w:multiLevelType w:val="hybridMultilevel"/>
    <w:tmpl w:val="4A340D96"/>
    <w:lvl w:ilvl="0" w:tplc="2C0A0019">
      <w:start w:val="1"/>
      <w:numFmt w:val="low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C7176E"/>
    <w:multiLevelType w:val="hybridMultilevel"/>
    <w:tmpl w:val="2A22A926"/>
    <w:lvl w:ilvl="0" w:tplc="2C0A0019">
      <w:start w:val="1"/>
      <w:numFmt w:val="lowerLetter"/>
      <w:lvlText w:val="%1."/>
      <w:lvlJc w:val="left"/>
      <w:pPr>
        <w:ind w:left="4553" w:hanging="360"/>
      </w:pPr>
    </w:lvl>
    <w:lvl w:ilvl="1" w:tplc="2C0A0019" w:tentative="1">
      <w:start w:val="1"/>
      <w:numFmt w:val="lowerLetter"/>
      <w:lvlText w:val="%2."/>
      <w:lvlJc w:val="left"/>
      <w:pPr>
        <w:ind w:left="5273" w:hanging="360"/>
      </w:pPr>
    </w:lvl>
    <w:lvl w:ilvl="2" w:tplc="2C0A001B" w:tentative="1">
      <w:start w:val="1"/>
      <w:numFmt w:val="lowerRoman"/>
      <w:lvlText w:val="%3."/>
      <w:lvlJc w:val="right"/>
      <w:pPr>
        <w:ind w:left="5993" w:hanging="180"/>
      </w:pPr>
    </w:lvl>
    <w:lvl w:ilvl="3" w:tplc="2C0A000F" w:tentative="1">
      <w:start w:val="1"/>
      <w:numFmt w:val="decimal"/>
      <w:lvlText w:val="%4."/>
      <w:lvlJc w:val="left"/>
      <w:pPr>
        <w:ind w:left="6713" w:hanging="360"/>
      </w:pPr>
    </w:lvl>
    <w:lvl w:ilvl="4" w:tplc="2C0A0019" w:tentative="1">
      <w:start w:val="1"/>
      <w:numFmt w:val="lowerLetter"/>
      <w:lvlText w:val="%5."/>
      <w:lvlJc w:val="left"/>
      <w:pPr>
        <w:ind w:left="7433" w:hanging="360"/>
      </w:pPr>
    </w:lvl>
    <w:lvl w:ilvl="5" w:tplc="2C0A001B" w:tentative="1">
      <w:start w:val="1"/>
      <w:numFmt w:val="lowerRoman"/>
      <w:lvlText w:val="%6."/>
      <w:lvlJc w:val="right"/>
      <w:pPr>
        <w:ind w:left="8153" w:hanging="180"/>
      </w:pPr>
    </w:lvl>
    <w:lvl w:ilvl="6" w:tplc="2C0A000F" w:tentative="1">
      <w:start w:val="1"/>
      <w:numFmt w:val="decimal"/>
      <w:lvlText w:val="%7."/>
      <w:lvlJc w:val="left"/>
      <w:pPr>
        <w:ind w:left="8873" w:hanging="360"/>
      </w:pPr>
    </w:lvl>
    <w:lvl w:ilvl="7" w:tplc="2C0A0019" w:tentative="1">
      <w:start w:val="1"/>
      <w:numFmt w:val="lowerLetter"/>
      <w:lvlText w:val="%8."/>
      <w:lvlJc w:val="left"/>
      <w:pPr>
        <w:ind w:left="9593" w:hanging="360"/>
      </w:pPr>
    </w:lvl>
    <w:lvl w:ilvl="8" w:tplc="2C0A001B" w:tentative="1">
      <w:start w:val="1"/>
      <w:numFmt w:val="lowerRoman"/>
      <w:lvlText w:val="%9."/>
      <w:lvlJc w:val="right"/>
      <w:pPr>
        <w:ind w:left="10313" w:hanging="180"/>
      </w:pPr>
    </w:lvl>
  </w:abstractNum>
  <w:abstractNum w:abstractNumId="8">
    <w:nsid w:val="6D6640CC"/>
    <w:multiLevelType w:val="hybridMultilevel"/>
    <w:tmpl w:val="4964019C"/>
    <w:lvl w:ilvl="0" w:tplc="2C0A0019">
      <w:start w:val="1"/>
      <w:numFmt w:val="lowerLetter"/>
      <w:lvlText w:val="%1."/>
      <w:lvlJc w:val="left"/>
      <w:pPr>
        <w:ind w:left="2028" w:hanging="360"/>
      </w:pPr>
    </w:lvl>
    <w:lvl w:ilvl="1" w:tplc="2C0A0019" w:tentative="1">
      <w:start w:val="1"/>
      <w:numFmt w:val="lowerLetter"/>
      <w:lvlText w:val="%2."/>
      <w:lvlJc w:val="left"/>
      <w:pPr>
        <w:ind w:left="2748" w:hanging="360"/>
      </w:pPr>
    </w:lvl>
    <w:lvl w:ilvl="2" w:tplc="2C0A001B" w:tentative="1">
      <w:start w:val="1"/>
      <w:numFmt w:val="lowerRoman"/>
      <w:lvlText w:val="%3."/>
      <w:lvlJc w:val="right"/>
      <w:pPr>
        <w:ind w:left="3468" w:hanging="180"/>
      </w:pPr>
    </w:lvl>
    <w:lvl w:ilvl="3" w:tplc="2C0A000F" w:tentative="1">
      <w:start w:val="1"/>
      <w:numFmt w:val="decimal"/>
      <w:lvlText w:val="%4."/>
      <w:lvlJc w:val="left"/>
      <w:pPr>
        <w:ind w:left="4188" w:hanging="360"/>
      </w:pPr>
    </w:lvl>
    <w:lvl w:ilvl="4" w:tplc="2C0A0019" w:tentative="1">
      <w:start w:val="1"/>
      <w:numFmt w:val="lowerLetter"/>
      <w:lvlText w:val="%5."/>
      <w:lvlJc w:val="left"/>
      <w:pPr>
        <w:ind w:left="4908" w:hanging="360"/>
      </w:pPr>
    </w:lvl>
    <w:lvl w:ilvl="5" w:tplc="2C0A001B" w:tentative="1">
      <w:start w:val="1"/>
      <w:numFmt w:val="lowerRoman"/>
      <w:lvlText w:val="%6."/>
      <w:lvlJc w:val="right"/>
      <w:pPr>
        <w:ind w:left="5628" w:hanging="180"/>
      </w:pPr>
    </w:lvl>
    <w:lvl w:ilvl="6" w:tplc="2C0A000F" w:tentative="1">
      <w:start w:val="1"/>
      <w:numFmt w:val="decimal"/>
      <w:lvlText w:val="%7."/>
      <w:lvlJc w:val="left"/>
      <w:pPr>
        <w:ind w:left="6348" w:hanging="360"/>
      </w:pPr>
    </w:lvl>
    <w:lvl w:ilvl="7" w:tplc="2C0A0019" w:tentative="1">
      <w:start w:val="1"/>
      <w:numFmt w:val="lowerLetter"/>
      <w:lvlText w:val="%8."/>
      <w:lvlJc w:val="left"/>
      <w:pPr>
        <w:ind w:left="7068" w:hanging="360"/>
      </w:pPr>
    </w:lvl>
    <w:lvl w:ilvl="8" w:tplc="2C0A001B" w:tentative="1">
      <w:start w:val="1"/>
      <w:numFmt w:val="lowerRoman"/>
      <w:lvlText w:val="%9."/>
      <w:lvlJc w:val="right"/>
      <w:pPr>
        <w:ind w:left="7788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7"/>
  </w:num>
  <w:num w:numId="5">
    <w:abstractNumId w:val="2"/>
  </w:num>
  <w:num w:numId="6">
    <w:abstractNumId w:val="8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E4D7A"/>
    <w:rsid w:val="000268B0"/>
    <w:rsid w:val="000428E9"/>
    <w:rsid w:val="000653F4"/>
    <w:rsid w:val="00095A04"/>
    <w:rsid w:val="00102AF1"/>
    <w:rsid w:val="00125046"/>
    <w:rsid w:val="00136657"/>
    <w:rsid w:val="001433AB"/>
    <w:rsid w:val="001A1A84"/>
    <w:rsid w:val="001F5D60"/>
    <w:rsid w:val="0020772F"/>
    <w:rsid w:val="0023149C"/>
    <w:rsid w:val="00240170"/>
    <w:rsid w:val="002B551D"/>
    <w:rsid w:val="002F5727"/>
    <w:rsid w:val="00346A93"/>
    <w:rsid w:val="00352670"/>
    <w:rsid w:val="00380A0C"/>
    <w:rsid w:val="00391FF3"/>
    <w:rsid w:val="003A5BA3"/>
    <w:rsid w:val="003A65F6"/>
    <w:rsid w:val="0046100F"/>
    <w:rsid w:val="004846E9"/>
    <w:rsid w:val="00574BB3"/>
    <w:rsid w:val="00574DA4"/>
    <w:rsid w:val="00680FE9"/>
    <w:rsid w:val="00683843"/>
    <w:rsid w:val="00690C55"/>
    <w:rsid w:val="006A4C75"/>
    <w:rsid w:val="006E3F1C"/>
    <w:rsid w:val="006F042C"/>
    <w:rsid w:val="00712579"/>
    <w:rsid w:val="007737E8"/>
    <w:rsid w:val="00794E4C"/>
    <w:rsid w:val="007D72A7"/>
    <w:rsid w:val="00824219"/>
    <w:rsid w:val="00833A50"/>
    <w:rsid w:val="008D0ADE"/>
    <w:rsid w:val="0095601B"/>
    <w:rsid w:val="009B100E"/>
    <w:rsid w:val="009B20AE"/>
    <w:rsid w:val="00A112CB"/>
    <w:rsid w:val="00A34F55"/>
    <w:rsid w:val="00A35A3A"/>
    <w:rsid w:val="00AD01FD"/>
    <w:rsid w:val="00AD260B"/>
    <w:rsid w:val="00AE4D7A"/>
    <w:rsid w:val="00B45525"/>
    <w:rsid w:val="00BA4AC8"/>
    <w:rsid w:val="00BC6FAC"/>
    <w:rsid w:val="00BD36AA"/>
    <w:rsid w:val="00C110A3"/>
    <w:rsid w:val="00C92AF5"/>
    <w:rsid w:val="00CC2F47"/>
    <w:rsid w:val="00CE7897"/>
    <w:rsid w:val="00D165F4"/>
    <w:rsid w:val="00D23401"/>
    <w:rsid w:val="00DC284E"/>
    <w:rsid w:val="00DD3E9C"/>
    <w:rsid w:val="00E20B49"/>
    <w:rsid w:val="00E424AA"/>
    <w:rsid w:val="00E52B73"/>
    <w:rsid w:val="00E80339"/>
    <w:rsid w:val="00E9352A"/>
    <w:rsid w:val="00F115BA"/>
    <w:rsid w:val="00F74E6F"/>
    <w:rsid w:val="00FA4895"/>
    <w:rsid w:val="00FC114E"/>
    <w:rsid w:val="00FE1C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284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572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92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92AF5"/>
  </w:style>
  <w:style w:type="paragraph" w:styleId="Piedepgina">
    <w:name w:val="footer"/>
    <w:basedOn w:val="Normal"/>
    <w:link w:val="PiedepginaCar"/>
    <w:uiPriority w:val="99"/>
    <w:semiHidden/>
    <w:unhideWhenUsed/>
    <w:rsid w:val="00C92A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92A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64FBF-EC01-4468-9CCA-E075D8161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758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29</cp:revision>
  <cp:lastPrinted>2018-04-26T14:57:00Z</cp:lastPrinted>
  <dcterms:created xsi:type="dcterms:W3CDTF">2016-12-27T21:39:00Z</dcterms:created>
  <dcterms:modified xsi:type="dcterms:W3CDTF">2018-04-26T14:57:00Z</dcterms:modified>
</cp:coreProperties>
</file>