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BA3" w:rsidRPr="00C97BA3" w:rsidRDefault="00C97BA3" w:rsidP="00C97BA3">
      <w:pPr>
        <w:keepNext/>
        <w:shd w:val="clear" w:color="auto" w:fill="FFFFFF"/>
        <w:tabs>
          <w:tab w:val="left" w:pos="1230"/>
        </w:tabs>
        <w:spacing w:after="240" w:line="240" w:lineRule="auto"/>
        <w:jc w:val="right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Yerba Buena, 27 de Diciembre de 1996</w:t>
      </w:r>
    </w:p>
    <w:p w:rsidR="00C97BA3" w:rsidRPr="00C97BA3" w:rsidRDefault="00C97BA3" w:rsidP="00C97BA3">
      <w:pPr>
        <w:keepNext/>
        <w:shd w:val="clear" w:color="auto" w:fill="FFFFFF"/>
        <w:tabs>
          <w:tab w:val="left" w:pos="1230"/>
        </w:tabs>
        <w:spacing w:before="240" w:after="360" w:line="240" w:lineRule="auto"/>
        <w:rPr>
          <w:rFonts w:ascii="Times New Roman" w:eastAsia="Times New Roman" w:hAnsi="Times New Roman"/>
          <w:b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b/>
          <w:sz w:val="24"/>
          <w:szCs w:val="24"/>
          <w:lang w:eastAsia="es-AR"/>
        </w:rPr>
        <w:t>ORDENANZA Nº 803</w:t>
      </w:r>
    </w:p>
    <w:p w:rsidR="00C97BA3" w:rsidRPr="00C97BA3" w:rsidRDefault="00C97BA3" w:rsidP="00C97BA3">
      <w:pPr>
        <w:keepNext/>
        <w:shd w:val="clear" w:color="auto" w:fill="FFFFFF"/>
        <w:tabs>
          <w:tab w:val="left" w:pos="1230"/>
        </w:tabs>
        <w:spacing w:before="240" w:after="120" w:line="240" w:lineRule="auto"/>
        <w:rPr>
          <w:rFonts w:ascii="Times New Roman" w:eastAsia="Times New Roman" w:hAnsi="Times New Roman"/>
          <w:b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b/>
          <w:sz w:val="24"/>
          <w:szCs w:val="24"/>
          <w:lang w:eastAsia="es-AR"/>
        </w:rPr>
        <w:t xml:space="preserve">VISTO: </w:t>
      </w:r>
    </w:p>
    <w:p w:rsidR="00C97BA3" w:rsidRDefault="00C97BA3" w:rsidP="00C97BA3">
      <w:pPr>
        <w:keepNext/>
        <w:shd w:val="clear" w:color="auto" w:fill="FFFFFF"/>
        <w:tabs>
          <w:tab w:val="left" w:pos="1230"/>
        </w:tabs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E255B" w:rsidRPr="00C97BA3">
        <w:rPr>
          <w:rFonts w:ascii="Times New Roman" w:eastAsia="Times New Roman" w:hAnsi="Times New Roman"/>
          <w:sz w:val="24"/>
          <w:szCs w:val="24"/>
          <w:lang w:eastAsia="es-AR"/>
        </w:rPr>
        <w:t>Que la Ordenanza 659/94 fundamenta su elaboración en el Art. 24 de la Ley 5529, en cuanto a reglamentar el funcionamiento de los establecimientos comerciales y a adoptar las medidas que garanticen la salud de la población;</w:t>
      </w:r>
    </w:p>
    <w:p w:rsidR="009B5ED0" w:rsidRPr="00C97BA3" w:rsidRDefault="008E255B" w:rsidP="00C97BA3">
      <w:pPr>
        <w:keepNext/>
        <w:shd w:val="clear" w:color="auto" w:fill="FFFFFF"/>
        <w:tabs>
          <w:tab w:val="left" w:pos="1230"/>
        </w:tabs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Que la citada norma debe agregársele lo dispuesto en la Ley 6600 de Lucha contra el Alcoholismo, y atentos a que los registros de la Secretaría de Salud y Acción Social muestran una marcada elevación estadística del consumo juvenil y aún infantil de alcohol; y</w:t>
      </w:r>
    </w:p>
    <w:p w:rsidR="00C97BA3" w:rsidRPr="00C97BA3" w:rsidRDefault="00C97BA3" w:rsidP="00C97BA3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/>
          <w:b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b/>
          <w:sz w:val="24"/>
          <w:szCs w:val="24"/>
          <w:lang w:eastAsia="es-AR"/>
        </w:rPr>
        <w:t xml:space="preserve">CONSIDERANDO: </w:t>
      </w:r>
    </w:p>
    <w:p w:rsidR="00C97BA3" w:rsidRDefault="00C97BA3" w:rsidP="00C97BA3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BB49B3" w:rsidRPr="00C97BA3">
        <w:rPr>
          <w:rFonts w:ascii="Times New Roman" w:eastAsia="Times New Roman" w:hAnsi="Times New Roman"/>
          <w:sz w:val="24"/>
          <w:szCs w:val="24"/>
          <w:lang w:eastAsia="es-AR"/>
        </w:rPr>
        <w:t>Que el concepto de adicciones no debe limitarse únicamente al de sustancias ilícitas, sino extenderse a las usuales tales</w:t>
      </w:r>
      <w:r w:rsidR="00785E7C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como el tabaquismoy el alcoholismo;</w:t>
      </w:r>
    </w:p>
    <w:p w:rsidR="00C97BA3" w:rsidRDefault="00785E7C" w:rsidP="00C97BA3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Que las conductas adoptadas en tal sentido se desarrollan preferentemente en la franja etárea que va de los 12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(</w:t>
      </w: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doce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) 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a las 18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(</w:t>
      </w: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dieciocho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) 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Años de edad;</w:t>
      </w:r>
    </w:p>
    <w:p w:rsidR="00C97BA3" w:rsidRDefault="00785E7C" w:rsidP="00C97BA3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Que el alcohol provoca serias alteraciones psicofísicas, donde el factor fundamental recae en la educación y establecimiento oportuno y adecuado de los límites necesarios en el seno de la fa</w:t>
      </w:r>
      <w:r w:rsidR="00D6124A" w:rsidRPr="00C97BA3">
        <w:rPr>
          <w:rFonts w:ascii="Times New Roman" w:eastAsia="Times New Roman" w:hAnsi="Times New Roman"/>
          <w:sz w:val="24"/>
          <w:szCs w:val="24"/>
          <w:lang w:eastAsia="es-AR"/>
        </w:rPr>
        <w:t>milia y la escuela;</w:t>
      </w:r>
    </w:p>
    <w:p w:rsidR="00C97BA3" w:rsidRDefault="00D6124A" w:rsidP="00C97BA3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Que resulta de público conocimiento que no siempre tales elementos del tejido social funcionan de manera adecuada en la prevención del abuso de sustancias;</w:t>
      </w:r>
    </w:p>
    <w:p w:rsidR="00C97BA3" w:rsidRDefault="00D6124A" w:rsidP="00C97BA3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Que en muchos casos, el nivel de conciencia de muchos comerciantes no alcanza a definirse dentro de marcos éticos y legales</w:t>
      </w:r>
      <w:r w:rsidR="00DB425D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que eviten las conductas adictivas, vendiendo sin regulación alguna alcohol en forma indiscriminada a los jóvenes y niños;</w:t>
      </w:r>
    </w:p>
    <w:p w:rsidR="00C97BA3" w:rsidRDefault="00DB425D" w:rsidP="00C97BA3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Que tal falta de regulación en las ventas genera –en el exceso- la liberación de las barreras de autocontrol, por lo que se incrementan los índices de criminalidad en sus mas variados gradientes, con sensible repercusión en la seguridad del propio infractor</w:t>
      </w:r>
      <w:r w:rsidR="00C1211F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y los demás ingredientes de la comunidad;</w:t>
      </w:r>
    </w:p>
    <w:p w:rsidR="00C97BA3" w:rsidRDefault="00857086" w:rsidP="00C97BA3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Que por sus características zonales y sociales, YERBA BUENA ve incrementados sus ín</w:t>
      </w:r>
      <w:r w:rsidR="008F42FB" w:rsidRPr="00C97BA3">
        <w:rPr>
          <w:rFonts w:ascii="Times New Roman" w:eastAsia="Times New Roman" w:hAnsi="Times New Roman"/>
          <w:sz w:val="24"/>
          <w:szCs w:val="24"/>
          <w:lang w:eastAsia="es-AR"/>
        </w:rPr>
        <w:t>dices de consumo y de sociopatías</w:t>
      </w:r>
      <w:r w:rsidR="009B5ED0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F42FB" w:rsidRPr="00C97BA3">
        <w:rPr>
          <w:rFonts w:ascii="Times New Roman" w:eastAsia="Times New Roman" w:hAnsi="Times New Roman"/>
          <w:sz w:val="24"/>
          <w:szCs w:val="24"/>
          <w:lang w:eastAsia="es-AR"/>
        </w:rPr>
        <w:t>por la concurrencia de jóvenes de otros departamentos;</w:t>
      </w:r>
    </w:p>
    <w:p w:rsidR="00C97BA3" w:rsidRDefault="008F42FB" w:rsidP="00C97BA3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Que resultan de incumbencia del Honorable Concejo Deliberante, intervenir en la prevención del consumo mejorando y profundizando las acciones ya emprendidas en tal sentido, y asimismo en la regulación de la oferta y la demanda del alcohol;</w:t>
      </w:r>
    </w:p>
    <w:p w:rsidR="009B5ED0" w:rsidRPr="00C97BA3" w:rsidRDefault="008F42FB" w:rsidP="00C97BA3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Que tal como se desprende de los considerandos y legislación vigente, la presente norma dista de ser autoritaria, sino que se orienta a la prevención de la salud y a la protección del tejido social</w:t>
      </w:r>
      <w:r w:rsidR="008E4434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de nuestros gobernados;</w:t>
      </w:r>
    </w:p>
    <w:p w:rsidR="009B5ED0" w:rsidRPr="0001489E" w:rsidRDefault="0001489E" w:rsidP="0001489E">
      <w:pPr>
        <w:keepNext/>
        <w:shd w:val="clear" w:color="auto" w:fill="FFFFFF"/>
        <w:spacing w:before="360" w:after="360" w:line="240" w:lineRule="auto"/>
        <w:ind w:left="1984" w:right="1984"/>
        <w:jc w:val="center"/>
        <w:rPr>
          <w:rFonts w:ascii="Times New Roman" w:eastAsia="Times New Roman" w:hAnsi="Times New Roman"/>
          <w:b/>
          <w:sz w:val="24"/>
          <w:szCs w:val="24"/>
          <w:lang w:eastAsia="es-AR"/>
        </w:rPr>
      </w:pPr>
      <w:r w:rsidRPr="0001489E">
        <w:rPr>
          <w:rFonts w:ascii="Times New Roman" w:eastAsia="Times New Roman" w:hAnsi="Times New Roman"/>
          <w:b/>
          <w:sz w:val="24"/>
          <w:szCs w:val="24"/>
          <w:lang w:eastAsia="es-AR"/>
        </w:rPr>
        <w:t>EL CONCEJO DELIBERANTE SANCIONA CON FUERZA DE ORDENANZA</w:t>
      </w:r>
    </w:p>
    <w:p w:rsidR="00335277" w:rsidRP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lastRenderedPageBreak/>
        <w:t>ARTICULO PRIMERO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E4434" w:rsidRPr="00C97BA3">
        <w:rPr>
          <w:rFonts w:ascii="Times New Roman" w:eastAsia="Times New Roman" w:hAnsi="Times New Roman"/>
          <w:sz w:val="24"/>
          <w:szCs w:val="24"/>
          <w:lang w:eastAsia="es-AR"/>
        </w:rPr>
        <w:t>Queda prohibido a los comerciantes de todo el Municipio de Yerba buena:</w:t>
      </w:r>
    </w:p>
    <w:p w:rsidR="008E4434" w:rsidRPr="00C97BA3" w:rsidRDefault="008E4434" w:rsidP="00C97BA3">
      <w:pPr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Vender, expender o suministrar a cualquier título bebidas alcohólicas a menores de 18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(</w:t>
      </w: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dieciocho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)  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años aunque estén acompañados por sus padres, tutores o una persona mayor de edad, durante las 24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(</w:t>
      </w: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veinticuatro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) 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horas del día en todos los lugares públicos o privados de acceso al público en general. La violación de la presente Ordenanza hará pasible de la inmediata clausura además de las sanciones que le correspondiera por la infracción.</w:t>
      </w:r>
    </w:p>
    <w:p w:rsidR="009909FB" w:rsidRPr="00C97BA3" w:rsidRDefault="009909FB" w:rsidP="00C97BA3">
      <w:pPr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Admitir en el negocio a personas en estado de ebriedad.</w:t>
      </w:r>
    </w:p>
    <w:p w:rsidR="009909FB" w:rsidRPr="00C97BA3" w:rsidRDefault="009909FB" w:rsidP="00C97BA3">
      <w:pPr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Ocupar en la expedición de dichas bebidas a menores de 18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(</w:t>
      </w: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dieciocho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)  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años.</w:t>
      </w:r>
    </w:p>
    <w:p w:rsidR="0097061F" w:rsidRPr="00C97BA3" w:rsidRDefault="009909FB" w:rsidP="00C97BA3">
      <w:pPr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La venta, expendio o suministro a cualquier título de bebidas alcohólicas después de las 23:00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(</w:t>
      </w: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veintitrés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)  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EA684D" w:rsidRPr="00C97BA3">
        <w:rPr>
          <w:rFonts w:ascii="Times New Roman" w:eastAsia="Times New Roman" w:hAnsi="Times New Roman"/>
          <w:sz w:val="24"/>
          <w:szCs w:val="24"/>
          <w:lang w:eastAsia="es-AR"/>
        </w:rPr>
        <w:t>y hasta</w:t>
      </w:r>
      <w:r w:rsidR="009B5ED0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97061F" w:rsidRPr="00C97BA3">
        <w:rPr>
          <w:rFonts w:ascii="Times New Roman" w:eastAsia="Times New Roman" w:hAnsi="Times New Roman"/>
          <w:sz w:val="24"/>
          <w:szCs w:val="24"/>
          <w:lang w:eastAsia="es-AR"/>
        </w:rPr>
        <w:t>la 07:00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(</w:t>
      </w:r>
      <w:r w:rsidR="0097061F" w:rsidRPr="00C97BA3">
        <w:rPr>
          <w:rFonts w:ascii="Times New Roman" w:eastAsia="Times New Roman" w:hAnsi="Times New Roman"/>
          <w:sz w:val="24"/>
          <w:szCs w:val="24"/>
          <w:lang w:eastAsia="es-AR"/>
        </w:rPr>
        <w:t>siete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)  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97061F" w:rsidRPr="00C97BA3">
        <w:rPr>
          <w:rFonts w:ascii="Times New Roman" w:eastAsia="Times New Roman" w:hAnsi="Times New Roman"/>
          <w:sz w:val="24"/>
          <w:szCs w:val="24"/>
          <w:lang w:eastAsia="es-AR"/>
        </w:rPr>
        <w:t>horas cuya venta no sea para el consumo en los locales, debidamente autorizados a tal fin.</w:t>
      </w:r>
    </w:p>
    <w:p w:rsidR="008213C0" w:rsidRP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SEGUNDO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97061F" w:rsidRPr="00C97BA3">
        <w:rPr>
          <w:rFonts w:ascii="Times New Roman" w:eastAsia="Times New Roman" w:hAnsi="Times New Roman"/>
          <w:sz w:val="24"/>
          <w:szCs w:val="24"/>
          <w:lang w:eastAsia="es-AR"/>
        </w:rPr>
        <w:t>Queda prohibido en todo el ámbito del Municipio de Yerba Buena el expendio de bebidas alcohólicas por vendedores ambulantes.</w:t>
      </w:r>
    </w:p>
    <w:p w:rsid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TERCERO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F506B" w:rsidRPr="00C97BA3">
        <w:rPr>
          <w:rFonts w:ascii="Times New Roman" w:eastAsia="Times New Roman" w:hAnsi="Times New Roman"/>
          <w:sz w:val="24"/>
          <w:szCs w:val="24"/>
          <w:lang w:eastAsia="es-AR"/>
        </w:rPr>
        <w:t>Se prohí</w:t>
      </w:r>
      <w:r w:rsidR="0097061F" w:rsidRPr="00C97BA3">
        <w:rPr>
          <w:rFonts w:ascii="Times New Roman" w:eastAsia="Times New Roman" w:hAnsi="Times New Roman"/>
          <w:sz w:val="24"/>
          <w:szCs w:val="24"/>
          <w:lang w:eastAsia="es-AR"/>
        </w:rPr>
        <w:t>be la venta, expendio o suministro a cualquier título de bebidas alcohólicas</w:t>
      </w:r>
      <w:r w:rsidR="008F506B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envasadas o fraccionadas en los lugares donde se efectúen eventos de convocatoria masiva y dentro de una radio de 200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(</w:t>
      </w:r>
      <w:r w:rsidR="008F506B" w:rsidRPr="00C97BA3">
        <w:rPr>
          <w:rFonts w:ascii="Times New Roman" w:eastAsia="Times New Roman" w:hAnsi="Times New Roman"/>
          <w:sz w:val="24"/>
          <w:szCs w:val="24"/>
          <w:lang w:eastAsia="es-AR"/>
        </w:rPr>
        <w:t>doscientos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)  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F506B" w:rsidRPr="00C97BA3">
        <w:rPr>
          <w:rFonts w:ascii="Times New Roman" w:eastAsia="Times New Roman" w:hAnsi="Times New Roman"/>
          <w:sz w:val="24"/>
          <w:szCs w:val="24"/>
          <w:lang w:eastAsia="es-AR"/>
        </w:rPr>
        <w:t>metros de dichos lugares, 2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(</w:t>
      </w:r>
      <w:r w:rsidR="008F506B" w:rsidRPr="00C97BA3">
        <w:rPr>
          <w:rFonts w:ascii="Times New Roman" w:eastAsia="Times New Roman" w:hAnsi="Times New Roman"/>
          <w:sz w:val="24"/>
          <w:szCs w:val="24"/>
          <w:lang w:eastAsia="es-AR"/>
        </w:rPr>
        <w:t>dos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)  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F506B" w:rsidRPr="00C97BA3">
        <w:rPr>
          <w:rFonts w:ascii="Times New Roman" w:eastAsia="Times New Roman" w:hAnsi="Times New Roman"/>
          <w:sz w:val="24"/>
          <w:szCs w:val="24"/>
          <w:lang w:eastAsia="es-AR"/>
        </w:rPr>
        <w:t>horas antes y 2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(</w:t>
      </w:r>
      <w:r w:rsidR="008F506B" w:rsidRPr="00C97BA3">
        <w:rPr>
          <w:rFonts w:ascii="Times New Roman" w:eastAsia="Times New Roman" w:hAnsi="Times New Roman"/>
          <w:sz w:val="24"/>
          <w:szCs w:val="24"/>
          <w:lang w:eastAsia="es-AR"/>
        </w:rPr>
        <w:t>dos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)  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F506B" w:rsidRPr="00C97BA3">
        <w:rPr>
          <w:rFonts w:ascii="Times New Roman" w:eastAsia="Times New Roman" w:hAnsi="Times New Roman"/>
          <w:sz w:val="24"/>
          <w:szCs w:val="24"/>
          <w:lang w:eastAsia="es-AR"/>
        </w:rPr>
        <w:t>horas después del horario del desarrollo del mismo.</w:t>
      </w:r>
    </w:p>
    <w:p w:rsidR="008F506B" w:rsidRPr="00C97BA3" w:rsidRDefault="008F506B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La autoridad encargada de la verificación de lo dispuesto en este artículo y de la</w:t>
      </w:r>
      <w:r w:rsidR="009B5ED0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237909" w:rsidRPr="00C97BA3">
        <w:rPr>
          <w:rFonts w:ascii="Times New Roman" w:eastAsia="Times New Roman" w:hAnsi="Times New Roman"/>
          <w:sz w:val="24"/>
          <w:szCs w:val="24"/>
          <w:lang w:eastAsia="es-AR"/>
        </w:rPr>
        <w:t>aplicación de lo indicado en el artículo 2 en caso de comprobarse la transgresión, será la autoridad municipal que efectúe los controles de la realización del evento.</w:t>
      </w:r>
    </w:p>
    <w:p w:rsidR="00237909" w:rsidRP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CUARTO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237909" w:rsidRPr="00C97BA3">
        <w:rPr>
          <w:rFonts w:ascii="Times New Roman" w:eastAsia="Times New Roman" w:hAnsi="Times New Roman"/>
          <w:sz w:val="24"/>
          <w:szCs w:val="24"/>
          <w:lang w:eastAsia="es-AR"/>
        </w:rPr>
        <w:t>Se prohíbe en todo el ámbito del municipio de Yerba Buena la realización de concursos y/o</w:t>
      </w:r>
      <w:r w:rsidR="007F616C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competencias cuyo objeto, medio o fin sea el consumo de bebidas alcohólicas.</w:t>
      </w:r>
    </w:p>
    <w:p w:rsidR="007F616C" w:rsidRP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QUINTO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7F616C" w:rsidRPr="00C97BA3">
        <w:rPr>
          <w:rFonts w:ascii="Times New Roman" w:eastAsia="Times New Roman" w:hAnsi="Times New Roman"/>
          <w:sz w:val="24"/>
          <w:szCs w:val="24"/>
          <w:lang w:eastAsia="es-AR"/>
        </w:rPr>
        <w:t>El propietario, gerente o encargado, organizador o responsable de cualquier local, establecimiento o comercio comprendido en la presente Ordenanza serán responsables del fiel cumplimiento de lo dispuesto en los artículos anteriores.</w:t>
      </w:r>
    </w:p>
    <w:p w:rsidR="007F616C" w:rsidRP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SEXTO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7F616C" w:rsidRPr="00C97BA3">
        <w:rPr>
          <w:rFonts w:ascii="Times New Roman" w:eastAsia="Times New Roman" w:hAnsi="Times New Roman"/>
          <w:sz w:val="24"/>
          <w:szCs w:val="24"/>
          <w:lang w:eastAsia="es-AR"/>
        </w:rPr>
        <w:t>Los empleados de cualquier actividad laboral o sus representantes quedan obligados a facilitar el acceso al lugar de trabajo a los Miembros o personal del Departamento de Inspección General Municipal de la Municipalidad de Yerba Buena, que acrediten su identidad para realizar tareas de fiscalización o de propaganda Antialcohólica, debiendo prestar la colaboración en los casos y forma que</w:t>
      </w:r>
      <w:r w:rsidR="00E165C4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indique la autoridad competente, en su defecto serán pasibles de las sanciones establecidas en el Artículo 8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º </w:t>
      </w:r>
      <w:r w:rsidR="00E165C4" w:rsidRPr="00C97BA3">
        <w:rPr>
          <w:rFonts w:ascii="Times New Roman" w:eastAsia="Times New Roman" w:hAnsi="Times New Roman"/>
          <w:sz w:val="24"/>
          <w:szCs w:val="24"/>
          <w:lang w:eastAsia="es-AR"/>
        </w:rPr>
        <w:t>.</w:t>
      </w:r>
    </w:p>
    <w:p w:rsidR="00237909" w:rsidRPr="00C97BA3" w:rsidRDefault="00E165C4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DE LAS SANCIONES</w:t>
      </w:r>
    </w:p>
    <w:p w:rsidR="008F506B" w:rsidRP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SEPTIMO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E165C4" w:rsidRPr="00C97BA3">
        <w:rPr>
          <w:rFonts w:ascii="Times New Roman" w:eastAsia="Times New Roman" w:hAnsi="Times New Roman"/>
          <w:sz w:val="24"/>
          <w:szCs w:val="24"/>
          <w:lang w:eastAsia="es-AR"/>
        </w:rPr>
        <w:t>Constatada la transgresión de lo dispuesto en el artículo 2do. Se procederá a decomisar la mercadería objeto de la infracción y se procederá a la venta en subasta pública o destrucción de la mercadería según corresponda.</w:t>
      </w:r>
    </w:p>
    <w:p w:rsidR="00E165C4" w:rsidRP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OCTAVO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E165C4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Serán sancionados con clausura de </w:t>
      </w:r>
      <w:smartTag w:uri="urn:schemas-microsoft-com:office:smarttags" w:element="metricconverter">
        <w:smartTagPr>
          <w:attr w:name="ProductID" w:val="5 a"/>
        </w:smartTagPr>
        <w:r w:rsidR="00E165C4" w:rsidRPr="00C97BA3">
          <w:rPr>
            <w:rFonts w:ascii="Times New Roman" w:eastAsia="Times New Roman" w:hAnsi="Times New Roman"/>
            <w:sz w:val="24"/>
            <w:szCs w:val="24"/>
            <w:lang w:eastAsia="es-AR"/>
          </w:rPr>
          <w:t>5 a</w:t>
        </w:r>
      </w:smartTag>
      <w:r w:rsidR="00E165C4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90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(</w:t>
      </w:r>
      <w:r w:rsidR="00E165C4" w:rsidRPr="00C97BA3">
        <w:rPr>
          <w:rFonts w:ascii="Times New Roman" w:eastAsia="Times New Roman" w:hAnsi="Times New Roman"/>
          <w:sz w:val="24"/>
          <w:szCs w:val="24"/>
          <w:lang w:eastAsia="es-AR"/>
        </w:rPr>
        <w:t>cinco a noventa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)  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E165C4" w:rsidRPr="00C97BA3">
        <w:rPr>
          <w:rFonts w:ascii="Times New Roman" w:eastAsia="Times New Roman" w:hAnsi="Times New Roman"/>
          <w:sz w:val="24"/>
          <w:szCs w:val="24"/>
          <w:lang w:eastAsia="es-AR"/>
        </w:rPr>
        <w:t>días del local, comercio o establecimiento, los responsables en el Artículo 1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º </w:t>
      </w:r>
      <w:r w:rsidR="00E165C4" w:rsidRPr="00C97BA3">
        <w:rPr>
          <w:rFonts w:ascii="Times New Roman" w:eastAsia="Times New Roman" w:hAnsi="Times New Roman"/>
          <w:sz w:val="24"/>
          <w:szCs w:val="24"/>
          <w:lang w:eastAsia="es-AR"/>
        </w:rPr>
        <w:t>, 3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º </w:t>
      </w:r>
      <w:r w:rsidR="00E165C4" w:rsidRPr="00C97BA3">
        <w:rPr>
          <w:rFonts w:ascii="Times New Roman" w:eastAsia="Times New Roman" w:hAnsi="Times New Roman"/>
          <w:sz w:val="24"/>
          <w:szCs w:val="24"/>
          <w:lang w:eastAsia="es-AR"/>
        </w:rPr>
        <w:t>, 4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º </w:t>
      </w:r>
      <w:r w:rsidR="00E165C4" w:rsidRPr="00C97BA3">
        <w:rPr>
          <w:rFonts w:ascii="Times New Roman" w:eastAsia="Times New Roman" w:hAnsi="Times New Roman"/>
          <w:sz w:val="24"/>
          <w:szCs w:val="24"/>
          <w:lang w:eastAsia="es-AR"/>
        </w:rPr>
        <w:t>, 5</w:t>
      </w:r>
      <w:r w:rsid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º </w:t>
      </w:r>
      <w:r w:rsidR="00E165C4" w:rsidRPr="00C97BA3">
        <w:rPr>
          <w:rFonts w:ascii="Times New Roman" w:eastAsia="Times New Roman" w:hAnsi="Times New Roman"/>
          <w:sz w:val="24"/>
          <w:szCs w:val="24"/>
          <w:lang w:eastAsia="es-AR"/>
        </w:rPr>
        <w:t>de la presente Ordenanza.</w:t>
      </w:r>
    </w:p>
    <w:p w:rsidR="006841CA" w:rsidRP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lastRenderedPageBreak/>
        <w:t>ARTICULO NOVENO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6841CA" w:rsidRPr="00C97BA3">
        <w:rPr>
          <w:rFonts w:ascii="Times New Roman" w:eastAsia="Times New Roman" w:hAnsi="Times New Roman"/>
          <w:sz w:val="24"/>
          <w:szCs w:val="24"/>
          <w:lang w:eastAsia="es-AR"/>
        </w:rPr>
        <w:t>La primera reincidencia será sancionada con el máximo de la pena de clausura.</w:t>
      </w:r>
    </w:p>
    <w:p w:rsidR="009B5ED0" w:rsidRP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DÉCIMO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6841CA" w:rsidRPr="00C97BA3">
        <w:rPr>
          <w:rFonts w:ascii="Times New Roman" w:eastAsia="Times New Roman" w:hAnsi="Times New Roman"/>
          <w:sz w:val="24"/>
          <w:szCs w:val="24"/>
          <w:lang w:eastAsia="es-AR"/>
        </w:rPr>
        <w:t>La segunda reincidencia será sancionada con la clausura definitiva del local.</w:t>
      </w:r>
    </w:p>
    <w:p w:rsid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DÉCIMO PRIMERO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6841CA" w:rsidRPr="00C97BA3">
        <w:rPr>
          <w:rFonts w:ascii="Times New Roman" w:eastAsia="Times New Roman" w:hAnsi="Times New Roman"/>
          <w:sz w:val="24"/>
          <w:szCs w:val="24"/>
          <w:lang w:eastAsia="es-AR"/>
        </w:rPr>
        <w:t>Toda transgresión de las normas de la presente</w:t>
      </w:r>
      <w:r w:rsidR="00375F9D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Ordenanza facilitará a cualquier persona para denunciarla verbalmente o por escrito ante las autoridades de aplicación.</w:t>
      </w:r>
    </w:p>
    <w:p w:rsidR="00C97BA3" w:rsidRDefault="00375F9D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Recibida una denuncia por infracción a lo dispuesto en la presente, la autoridad procederá a su comprobación y actuará conforme a las disposiciones de la misma.</w:t>
      </w:r>
    </w:p>
    <w:p w:rsidR="00375F9D" w:rsidRPr="00C97BA3" w:rsidRDefault="00375F9D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El</w:t>
      </w:r>
      <w:r w:rsidR="009B5ED0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Pr="00C97BA3">
        <w:rPr>
          <w:rFonts w:ascii="Times New Roman" w:eastAsia="Times New Roman" w:hAnsi="Times New Roman"/>
          <w:sz w:val="24"/>
          <w:szCs w:val="24"/>
          <w:lang w:eastAsia="es-AR"/>
        </w:rPr>
        <w:t>denunciante no contrae obligación que lo ligue al procedimiento, ni incurre en responsabilidad alguna salvo manifiesta falsedad, lo cual lo tornará pasible de la multa prevista en el hecho denunciado.</w:t>
      </w:r>
    </w:p>
    <w:p w:rsidR="00375F9D" w:rsidRP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DÉCIMO SEGUNDO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375F9D" w:rsidRPr="00C97BA3">
        <w:rPr>
          <w:rFonts w:ascii="Times New Roman" w:eastAsia="Times New Roman" w:hAnsi="Times New Roman"/>
          <w:sz w:val="24"/>
          <w:szCs w:val="24"/>
          <w:lang w:eastAsia="es-AR"/>
        </w:rPr>
        <w:t>Cualquier conflicto normativo relativo a su aplicación deberá resolverse en beneficio de la presente.</w:t>
      </w:r>
    </w:p>
    <w:p w:rsidR="00375F9D" w:rsidRP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DÉCIMO TERCERO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7106CE" w:rsidRPr="00C97BA3">
        <w:rPr>
          <w:rFonts w:ascii="Times New Roman" w:eastAsia="Times New Roman" w:hAnsi="Times New Roman"/>
          <w:sz w:val="24"/>
          <w:szCs w:val="24"/>
          <w:lang w:eastAsia="es-AR"/>
        </w:rPr>
        <w:t>Derógase cualquier otra norma que se oponga a la presente.</w:t>
      </w:r>
    </w:p>
    <w:p w:rsidR="007106CE" w:rsidRPr="00C97BA3" w:rsidRDefault="00675790" w:rsidP="00C97BA3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DÉCIMO CUARTO</w:t>
      </w:r>
      <w:r w:rsidR="00A52413" w:rsidRPr="00C97BA3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A5241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7106CE" w:rsidRPr="00C97BA3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C97BA3" w:rsidRPr="00C97BA3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</w:p>
    <w:sectPr w:rsidR="007106CE" w:rsidRPr="00C97BA3" w:rsidSect="00937447">
      <w:footerReference w:type="default" r:id="rId7"/>
      <w:pgSz w:w="11906" w:h="16838"/>
      <w:pgMar w:top="1417" w:right="1701" w:bottom="1417" w:left="1701" w:header="709" w:footer="709" w:gutter="0"/>
      <w:pgNumType w:start="8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7447" w:rsidRDefault="00937447" w:rsidP="00937447">
      <w:pPr>
        <w:spacing w:after="0" w:line="240" w:lineRule="auto"/>
      </w:pPr>
      <w:r>
        <w:separator/>
      </w:r>
    </w:p>
  </w:endnote>
  <w:endnote w:type="continuationSeparator" w:id="0">
    <w:p w:rsidR="00937447" w:rsidRDefault="00937447" w:rsidP="00937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7447" w:rsidRPr="00967130" w:rsidRDefault="0093744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7447" w:rsidRDefault="00937447" w:rsidP="00937447">
      <w:pPr>
        <w:spacing w:after="0" w:line="240" w:lineRule="auto"/>
      </w:pPr>
      <w:r>
        <w:separator/>
      </w:r>
    </w:p>
  </w:footnote>
  <w:footnote w:type="continuationSeparator" w:id="0">
    <w:p w:rsidR="00937447" w:rsidRDefault="00937447" w:rsidP="00937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E3149"/>
    <w:multiLevelType w:val="hybridMultilevel"/>
    <w:tmpl w:val="4DE846C0"/>
    <w:lvl w:ilvl="0" w:tplc="4236A4AE">
      <w:start w:val="1"/>
      <w:numFmt w:val="lowerLetter"/>
      <w:lvlText w:val="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E255B"/>
    <w:rsid w:val="0001489E"/>
    <w:rsid w:val="00041E90"/>
    <w:rsid w:val="00095D31"/>
    <w:rsid w:val="000A4525"/>
    <w:rsid w:val="0012293F"/>
    <w:rsid w:val="0012417A"/>
    <w:rsid w:val="001F1D33"/>
    <w:rsid w:val="0020390B"/>
    <w:rsid w:val="00237909"/>
    <w:rsid w:val="00253262"/>
    <w:rsid w:val="003203FA"/>
    <w:rsid w:val="00335277"/>
    <w:rsid w:val="00364DAA"/>
    <w:rsid w:val="00375F9D"/>
    <w:rsid w:val="003929EF"/>
    <w:rsid w:val="00460B75"/>
    <w:rsid w:val="004C47F2"/>
    <w:rsid w:val="00675790"/>
    <w:rsid w:val="006841CA"/>
    <w:rsid w:val="007106CE"/>
    <w:rsid w:val="00785E7C"/>
    <w:rsid w:val="007943C8"/>
    <w:rsid w:val="007E7792"/>
    <w:rsid w:val="007F616C"/>
    <w:rsid w:val="008213C0"/>
    <w:rsid w:val="00826724"/>
    <w:rsid w:val="00851AE4"/>
    <w:rsid w:val="00857086"/>
    <w:rsid w:val="00862A5C"/>
    <w:rsid w:val="008E255B"/>
    <w:rsid w:val="008E4434"/>
    <w:rsid w:val="008F42FB"/>
    <w:rsid w:val="008F506B"/>
    <w:rsid w:val="00937447"/>
    <w:rsid w:val="00967130"/>
    <w:rsid w:val="0097061F"/>
    <w:rsid w:val="009909FB"/>
    <w:rsid w:val="009A721D"/>
    <w:rsid w:val="009B5ED0"/>
    <w:rsid w:val="009C09A8"/>
    <w:rsid w:val="009F25E5"/>
    <w:rsid w:val="00A357CC"/>
    <w:rsid w:val="00A52413"/>
    <w:rsid w:val="00AB623C"/>
    <w:rsid w:val="00AE4D30"/>
    <w:rsid w:val="00BB49B3"/>
    <w:rsid w:val="00C114E6"/>
    <w:rsid w:val="00C1211F"/>
    <w:rsid w:val="00C84AEA"/>
    <w:rsid w:val="00C97BA3"/>
    <w:rsid w:val="00D6124A"/>
    <w:rsid w:val="00DB425D"/>
    <w:rsid w:val="00E165C4"/>
    <w:rsid w:val="00EA684D"/>
    <w:rsid w:val="00F029EA"/>
    <w:rsid w:val="00FB23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374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3744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374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3744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1</TotalTime>
  <Pages>3</Pages>
  <Words>1007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Alejandro Di Battista</cp:lastModifiedBy>
  <cp:revision>17</cp:revision>
  <cp:lastPrinted>2018-04-26T14:57:00Z</cp:lastPrinted>
  <dcterms:created xsi:type="dcterms:W3CDTF">2017-05-11T14:07:00Z</dcterms:created>
  <dcterms:modified xsi:type="dcterms:W3CDTF">2018-04-26T14:57:00Z</dcterms:modified>
</cp:coreProperties>
</file>