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C02" w:rsidRPr="006D5C02" w:rsidRDefault="006D5C02" w:rsidP="006D5C02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</w:rPr>
        <w:t>Yerba Buena, 19 de Marzo de 1997</w:t>
      </w:r>
    </w:p>
    <w:p w:rsidR="006D5C02" w:rsidRPr="006D5C02" w:rsidRDefault="006D5C02" w:rsidP="006D5C02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6D5C02">
        <w:rPr>
          <w:rFonts w:ascii="Times New Roman" w:hAnsi="Times New Roman"/>
          <w:b/>
          <w:sz w:val="24"/>
        </w:rPr>
        <w:t>ORDENANZA Nº 816</w:t>
      </w:r>
    </w:p>
    <w:p w:rsidR="006D5C02" w:rsidRPr="006D5C02" w:rsidRDefault="006D5C02" w:rsidP="006D5C02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D5C02">
        <w:rPr>
          <w:rFonts w:ascii="Times New Roman" w:hAnsi="Times New Roman"/>
          <w:b/>
          <w:sz w:val="24"/>
        </w:rPr>
        <w:t xml:space="preserve">VISTO: </w:t>
      </w:r>
    </w:p>
    <w:p w:rsidR="00912347" w:rsidRPr="006D5C02" w:rsidRDefault="006D5C02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C639D6" w:rsidRPr="006D5C02">
        <w:rPr>
          <w:rFonts w:ascii="Times New Roman" w:hAnsi="Times New Roman"/>
          <w:sz w:val="24"/>
        </w:rPr>
        <w:t>El Expte. N</w:t>
      </w:r>
      <w:r>
        <w:rPr>
          <w:rFonts w:ascii="Times New Roman" w:hAnsi="Times New Roman"/>
          <w:sz w:val="24"/>
        </w:rPr>
        <w:t xml:space="preserve">º </w:t>
      </w:r>
      <w:r w:rsidR="00C639D6" w:rsidRPr="006D5C02">
        <w:rPr>
          <w:rFonts w:ascii="Times New Roman" w:hAnsi="Times New Roman"/>
          <w:sz w:val="24"/>
        </w:rPr>
        <w:t>3080-M17-F-89 y agregados, remitido por el Departamento Ejecutivo para tratamiento de este Cuerpo; y</w:t>
      </w:r>
    </w:p>
    <w:p w:rsidR="006D5C02" w:rsidRPr="006D5C02" w:rsidRDefault="006D5C02" w:rsidP="006D5C02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6D5C02">
        <w:rPr>
          <w:rFonts w:ascii="Times New Roman" w:hAnsi="Times New Roman"/>
          <w:b/>
          <w:sz w:val="24"/>
        </w:rPr>
        <w:t xml:space="preserve">CONSIDERANDO: </w:t>
      </w:r>
    </w:p>
    <w:p w:rsidR="00C639D6" w:rsidRPr="006D5C02" w:rsidRDefault="006D5C02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C639D6" w:rsidRPr="006D5C02">
        <w:rPr>
          <w:rFonts w:ascii="Times New Roman" w:hAnsi="Times New Roman"/>
          <w:sz w:val="24"/>
        </w:rPr>
        <w:t>Que el citado Expediente comprende la documentación Técnica correspondiente al Loteo JUAN MANUEL GREGORIO FERNANDEZ; que comprende Plano de Mensura y División de una fracción ubicada entre Boulevard 9 de Julio, calle Lamadrid, calle Rubén Darío;</w:t>
      </w:r>
    </w:p>
    <w:p w:rsidR="00C639D6" w:rsidRPr="006D5C02" w:rsidRDefault="00C639D6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</w:rPr>
        <w:t>Que se trata de un hecho consumado no regularizado, teniendo antecedentes que datan del año 1980, oportunidad esta en que se aprobó un anteproyecto de loteo;</w:t>
      </w:r>
    </w:p>
    <w:p w:rsidR="00C639D6" w:rsidRPr="006D5C02" w:rsidRDefault="00C639D6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</w:rPr>
        <w:t>Que el espacio verde es el lote 1 de la Manzana “A”, que supera la exigencia establecida en cuanto a</w:t>
      </w:r>
      <w:r w:rsidR="00BE6F58" w:rsidRPr="006D5C02">
        <w:rPr>
          <w:rFonts w:ascii="Times New Roman" w:hAnsi="Times New Roman"/>
          <w:sz w:val="24"/>
        </w:rPr>
        <w:t>superficie establecida por la Ley de Loteos. Según parámetros correspondería 490 m2, y se dona 663 m2 aproximadamente;</w:t>
      </w:r>
    </w:p>
    <w:p w:rsidR="00BE6F58" w:rsidRPr="006D5C02" w:rsidRDefault="00BE6F58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</w:rPr>
        <w:t xml:space="preserve">Que si bien las medidas de lotes resultantes de la División, no se encuadra en la norma en vigencia </w:t>
      </w:r>
      <w:r w:rsidR="006D5C02">
        <w:rPr>
          <w:rFonts w:ascii="Times New Roman" w:hAnsi="Times New Roman"/>
          <w:sz w:val="24"/>
        </w:rPr>
        <w:t xml:space="preserve"> (</w:t>
      </w:r>
      <w:r w:rsidRPr="006D5C02">
        <w:rPr>
          <w:rFonts w:ascii="Times New Roman" w:hAnsi="Times New Roman"/>
          <w:sz w:val="24"/>
        </w:rPr>
        <w:t>Ordenanza N</w:t>
      </w:r>
      <w:r w:rsidR="006D5C02">
        <w:rPr>
          <w:rFonts w:ascii="Times New Roman" w:hAnsi="Times New Roman"/>
          <w:sz w:val="24"/>
        </w:rPr>
        <w:t xml:space="preserve">º </w:t>
      </w:r>
      <w:r w:rsidRPr="006D5C02">
        <w:rPr>
          <w:rFonts w:ascii="Times New Roman" w:hAnsi="Times New Roman"/>
          <w:sz w:val="24"/>
        </w:rPr>
        <w:t>613</w:t>
      </w:r>
      <w:r w:rsidR="006D5C02">
        <w:rPr>
          <w:rFonts w:ascii="Times New Roman" w:hAnsi="Times New Roman"/>
          <w:sz w:val="24"/>
        </w:rPr>
        <w:t xml:space="preserve">) </w:t>
      </w:r>
      <w:r w:rsidRPr="006D5C02">
        <w:rPr>
          <w:rFonts w:ascii="Times New Roman" w:hAnsi="Times New Roman"/>
          <w:sz w:val="24"/>
        </w:rPr>
        <w:t>, los mismos fueron oportunamente aprobados en el Anteproyecto ya citado;</w:t>
      </w:r>
    </w:p>
    <w:p w:rsidR="00BE6F58" w:rsidRPr="006D5C02" w:rsidRDefault="00BE6F58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</w:rPr>
        <w:t>Que la aprobación de esta Documentación Técnica regularizará la situación de este sector, beneficiando a los vecinos que ya viven en él, y la Municipalidad que incorporará</w:t>
      </w:r>
      <w:r w:rsidR="008273A5" w:rsidRPr="006D5C02">
        <w:rPr>
          <w:rFonts w:ascii="Times New Roman" w:hAnsi="Times New Roman"/>
          <w:sz w:val="24"/>
        </w:rPr>
        <w:t xml:space="preserve"> a los mismos al Padrón de contribuyentes;</w:t>
      </w:r>
    </w:p>
    <w:p w:rsidR="00D9181B" w:rsidRPr="006D5C02" w:rsidRDefault="008273A5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</w:rPr>
        <w:t>POR ELLO:</w:t>
      </w:r>
    </w:p>
    <w:p w:rsidR="002D575E" w:rsidRPr="006D5C02" w:rsidRDefault="002D575E" w:rsidP="0053115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531157">
        <w:rPr>
          <w:rFonts w:ascii="Times New Roman" w:hAnsi="Times New Roman"/>
          <w:b/>
          <w:sz w:val="24"/>
        </w:rPr>
        <w:t>EL CONCEJO DELIBERANTE</w:t>
      </w:r>
      <w:r w:rsidR="00531157" w:rsidRPr="00531157">
        <w:rPr>
          <w:rFonts w:ascii="Times New Roman" w:hAnsi="Times New Roman"/>
          <w:b/>
          <w:sz w:val="24"/>
        </w:rPr>
        <w:t xml:space="preserve"> </w:t>
      </w:r>
      <w:r w:rsidRPr="00531157">
        <w:rPr>
          <w:rFonts w:ascii="Times New Roman" w:hAnsi="Times New Roman"/>
          <w:b/>
          <w:sz w:val="24"/>
        </w:rPr>
        <w:t>SANCIONA CON FUERZA DE ORDENANZA</w:t>
      </w:r>
      <w:r w:rsidRPr="006D5C02">
        <w:rPr>
          <w:rFonts w:ascii="Times New Roman" w:hAnsi="Times New Roman"/>
          <w:sz w:val="24"/>
        </w:rPr>
        <w:t>:</w:t>
      </w:r>
    </w:p>
    <w:p w:rsidR="00201AC2" w:rsidRPr="006D5C02" w:rsidRDefault="005952EA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  <w:u w:val="single"/>
        </w:rPr>
        <w:t>ARTICULO PRIMERO:</w:t>
      </w:r>
      <w:r w:rsidR="008273A5" w:rsidRPr="006D5C02">
        <w:rPr>
          <w:rFonts w:ascii="Times New Roman" w:hAnsi="Times New Roman"/>
          <w:sz w:val="24"/>
        </w:rPr>
        <w:t>FACULT</w:t>
      </w:r>
      <w:bookmarkStart w:id="0" w:name="_GoBack"/>
      <w:bookmarkEnd w:id="0"/>
      <w:r w:rsidR="008273A5" w:rsidRPr="006D5C02">
        <w:rPr>
          <w:rFonts w:ascii="Times New Roman" w:hAnsi="Times New Roman"/>
          <w:sz w:val="24"/>
        </w:rPr>
        <w:t>ASE al Departamento Ejecutivo Municipal a aprobar el Plano de Mensura y División del Loteo propiedad del Sr. JUAN MANUEL GREGORIO FERNANDEZ, identificado con el Padrón N</w:t>
      </w:r>
      <w:r w:rsidR="006D5C02">
        <w:rPr>
          <w:rFonts w:ascii="Times New Roman" w:hAnsi="Times New Roman"/>
          <w:sz w:val="24"/>
        </w:rPr>
        <w:t xml:space="preserve">º </w:t>
      </w:r>
      <w:r w:rsidR="008273A5" w:rsidRPr="006D5C02">
        <w:rPr>
          <w:rFonts w:ascii="Times New Roman" w:hAnsi="Times New Roman"/>
          <w:sz w:val="24"/>
        </w:rPr>
        <w:t xml:space="preserve">675.043, ubicado en </w:t>
      </w:r>
      <w:r w:rsidR="00201AC2" w:rsidRPr="006D5C02">
        <w:rPr>
          <w:rFonts w:ascii="Times New Roman" w:hAnsi="Times New Roman"/>
          <w:sz w:val="24"/>
        </w:rPr>
        <w:t>Boulevard 9 de Julio al 900.</w:t>
      </w:r>
    </w:p>
    <w:p w:rsidR="000D6F58" w:rsidRPr="006D5C02" w:rsidRDefault="00201AC2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  <w:u w:val="single"/>
        </w:rPr>
        <w:t>ARTICULO SEGUNDO:</w:t>
      </w:r>
      <w:r w:rsidRPr="006D5C02">
        <w:rPr>
          <w:rFonts w:ascii="Times New Roman" w:hAnsi="Times New Roman"/>
          <w:sz w:val="24"/>
        </w:rPr>
        <w:t>ACEPTASEla donación efectuada por el Sr. JUAN MANUEL GREGORIO FERNANDEZ, L.E. N</w:t>
      </w:r>
      <w:r w:rsidR="006D5C02">
        <w:rPr>
          <w:rFonts w:ascii="Times New Roman" w:hAnsi="Times New Roman"/>
          <w:sz w:val="24"/>
        </w:rPr>
        <w:t xml:space="preserve">º </w:t>
      </w:r>
      <w:r w:rsidRPr="006D5C02">
        <w:rPr>
          <w:rFonts w:ascii="Times New Roman" w:hAnsi="Times New Roman"/>
          <w:sz w:val="24"/>
        </w:rPr>
        <w:t>7.022.474 a favor de la Municipalidad de Yerba Buena y a título gratuito de los terrenos destinados a calles, pasaje, ochavas, a saber: a</w:t>
      </w:r>
      <w:r w:rsidR="006D5C02">
        <w:rPr>
          <w:rFonts w:ascii="Times New Roman" w:hAnsi="Times New Roman"/>
          <w:sz w:val="24"/>
        </w:rPr>
        <w:t xml:space="preserve">) </w:t>
      </w:r>
      <w:r w:rsidRPr="006D5C02">
        <w:rPr>
          <w:rFonts w:ascii="Times New Roman" w:hAnsi="Times New Roman"/>
          <w:sz w:val="24"/>
        </w:rPr>
        <w:t xml:space="preserve"> Calle s/nombre, que nace en el Boulevard 9 de Julio al 900 y corre hacia el Sud, mide 165,34 m en su costado Este, 165,21 en costado Oeste con un ancho de 17,32 m. Sup. 2861 m2, 6970 cm2; b</w:t>
      </w:r>
      <w:r w:rsidR="006D5C02">
        <w:rPr>
          <w:rFonts w:ascii="Times New Roman" w:hAnsi="Times New Roman"/>
          <w:sz w:val="24"/>
        </w:rPr>
        <w:t xml:space="preserve">) </w:t>
      </w:r>
      <w:r w:rsidRPr="006D5C02">
        <w:rPr>
          <w:rFonts w:ascii="Times New Roman" w:hAnsi="Times New Roman"/>
          <w:sz w:val="24"/>
        </w:rPr>
        <w:t xml:space="preserve"> Pasaje denominado Miguel Lillo</w:t>
      </w:r>
      <w:r w:rsidR="0090314A" w:rsidRPr="006D5C02">
        <w:rPr>
          <w:rFonts w:ascii="Times New Roman" w:hAnsi="Times New Roman"/>
          <w:sz w:val="24"/>
        </w:rPr>
        <w:t>, que nace en la calle mencionada a partir de 60 m, contando desde la línea de edificación del Boulevard 9 de Julio, mide 84,44 m. al Norte, 84,35 m. al Sud con un ancho de 12 m., Sup. 1012 m2, 7400 cm2; c</w:t>
      </w:r>
      <w:r w:rsidR="006D5C02">
        <w:rPr>
          <w:rFonts w:ascii="Times New Roman" w:hAnsi="Times New Roman"/>
          <w:sz w:val="24"/>
        </w:rPr>
        <w:t xml:space="preserve">) </w:t>
      </w:r>
      <w:r w:rsidR="0090314A" w:rsidRPr="006D5C02">
        <w:rPr>
          <w:rFonts w:ascii="Times New Roman" w:hAnsi="Times New Roman"/>
          <w:sz w:val="24"/>
        </w:rPr>
        <w:t xml:space="preserve">Segundo Pasaje, que corre paralelo al anterior y a 60 m., al Sud del mismo, mide 83,82 m.al Norte, 83,72 m. al Sud por un ancho de 12 m., Sup. 1005 m2, 2400 cm2; Total de tierras destinadas a calles y pasajes 4.879 m2, 6770 cm2. Además </w:t>
      </w:r>
      <w:r w:rsidR="0090314A" w:rsidRPr="006D5C02">
        <w:rPr>
          <w:rFonts w:ascii="Times New Roman" w:hAnsi="Times New Roman"/>
          <w:sz w:val="24"/>
        </w:rPr>
        <w:lastRenderedPageBreak/>
        <w:t xml:space="preserve">se agregan 4 </w:t>
      </w:r>
      <w:r w:rsidR="006D5C02">
        <w:rPr>
          <w:rFonts w:ascii="Times New Roman" w:hAnsi="Times New Roman"/>
          <w:sz w:val="24"/>
        </w:rPr>
        <w:t xml:space="preserve"> (</w:t>
      </w:r>
      <w:r w:rsidR="0090314A" w:rsidRPr="006D5C02">
        <w:rPr>
          <w:rFonts w:ascii="Times New Roman" w:hAnsi="Times New Roman"/>
          <w:sz w:val="24"/>
        </w:rPr>
        <w:t>cuatro</w:t>
      </w:r>
      <w:r w:rsidR="006D5C02">
        <w:rPr>
          <w:rFonts w:ascii="Times New Roman" w:hAnsi="Times New Roman"/>
          <w:sz w:val="24"/>
        </w:rPr>
        <w:t xml:space="preserve">) </w:t>
      </w:r>
      <w:r w:rsidR="0090314A" w:rsidRPr="006D5C02">
        <w:rPr>
          <w:rFonts w:ascii="Times New Roman" w:hAnsi="Times New Roman"/>
          <w:sz w:val="24"/>
        </w:rPr>
        <w:t xml:space="preserve"> ochavas de 9 m2 cada una en la intersección de la calle con los pasajes.</w:t>
      </w:r>
    </w:p>
    <w:p w:rsidR="007B73E1" w:rsidRPr="006D5C02" w:rsidRDefault="0090314A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</w:rPr>
        <w:t>Asimismo se dona para espacio verde o equipamiento comunitario el lote denominado A1, que tiene una superficie igual a 671 m2</w:t>
      </w:r>
      <w:r w:rsidR="00D802F4" w:rsidRPr="006D5C02">
        <w:rPr>
          <w:rFonts w:ascii="Times New Roman" w:hAnsi="Times New Roman"/>
          <w:sz w:val="24"/>
        </w:rPr>
        <w:t>,7452 cm2</w:t>
      </w:r>
    </w:p>
    <w:p w:rsidR="006F2884" w:rsidRPr="006D5C02" w:rsidRDefault="003E657F" w:rsidP="006D5C02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6D5C02">
        <w:rPr>
          <w:rFonts w:ascii="Times New Roman" w:hAnsi="Times New Roman"/>
          <w:sz w:val="24"/>
        </w:rPr>
        <w:t xml:space="preserve">ARTÍCULO </w:t>
      </w:r>
      <w:r w:rsidR="00D802F4" w:rsidRPr="006D5C02">
        <w:rPr>
          <w:rFonts w:ascii="Times New Roman" w:hAnsi="Times New Roman"/>
          <w:sz w:val="24"/>
        </w:rPr>
        <w:t>SEGUNDO</w:t>
      </w:r>
      <w:r w:rsidR="000776C1" w:rsidRPr="006D5C02">
        <w:rPr>
          <w:rFonts w:ascii="Times New Roman" w:hAnsi="Times New Roman"/>
          <w:sz w:val="24"/>
        </w:rPr>
        <w:t>.-</w:t>
      </w:r>
      <w:r w:rsidRPr="006D5C02">
        <w:rPr>
          <w:rFonts w:ascii="Times New Roman" w:hAnsi="Times New Roman"/>
          <w:sz w:val="24"/>
        </w:rPr>
        <w:t>COMUNÍQUESE, CÓPIESE y ARCHÍVESE.</w:t>
      </w:r>
      <w:r w:rsidR="006D5C02" w:rsidRPr="006D5C02">
        <w:rPr>
          <w:rFonts w:ascii="Times New Roman" w:hAnsi="Times New Roman"/>
          <w:sz w:val="24"/>
        </w:rPr>
        <w:t xml:space="preserve"> </w:t>
      </w:r>
    </w:p>
    <w:sectPr w:rsidR="006F2884" w:rsidRPr="006D5C02" w:rsidSect="00F8516D">
      <w:footerReference w:type="default" r:id="rId7"/>
      <w:pgSz w:w="11906" w:h="16838"/>
      <w:pgMar w:top="1417" w:right="1701" w:bottom="1417" w:left="1701" w:header="709" w:footer="709" w:gutter="0"/>
      <w:pgNumType w:start="8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516D" w:rsidRDefault="00F8516D" w:rsidP="00F8516D">
      <w:pPr>
        <w:spacing w:after="0" w:line="240" w:lineRule="auto"/>
      </w:pPr>
      <w:r>
        <w:separator/>
      </w:r>
    </w:p>
  </w:endnote>
  <w:endnote w:type="continuationSeparator" w:id="0">
    <w:p w:rsidR="00F8516D" w:rsidRDefault="00F8516D" w:rsidP="00F85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516D" w:rsidRPr="008E32E0" w:rsidRDefault="00F8516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516D" w:rsidRDefault="00F8516D" w:rsidP="00F8516D">
      <w:pPr>
        <w:spacing w:after="0" w:line="240" w:lineRule="auto"/>
      </w:pPr>
      <w:r>
        <w:separator/>
      </w:r>
    </w:p>
  </w:footnote>
  <w:footnote w:type="continuationSeparator" w:id="0">
    <w:p w:rsidR="00F8516D" w:rsidRDefault="00F8516D" w:rsidP="00F85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39D6"/>
    <w:rsid w:val="000776C1"/>
    <w:rsid w:val="000D6F58"/>
    <w:rsid w:val="00131635"/>
    <w:rsid w:val="001F6AAF"/>
    <w:rsid w:val="00201AC2"/>
    <w:rsid w:val="00222916"/>
    <w:rsid w:val="00264960"/>
    <w:rsid w:val="00264FC4"/>
    <w:rsid w:val="0026610C"/>
    <w:rsid w:val="00297B68"/>
    <w:rsid w:val="002D575E"/>
    <w:rsid w:val="003E657F"/>
    <w:rsid w:val="004B0ACE"/>
    <w:rsid w:val="004F5457"/>
    <w:rsid w:val="005035E7"/>
    <w:rsid w:val="00531157"/>
    <w:rsid w:val="005952EA"/>
    <w:rsid w:val="0068715C"/>
    <w:rsid w:val="006D5C02"/>
    <w:rsid w:val="006F2884"/>
    <w:rsid w:val="007A0B13"/>
    <w:rsid w:val="007B73E1"/>
    <w:rsid w:val="007E6ABD"/>
    <w:rsid w:val="007F1AB9"/>
    <w:rsid w:val="008273A5"/>
    <w:rsid w:val="008B1485"/>
    <w:rsid w:val="008D78A7"/>
    <w:rsid w:val="008E32E0"/>
    <w:rsid w:val="0090314A"/>
    <w:rsid w:val="00912347"/>
    <w:rsid w:val="00A703B2"/>
    <w:rsid w:val="00B923D8"/>
    <w:rsid w:val="00BB2ED4"/>
    <w:rsid w:val="00BE6F58"/>
    <w:rsid w:val="00C049C7"/>
    <w:rsid w:val="00C50320"/>
    <w:rsid w:val="00C639D6"/>
    <w:rsid w:val="00CE1123"/>
    <w:rsid w:val="00D802F4"/>
    <w:rsid w:val="00D9181B"/>
    <w:rsid w:val="00D947C3"/>
    <w:rsid w:val="00E1169C"/>
    <w:rsid w:val="00E27E18"/>
    <w:rsid w:val="00E34AE4"/>
    <w:rsid w:val="00E47BB3"/>
    <w:rsid w:val="00E8686D"/>
    <w:rsid w:val="00F851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851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516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851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516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55</TotalTime>
  <Pages>2</Pages>
  <Words>418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17</cp:revision>
  <cp:lastPrinted>2018-04-26T14:58:00Z</cp:lastPrinted>
  <dcterms:created xsi:type="dcterms:W3CDTF">2017-01-02T14:04:00Z</dcterms:created>
  <dcterms:modified xsi:type="dcterms:W3CDTF">2018-04-26T14:58:00Z</dcterms:modified>
</cp:coreProperties>
</file>