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0676" w:rsidRPr="00020676" w:rsidRDefault="00020676" w:rsidP="00020676">
      <w:pPr>
        <w:keepNext/>
        <w:shd w:val="clear" w:color="auto" w:fill="FFFFFF"/>
        <w:spacing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>Yerba Buena, 04 de Junio de 1997</w:t>
      </w:r>
    </w:p>
    <w:p w:rsidR="00020676" w:rsidRPr="00020676" w:rsidRDefault="00020676" w:rsidP="00020676">
      <w:pPr>
        <w:keepNext/>
        <w:shd w:val="clear" w:color="auto" w:fill="FFFFFF"/>
        <w:spacing w:before="240" w:after="36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020676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ORDENANZA Nº 833</w:t>
      </w:r>
    </w:p>
    <w:p w:rsidR="00020676" w:rsidRPr="00020676" w:rsidRDefault="00020676" w:rsidP="00020676">
      <w:pPr>
        <w:keepNext/>
        <w:shd w:val="clear" w:color="auto" w:fill="FFFFFF"/>
        <w:spacing w:before="240"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020676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VISTO: </w:t>
      </w:r>
    </w:p>
    <w:p w:rsidR="00E004F7" w:rsidRPr="00020676" w:rsidRDefault="00020676" w:rsidP="00020676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BA59BD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>Las</w:t>
      </w:r>
      <w:r w:rsidR="00AE5289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BA59BD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>tramitaciones que realiza la Municipalidad ante el Banco Comafi, tendientes a la obtención de un crédito; y</w:t>
      </w:r>
    </w:p>
    <w:p w:rsidR="00020676" w:rsidRPr="00020676" w:rsidRDefault="00020676" w:rsidP="00020676">
      <w:pPr>
        <w:keepNext/>
        <w:shd w:val="clear" w:color="auto" w:fill="FFFFFF"/>
        <w:spacing w:before="240"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020676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CONSIDERANDO: </w:t>
      </w:r>
    </w:p>
    <w:p w:rsidR="00BA59BD" w:rsidRPr="00020676" w:rsidRDefault="00020676" w:rsidP="00020676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BA59BD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 </w:t>
      </w:r>
      <w:r w:rsidR="00DC5525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>la Ley Provincial N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="00DC5525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>6621</w:t>
      </w:r>
      <w:r w:rsidR="0056771F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r w:rsidR="00DC5525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>modificada por la 6746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, </w:t>
      </w:r>
      <w:r w:rsidR="00DC5525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autorizó la afectación de hasta un 3.65 % de los montos que le correspondan a la Provincia por Coparticipación Federal de Impuestos dispuesto por la Ley Nacional N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="00DC5525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>23.548</w:t>
      </w:r>
      <w:r w:rsidR="0056771F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r w:rsidR="00DC5525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>o la que en el futuro la modifique o sustituya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56771F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DC5525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garantía de contratos de préstamo que celebren las Municipalidades del Interior de la Provincia y Entidades Financieras nacionales y/o extranjeras por hasta un monto total de pesos quince millones o su equivalente en moneda extranjera, en la proporción en que cada una de ellas participa en la distribución de recursos fiscales establecidos </w:t>
      </w:r>
      <w:r w:rsidR="00164517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>por la Ley Provincial N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="00164517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>6316;</w:t>
      </w:r>
    </w:p>
    <w:p w:rsidR="00164517" w:rsidRPr="00020676" w:rsidRDefault="00164517" w:rsidP="00020676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>Que en el marco de esa Ley, este Honorable Concejo Deliberante sancionó la Ordenanza N</w:t>
      </w:r>
      <w:r w:rsid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>730</w:t>
      </w:r>
      <w:r w:rsidR="0056771F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r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>modificada por las 738 y 825</w:t>
      </w:r>
      <w:r w:rsid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56771F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>en la cual se autorizó la concertación de un préstamo por U$$ 870.000</w:t>
      </w:r>
      <w:r w:rsidR="0056771F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r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>dólares ochocientos setenta mil</w:t>
      </w:r>
      <w:r w:rsid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56771F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y la afectación en garantía de los importes que le correspondan en concepto de Impuestos Nacionales y Provinciales, empréstito cuya </w:t>
      </w:r>
      <w:r w:rsidR="000F06F2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>celebrac</w:t>
      </w:r>
      <w:r w:rsidR="00C9229B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>ión se dispuso mediante Decretos 037 y 245/96 con el Banco</w:t>
      </w:r>
      <w:r w:rsidR="00AE5289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C9229B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>Comafi y cuya celebración se efectuará el día 25 de julio de 1996;</w:t>
      </w:r>
    </w:p>
    <w:p w:rsidR="00AE5289" w:rsidRPr="00020676" w:rsidRDefault="00C9229B" w:rsidP="00020676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 </w:t>
      </w:r>
      <w:r w:rsidR="00200D53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>en el mismo acto y conforme a lo dispuesto por la legislación citada precedentemente, el decreto Provincial 122/3</w:t>
      </w:r>
      <w:r w:rsidR="0056771F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r w:rsidR="00200D53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modificado por el </w:t>
      </w:r>
      <w:r w:rsidR="00413BFC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>1317/3</w:t>
      </w:r>
      <w:r w:rsid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56771F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413BFC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>y los demás antecedentes del caso, la Provincia cedió el 0.163683% de los recursos que le corresponden en el Régimen de coparticipación Federal de Impuestos, en garantía de las obligaciones asumidas por esta Municipalidad en virtud del préstamo;</w:t>
      </w:r>
    </w:p>
    <w:p w:rsidR="00413BFC" w:rsidRPr="00020676" w:rsidRDefault="00413BFC" w:rsidP="00020676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>Que en términos previstos en el préstamo, el día 08 de Agosto de 1996 Comafi efectuó el desembolso de la totalidad de los importes comprometidos;</w:t>
      </w:r>
    </w:p>
    <w:p w:rsidR="00413BFC" w:rsidRPr="00020676" w:rsidRDefault="00413BFC" w:rsidP="00020676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>Que el día 06 de Septiembre de 1996, Banco Comafi S.A. cedió al Banco Bi Creditanstalt S.A.</w:t>
      </w:r>
      <w:r w:rsidR="0056771F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r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>antes denominado “Banco Interfinanzas S.A.”</w:t>
      </w:r>
      <w:r w:rsid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56771F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>el cien por ciento de los derechos que le correspondían en virtud del referido préstamo, incluyendo la cesión de los créditos que fueran afectados en garantía del mismo;</w:t>
      </w:r>
    </w:p>
    <w:p w:rsidR="00413BFC" w:rsidRPr="00020676" w:rsidRDefault="00413BFC" w:rsidP="00020676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>Que a los efectos de obtener condiciones de financiación a más largo plazo, esta Municipalidad ha requerido al Banco Bi Creditanstalt S.A. la refinanciación del préstamo y la liberación de una proporción de los recursos que lo garantizan en los términos de la ley 6621, a fin de acceder con ello a un nuevo empréstito que por la suma total de U$$ 630.000 Banco Comafi S.A. estaría dispuesto a otorgar y a una ampliación del financiamiento concedido por Bi Creditanstalt S.A. en los mismos términos, garantías y condiciones que los que en definitiva sean acordados en la refinanciación de aquel préstamo y por un monto de U$$ 126.746;</w:t>
      </w:r>
    </w:p>
    <w:p w:rsidR="00413BFC" w:rsidRPr="00020676" w:rsidRDefault="00413BFC" w:rsidP="00020676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>Que el día 23 de Mayo pasado, mediante Escritura N</w:t>
      </w:r>
      <w:r w:rsid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685 Bi </w:t>
      </w:r>
      <w:r w:rsidR="00254236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Creditanstalt S.A. y el Municipio pactaron la liberación de una porción </w:t>
      </w:r>
      <w:r w:rsidR="00655920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del porcentaje de los recursos de la coparticipación afectados en garantía, la refinanciación del préstamo oportunamente </w:t>
      </w:r>
      <w:r w:rsidR="00655920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otorgado y la concesión de una nueva facilidad crediticia en los mismos términos, sujeto todo ello a ciertas condiciones suspensivas que deberán cumplirse previamente.</w:t>
      </w:r>
    </w:p>
    <w:p w:rsidR="00E004F7" w:rsidRPr="00020676" w:rsidRDefault="00655920" w:rsidP="00020676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>Que la situación por la que actualmente atraviesa la municipalidad hace indispensable contar con nuevos recursos para paliar las erogaciones existentes, a la vez se hace imperioso la reformulación de los términos de su endeudamiento en condiciones más ventajosas;</w:t>
      </w:r>
    </w:p>
    <w:p w:rsidR="00AE5289" w:rsidRPr="00C3335A" w:rsidRDefault="00C3335A" w:rsidP="00C3335A">
      <w:pPr>
        <w:keepNext/>
        <w:shd w:val="clear" w:color="auto" w:fill="FFFFFF"/>
        <w:spacing w:before="360" w:after="360" w:line="240" w:lineRule="auto"/>
        <w:ind w:left="1984" w:right="1984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C3335A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EL CONCEJO DELIBERANTE SANCIONA CON FUERZA DE ORDENANZA</w:t>
      </w:r>
    </w:p>
    <w:p w:rsidR="00020676" w:rsidRDefault="007F2B02" w:rsidP="00020676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0676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PRIMERO</w:t>
      </w:r>
      <w:r w:rsidR="0056771F" w:rsidRPr="00020676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56771F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413BFC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>APROBAR en todos sus términos el Contrato celebrado el d</w:t>
      </w:r>
      <w:r w:rsidR="00254236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>ía 23 de Mayo de 1997 entre la Municipalidad de Yerba Buena y el Banco Bi Creditanstalt, instrumentado al folio 4517 de la Escritura 685.</w:t>
      </w:r>
    </w:p>
    <w:p w:rsidR="00020676" w:rsidRDefault="007F2B02" w:rsidP="00020676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0676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SEGUNDO</w:t>
      </w:r>
      <w:r w:rsidR="0056771F" w:rsidRPr="00020676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56771F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254236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>Dispóngase la correspondiente reasignación de recursos presupuestarios en los términos previstos en la Ordenanza General de Presupuesto N</w:t>
      </w:r>
      <w:r w:rsid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="00254236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>793 del 11/12/96, vigente para el año 1997, en los términos pre</w:t>
      </w:r>
      <w:r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>VISTO</w:t>
      </w:r>
      <w:r w:rsidR="00254236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>por el art. 63 de la Ley 5529.</w:t>
      </w:r>
    </w:p>
    <w:p w:rsidR="008213C0" w:rsidRPr="00020676" w:rsidRDefault="008213C0" w:rsidP="00020676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</w:t>
      </w:r>
      <w:r w:rsidR="0056771F"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Pr="00020676">
        <w:rPr>
          <w:rFonts w:ascii="Times New Roman" w:eastAsia="Times New Roman" w:hAnsi="Times New Roman" w:cs="Times New Roman"/>
          <w:sz w:val="24"/>
          <w:szCs w:val="24"/>
          <w:lang w:eastAsia="es-AR"/>
        </w:rPr>
        <w:t>COMUNIQUESE, COPIESE Y ARCHIVESE.</w:t>
      </w:r>
      <w:r w:rsidR="00020676" w:rsidRPr="00020676">
        <w:rPr>
          <w:rFonts w:ascii="Times New Roman" w:hAnsi="Times New Roman" w:cs="Times New Roman"/>
          <w:sz w:val="24"/>
        </w:rPr>
        <w:t xml:space="preserve"> </w:t>
      </w:r>
    </w:p>
    <w:sectPr w:rsidR="008213C0" w:rsidRPr="00020676" w:rsidSect="000C79D9">
      <w:footerReference w:type="default" r:id="rId7"/>
      <w:pgSz w:w="11906" w:h="16838"/>
      <w:pgMar w:top="1417" w:right="1701" w:bottom="1417" w:left="1701" w:header="709" w:footer="709" w:gutter="0"/>
      <w:pgNumType w:start="84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C79D9" w:rsidRDefault="000C79D9" w:rsidP="000C79D9">
      <w:pPr>
        <w:spacing w:after="0" w:line="240" w:lineRule="auto"/>
      </w:pPr>
      <w:r>
        <w:separator/>
      </w:r>
    </w:p>
  </w:endnote>
  <w:endnote w:type="continuationSeparator" w:id="0">
    <w:p w:rsidR="000C79D9" w:rsidRDefault="000C79D9" w:rsidP="000C7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79D9" w:rsidRPr="009D79D5" w:rsidRDefault="000C79D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C79D9" w:rsidRDefault="000C79D9" w:rsidP="000C79D9">
      <w:pPr>
        <w:spacing w:after="0" w:line="240" w:lineRule="auto"/>
      </w:pPr>
      <w:r>
        <w:separator/>
      </w:r>
    </w:p>
  </w:footnote>
  <w:footnote w:type="continuationSeparator" w:id="0">
    <w:p w:rsidR="000C79D9" w:rsidRDefault="000C79D9" w:rsidP="000C79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E71E2"/>
    <w:rsid w:val="00020676"/>
    <w:rsid w:val="00040AA8"/>
    <w:rsid w:val="000A6B46"/>
    <w:rsid w:val="000C79D9"/>
    <w:rsid w:val="000F06F2"/>
    <w:rsid w:val="00164517"/>
    <w:rsid w:val="001F1D33"/>
    <w:rsid w:val="00200D53"/>
    <w:rsid w:val="00210AC3"/>
    <w:rsid w:val="00240348"/>
    <w:rsid w:val="00253262"/>
    <w:rsid w:val="00254236"/>
    <w:rsid w:val="00260E47"/>
    <w:rsid w:val="002C3274"/>
    <w:rsid w:val="002C3D0A"/>
    <w:rsid w:val="003203FA"/>
    <w:rsid w:val="00335277"/>
    <w:rsid w:val="003976D4"/>
    <w:rsid w:val="003C0173"/>
    <w:rsid w:val="003C03B5"/>
    <w:rsid w:val="00413BFC"/>
    <w:rsid w:val="004868B0"/>
    <w:rsid w:val="0056771F"/>
    <w:rsid w:val="00655920"/>
    <w:rsid w:val="007704FF"/>
    <w:rsid w:val="007E7792"/>
    <w:rsid w:val="007F2B02"/>
    <w:rsid w:val="007F7771"/>
    <w:rsid w:val="008213C0"/>
    <w:rsid w:val="0085720B"/>
    <w:rsid w:val="00892F0D"/>
    <w:rsid w:val="00962D27"/>
    <w:rsid w:val="009C09A8"/>
    <w:rsid w:val="009C3052"/>
    <w:rsid w:val="009D79D5"/>
    <w:rsid w:val="00AD78E6"/>
    <w:rsid w:val="00AE4D30"/>
    <w:rsid w:val="00AE5289"/>
    <w:rsid w:val="00AE71E2"/>
    <w:rsid w:val="00BA59BD"/>
    <w:rsid w:val="00BB5D9C"/>
    <w:rsid w:val="00C3335A"/>
    <w:rsid w:val="00C354B2"/>
    <w:rsid w:val="00C9229B"/>
    <w:rsid w:val="00D05B2F"/>
    <w:rsid w:val="00D417AB"/>
    <w:rsid w:val="00DC5525"/>
    <w:rsid w:val="00E004F7"/>
    <w:rsid w:val="00EF24EE"/>
    <w:rsid w:val="00FA07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0C79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C79D9"/>
  </w:style>
  <w:style w:type="paragraph" w:styleId="Piedepgina">
    <w:name w:val="footer"/>
    <w:basedOn w:val="Normal"/>
    <w:link w:val="PiedepginaCar"/>
    <w:uiPriority w:val="99"/>
    <w:semiHidden/>
    <w:unhideWhenUsed/>
    <w:rsid w:val="000C79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C79D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71D110-58A6-4A71-A2E2-73A128F15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108</TotalTime>
  <Pages>2</Pages>
  <Words>627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24</cp:revision>
  <cp:lastPrinted>2018-04-26T14:58:00Z</cp:lastPrinted>
  <dcterms:created xsi:type="dcterms:W3CDTF">2017-03-15T13:58:00Z</dcterms:created>
  <dcterms:modified xsi:type="dcterms:W3CDTF">2018-04-26T14:58:00Z</dcterms:modified>
</cp:coreProperties>
</file>