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2649" w:rsidRPr="00E12649" w:rsidRDefault="00E12649" w:rsidP="00E12649">
      <w:pPr>
        <w:keepNext/>
        <w:spacing w:after="240" w:line="240" w:lineRule="auto"/>
        <w:jc w:val="right"/>
        <w:rPr>
          <w:rFonts w:ascii="Times New Roman" w:hAnsi="Times New Roman" w:cs="Times New Roman"/>
          <w:sz w:val="24"/>
          <w:szCs w:val="24"/>
        </w:rPr>
      </w:pPr>
      <w:r w:rsidRPr="00E12649">
        <w:rPr>
          <w:rFonts w:ascii="Times New Roman" w:hAnsi="Times New Roman" w:cs="Times New Roman"/>
          <w:sz w:val="24"/>
          <w:szCs w:val="24"/>
        </w:rPr>
        <w:t>Yerba Buena, 16 de Julio de 1997</w:t>
      </w:r>
    </w:p>
    <w:p w:rsidR="00E12649" w:rsidRPr="00E12649" w:rsidRDefault="00E12649" w:rsidP="00E12649">
      <w:pPr>
        <w:keepNext/>
        <w:spacing w:before="240" w:after="360" w:line="240" w:lineRule="auto"/>
        <w:rPr>
          <w:rFonts w:ascii="Times New Roman" w:hAnsi="Times New Roman" w:cs="Times New Roman"/>
          <w:b/>
          <w:sz w:val="24"/>
          <w:szCs w:val="24"/>
        </w:rPr>
      </w:pPr>
      <w:r w:rsidRPr="00E12649">
        <w:rPr>
          <w:rFonts w:ascii="Times New Roman" w:hAnsi="Times New Roman" w:cs="Times New Roman"/>
          <w:b/>
          <w:sz w:val="24"/>
          <w:szCs w:val="24"/>
        </w:rPr>
        <w:t>ORDENANZA Nº 848</w:t>
      </w:r>
    </w:p>
    <w:p w:rsidR="00E12649" w:rsidRPr="00E12649" w:rsidRDefault="00E12649" w:rsidP="00E12649">
      <w:pPr>
        <w:keepNext/>
        <w:spacing w:before="240" w:after="120" w:line="240" w:lineRule="auto"/>
        <w:rPr>
          <w:rFonts w:ascii="Times New Roman" w:hAnsi="Times New Roman" w:cs="Times New Roman"/>
          <w:b/>
          <w:sz w:val="24"/>
          <w:szCs w:val="24"/>
        </w:rPr>
      </w:pPr>
      <w:r w:rsidRPr="00E12649">
        <w:rPr>
          <w:rFonts w:ascii="Times New Roman" w:hAnsi="Times New Roman" w:cs="Times New Roman"/>
          <w:b/>
          <w:sz w:val="24"/>
          <w:szCs w:val="24"/>
        </w:rPr>
        <w:t xml:space="preserve">VISTO: </w:t>
      </w:r>
    </w:p>
    <w:p w:rsidR="00BC6496" w:rsidRPr="00E12649" w:rsidRDefault="00E12649" w:rsidP="00E12649">
      <w:pPr>
        <w:keepNext/>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BC6496" w:rsidRPr="00E12649">
        <w:rPr>
          <w:rFonts w:ascii="Times New Roman" w:hAnsi="Times New Roman" w:cs="Times New Roman"/>
          <w:sz w:val="24"/>
          <w:szCs w:val="24"/>
        </w:rPr>
        <w:t>El Expte. Nro. 159-Y-97 por el cual el D.E.M. remite Acta Acuerdo sobre el Programa de desarrollo integral de grandes aglomeraciones urbanas del interior; y</w:t>
      </w:r>
    </w:p>
    <w:p w:rsidR="00E12649" w:rsidRPr="00E12649" w:rsidRDefault="00E12649" w:rsidP="00E12649">
      <w:pPr>
        <w:keepNext/>
        <w:spacing w:before="240" w:after="120" w:line="240" w:lineRule="auto"/>
        <w:rPr>
          <w:rFonts w:ascii="Times New Roman" w:hAnsi="Times New Roman" w:cs="Times New Roman"/>
          <w:b/>
          <w:sz w:val="24"/>
          <w:szCs w:val="24"/>
        </w:rPr>
      </w:pPr>
      <w:r w:rsidRPr="00E12649">
        <w:rPr>
          <w:rFonts w:ascii="Times New Roman" w:hAnsi="Times New Roman" w:cs="Times New Roman"/>
          <w:b/>
          <w:sz w:val="24"/>
          <w:szCs w:val="24"/>
        </w:rPr>
        <w:t xml:space="preserve">CONSIDERANDO: </w:t>
      </w:r>
    </w:p>
    <w:p w:rsidR="00BC6496" w:rsidRPr="00E12649" w:rsidRDefault="00E12649" w:rsidP="00E12649">
      <w:pPr>
        <w:keepNext/>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BC6496" w:rsidRPr="00E12649">
        <w:rPr>
          <w:rFonts w:ascii="Times New Roman" w:hAnsi="Times New Roman" w:cs="Times New Roman"/>
          <w:sz w:val="24"/>
          <w:szCs w:val="24"/>
        </w:rPr>
        <w:t>Que con el objetivo de bajar el costo ciudad, hacer mas eficiente y competitiva la región generando condiciones para la radicación de pequeñas y medianas empresas, tendientes a la creación de nuevos puestos de trabajos, y que por consenso, acordaron participar activamente en el Programa de Desarrollo Integral de Grandes Aglomeraciones Urbanas del Interior;</w:t>
      </w:r>
    </w:p>
    <w:p w:rsidR="00E12649" w:rsidRDefault="00BC6496" w:rsidP="00E12649">
      <w:pPr>
        <w:keepNext/>
        <w:spacing w:after="120" w:line="240" w:lineRule="auto"/>
        <w:rPr>
          <w:rFonts w:ascii="Times New Roman" w:hAnsi="Times New Roman" w:cs="Times New Roman"/>
          <w:sz w:val="24"/>
          <w:szCs w:val="24"/>
        </w:rPr>
      </w:pPr>
      <w:r w:rsidRPr="00E12649">
        <w:rPr>
          <w:rFonts w:ascii="Times New Roman" w:hAnsi="Times New Roman" w:cs="Times New Roman"/>
          <w:sz w:val="24"/>
          <w:szCs w:val="24"/>
        </w:rPr>
        <w:t>Que conforme surge de la cláusula tercera es necesaria la ratificación por parte de los Concejos Deliberantes de los Municipios participantes;</w:t>
      </w:r>
    </w:p>
    <w:p w:rsidR="00BC6496" w:rsidRPr="006553D6" w:rsidRDefault="006553D6" w:rsidP="006553D6">
      <w:pPr>
        <w:keepNext/>
        <w:spacing w:before="360" w:after="360" w:line="240" w:lineRule="auto"/>
        <w:ind w:left="1984" w:right="1984"/>
        <w:jc w:val="center"/>
        <w:rPr>
          <w:rFonts w:ascii="Times New Roman" w:hAnsi="Times New Roman" w:cs="Times New Roman"/>
          <w:b/>
          <w:sz w:val="24"/>
          <w:szCs w:val="24"/>
        </w:rPr>
      </w:pPr>
      <w:r w:rsidRPr="006553D6">
        <w:rPr>
          <w:rFonts w:ascii="Times New Roman" w:hAnsi="Times New Roman" w:cs="Times New Roman"/>
          <w:b/>
          <w:sz w:val="24"/>
          <w:szCs w:val="24"/>
        </w:rPr>
        <w:t>EL CONCEJO DELIBERANTE SANCIONA CON FUERZA DE ORDENANZA</w:t>
      </w:r>
    </w:p>
    <w:p w:rsidR="00BC6496" w:rsidRPr="00E12649" w:rsidRDefault="00E23B2C" w:rsidP="00E12649">
      <w:pPr>
        <w:keepNext/>
        <w:spacing w:after="120" w:line="240" w:lineRule="auto"/>
        <w:rPr>
          <w:rFonts w:ascii="Times New Roman" w:hAnsi="Times New Roman" w:cs="Times New Roman"/>
          <w:sz w:val="24"/>
          <w:szCs w:val="24"/>
        </w:rPr>
      </w:pPr>
      <w:r w:rsidRPr="00E12649">
        <w:rPr>
          <w:rFonts w:ascii="Times New Roman" w:hAnsi="Times New Roman" w:cs="Times New Roman"/>
          <w:sz w:val="24"/>
          <w:szCs w:val="24"/>
          <w:u w:val="single"/>
        </w:rPr>
        <w:t>ARTICULO PRIMERO</w:t>
      </w:r>
      <w:r w:rsidR="00DA0490" w:rsidRPr="00E12649">
        <w:rPr>
          <w:rFonts w:ascii="Times New Roman" w:hAnsi="Times New Roman" w:cs="Times New Roman"/>
          <w:sz w:val="24"/>
          <w:szCs w:val="24"/>
          <w:u w:val="single"/>
        </w:rPr>
        <w:t>:</w:t>
      </w:r>
      <w:r w:rsidR="00DA0490" w:rsidRPr="00E12649">
        <w:rPr>
          <w:rFonts w:ascii="Times New Roman" w:hAnsi="Times New Roman" w:cs="Times New Roman"/>
          <w:sz w:val="24"/>
          <w:szCs w:val="24"/>
        </w:rPr>
        <w:t xml:space="preserve"> </w:t>
      </w:r>
      <w:r w:rsidR="00BC6496" w:rsidRPr="00E12649">
        <w:rPr>
          <w:rFonts w:ascii="Times New Roman" w:hAnsi="Times New Roman" w:cs="Times New Roman"/>
          <w:sz w:val="24"/>
          <w:szCs w:val="24"/>
        </w:rPr>
        <w:t>RATIFICASE en todos sus términos el acta acuerdo firmando las Municipalidades de Yerba Buena, San Miguel de Tucumán, Tafí Viejo, Alderetes y La Banda del Río Salí y facúltase al Departamento Ejecutivo Municipal a incorporarse al Programa de Desarrollo Integral de Grandes Aglomeraciones Urbanas del interior, cuyas cláusulas son las siguientes:</w:t>
      </w:r>
    </w:p>
    <w:p w:rsidR="00BC6496" w:rsidRPr="00E12649" w:rsidRDefault="00BC6496" w:rsidP="00E12649">
      <w:pPr>
        <w:keepNext/>
        <w:spacing w:after="120" w:line="240" w:lineRule="auto"/>
        <w:rPr>
          <w:rFonts w:ascii="Times New Roman" w:hAnsi="Times New Roman" w:cs="Times New Roman"/>
          <w:sz w:val="24"/>
          <w:szCs w:val="24"/>
        </w:rPr>
      </w:pPr>
      <w:r w:rsidRPr="00E12649">
        <w:rPr>
          <w:rFonts w:ascii="Times New Roman" w:hAnsi="Times New Roman" w:cs="Times New Roman"/>
          <w:sz w:val="24"/>
          <w:szCs w:val="24"/>
        </w:rPr>
        <w:t>En la Ciudad de San Miguel de Tucumán, a los dos días del mes de junio del año mil novecientos noventa y siete, se reúnen los Intendentes Municipales que suscriben la presente y manifiestan:</w:t>
      </w:r>
    </w:p>
    <w:p w:rsidR="00BC6496" w:rsidRPr="00E12649" w:rsidRDefault="00BC6496" w:rsidP="00E12649">
      <w:pPr>
        <w:keepNext/>
        <w:spacing w:after="120" w:line="240" w:lineRule="auto"/>
        <w:rPr>
          <w:rFonts w:ascii="Times New Roman" w:hAnsi="Times New Roman" w:cs="Times New Roman"/>
          <w:sz w:val="24"/>
          <w:szCs w:val="24"/>
        </w:rPr>
      </w:pPr>
      <w:r w:rsidRPr="00E12649">
        <w:rPr>
          <w:rFonts w:ascii="Times New Roman" w:hAnsi="Times New Roman" w:cs="Times New Roman"/>
          <w:sz w:val="24"/>
          <w:szCs w:val="24"/>
        </w:rPr>
        <w:t>-Que dada la problemática común de la región, y en aras de bajar el costo ciudad, hacer mas eficiente y competitiva la región generando condiciones para la radicación de pequeñas y medianas empresas, tendientes a la creación de nuevos puestos de trabajo, por consenso, acuerdan participar activamente en el Programa de Desarrollo Integral de Grandes Aglomeraciones Urbanas del Interior, a través de la Unidad Ejecutora de Proyectos dependiente de la SECRETARIA DEL INTERIOR del MINISTERIO DEL INTERIOR, quien ha iniciado negociaciones con el BANCO INTERAMERICANO DE DESARROLLO, habiendo identificado el programa como BIR AR- 0151, y con el JAPAN EXIM BANK.</w:t>
      </w:r>
    </w:p>
    <w:p w:rsidR="00BC6496" w:rsidRPr="00E12649" w:rsidRDefault="00BC6496" w:rsidP="00E12649">
      <w:pPr>
        <w:keepNext/>
        <w:spacing w:after="120" w:line="240" w:lineRule="auto"/>
        <w:rPr>
          <w:rFonts w:ascii="Times New Roman" w:hAnsi="Times New Roman" w:cs="Times New Roman"/>
          <w:sz w:val="24"/>
          <w:szCs w:val="24"/>
        </w:rPr>
      </w:pPr>
      <w:r w:rsidRPr="00E12649">
        <w:rPr>
          <w:rFonts w:ascii="Times New Roman" w:hAnsi="Times New Roman" w:cs="Times New Roman"/>
          <w:sz w:val="24"/>
          <w:szCs w:val="24"/>
        </w:rPr>
        <w:t>-Que en la identificación del mismo los municipios y comunas han tenido activa participación mediante la confección de sus diagnósticos, y las correspondientes matrices de consenso, reformas e inversiones y documentación respaldatoria que diera origen a ellas.</w:t>
      </w:r>
    </w:p>
    <w:p w:rsidR="00BC6496" w:rsidRPr="00E12649" w:rsidRDefault="00BC6496" w:rsidP="00E12649">
      <w:pPr>
        <w:keepNext/>
        <w:spacing w:after="120" w:line="240" w:lineRule="auto"/>
        <w:rPr>
          <w:rFonts w:ascii="Times New Roman" w:hAnsi="Times New Roman" w:cs="Times New Roman"/>
          <w:sz w:val="24"/>
          <w:szCs w:val="24"/>
        </w:rPr>
      </w:pPr>
      <w:r w:rsidRPr="00E12649">
        <w:rPr>
          <w:rFonts w:ascii="Times New Roman" w:hAnsi="Times New Roman" w:cs="Times New Roman"/>
          <w:sz w:val="24"/>
          <w:szCs w:val="24"/>
        </w:rPr>
        <w:t>Por todo ello, los participantes de la aglomeración urbana del Gran San Miguel de Tucumán, acuerdan:</w:t>
      </w:r>
    </w:p>
    <w:p w:rsidR="00E23B2C" w:rsidRPr="00E12649" w:rsidRDefault="00BC6496" w:rsidP="00E12649">
      <w:pPr>
        <w:keepNext/>
        <w:spacing w:after="120" w:line="240" w:lineRule="auto"/>
        <w:rPr>
          <w:rFonts w:ascii="Times New Roman" w:hAnsi="Times New Roman" w:cs="Times New Roman"/>
          <w:sz w:val="24"/>
          <w:szCs w:val="24"/>
        </w:rPr>
      </w:pPr>
      <w:r w:rsidRPr="00E12649">
        <w:rPr>
          <w:rFonts w:ascii="Times New Roman" w:hAnsi="Times New Roman" w:cs="Times New Roman"/>
          <w:sz w:val="24"/>
          <w:szCs w:val="24"/>
        </w:rPr>
        <w:t xml:space="preserve">PRIMERA: Los firmantes asumen el compromiso de realizar las reformas centrales, sectoriales y las inversiones asociadas a las mismas y a suscribir toda la documentación </w:t>
      </w:r>
      <w:r w:rsidRPr="00E12649">
        <w:rPr>
          <w:rFonts w:ascii="Times New Roman" w:hAnsi="Times New Roman" w:cs="Times New Roman"/>
          <w:sz w:val="24"/>
          <w:szCs w:val="24"/>
        </w:rPr>
        <w:lastRenderedPageBreak/>
        <w:t>necesaria a los efectos de poder acceder a la financiación de los proyectos consensuados previamente, siendo los siguientes:</w:t>
      </w:r>
    </w:p>
    <w:p w:rsidR="00BA04C5" w:rsidRPr="00E12649" w:rsidRDefault="0012733F" w:rsidP="00E12649">
      <w:pPr>
        <w:keepNext/>
        <w:spacing w:after="120" w:line="240" w:lineRule="auto"/>
        <w:rPr>
          <w:rFonts w:ascii="Times New Roman" w:hAnsi="Times New Roman" w:cs="Times New Roman"/>
          <w:sz w:val="24"/>
          <w:szCs w:val="24"/>
        </w:rPr>
      </w:pPr>
      <w:r w:rsidRPr="00E12649">
        <w:rPr>
          <w:rFonts w:ascii="Times New Roman" w:hAnsi="Times New Roman" w:cs="Times New Roman"/>
          <w:sz w:val="24"/>
          <w:szCs w:val="24"/>
        </w:rPr>
        <w:t>REFORMAS CENTRALES:</w:t>
      </w:r>
    </w:p>
    <w:p w:rsidR="0012733F" w:rsidRPr="00E12649" w:rsidRDefault="0012733F" w:rsidP="00E12649">
      <w:pPr>
        <w:pStyle w:val="Prrafodelista"/>
        <w:keepNext/>
        <w:spacing w:after="120" w:line="240" w:lineRule="auto"/>
        <w:ind w:left="0"/>
        <w:contextualSpacing w:val="0"/>
        <w:rPr>
          <w:rFonts w:ascii="Times New Roman" w:hAnsi="Times New Roman" w:cs="Times New Roman"/>
          <w:sz w:val="24"/>
          <w:szCs w:val="24"/>
        </w:rPr>
      </w:pPr>
      <w:r w:rsidRPr="00E12649">
        <w:rPr>
          <w:rFonts w:ascii="Times New Roman" w:hAnsi="Times New Roman" w:cs="Times New Roman"/>
          <w:sz w:val="24"/>
          <w:szCs w:val="24"/>
        </w:rPr>
        <w:t>a.1</w:t>
      </w:r>
      <w:r w:rsidR="00E12649">
        <w:rPr>
          <w:rFonts w:ascii="Times New Roman" w:hAnsi="Times New Roman" w:cs="Times New Roman"/>
          <w:sz w:val="24"/>
          <w:szCs w:val="24"/>
        </w:rPr>
        <w:t xml:space="preserve">) </w:t>
      </w:r>
      <w:r w:rsidR="00DA0490" w:rsidRPr="00E12649">
        <w:rPr>
          <w:rFonts w:ascii="Times New Roman" w:hAnsi="Times New Roman" w:cs="Times New Roman"/>
          <w:sz w:val="24"/>
          <w:szCs w:val="24"/>
        </w:rPr>
        <w:t xml:space="preserve"> </w:t>
      </w:r>
      <w:r w:rsidRPr="00E12649">
        <w:rPr>
          <w:rFonts w:ascii="Times New Roman" w:hAnsi="Times New Roman" w:cs="Times New Roman"/>
          <w:sz w:val="24"/>
          <w:szCs w:val="24"/>
        </w:rPr>
        <w:t>Reformas de los Códigos Tributarios Municipales para adecuarlos al Pacto Fiscal Federal tomando en consideración la internalización de beneficios y capacidad de pago y que contemplen el real costo de los servicios;</w:t>
      </w:r>
    </w:p>
    <w:p w:rsidR="00BA04C5" w:rsidRPr="00E12649" w:rsidRDefault="0012733F" w:rsidP="00E12649">
      <w:pPr>
        <w:pStyle w:val="Prrafodelista"/>
        <w:keepNext/>
        <w:spacing w:after="120" w:line="240" w:lineRule="auto"/>
        <w:ind w:left="0"/>
        <w:contextualSpacing w:val="0"/>
        <w:rPr>
          <w:rFonts w:ascii="Times New Roman" w:hAnsi="Times New Roman" w:cs="Times New Roman"/>
          <w:sz w:val="24"/>
          <w:szCs w:val="24"/>
        </w:rPr>
      </w:pPr>
      <w:r w:rsidRPr="00E12649">
        <w:rPr>
          <w:rFonts w:ascii="Times New Roman" w:hAnsi="Times New Roman" w:cs="Times New Roman"/>
          <w:sz w:val="24"/>
          <w:szCs w:val="24"/>
        </w:rPr>
        <w:t>a.2</w:t>
      </w:r>
      <w:r w:rsidR="00E12649">
        <w:rPr>
          <w:rFonts w:ascii="Times New Roman" w:hAnsi="Times New Roman" w:cs="Times New Roman"/>
          <w:sz w:val="24"/>
          <w:szCs w:val="24"/>
        </w:rPr>
        <w:t xml:space="preserve">) </w:t>
      </w:r>
      <w:r w:rsidR="00DA0490" w:rsidRPr="00E12649">
        <w:rPr>
          <w:rFonts w:ascii="Times New Roman" w:hAnsi="Times New Roman" w:cs="Times New Roman"/>
          <w:sz w:val="24"/>
          <w:szCs w:val="24"/>
        </w:rPr>
        <w:t xml:space="preserve"> </w:t>
      </w:r>
      <w:r w:rsidRPr="00E12649">
        <w:rPr>
          <w:rFonts w:ascii="Times New Roman" w:hAnsi="Times New Roman" w:cs="Times New Roman"/>
          <w:sz w:val="24"/>
          <w:szCs w:val="24"/>
        </w:rPr>
        <w:t>Reforma administrativas que tienen que ver con el rediseño</w:t>
      </w:r>
      <w:r w:rsidR="000C7B8B" w:rsidRPr="00E12649">
        <w:rPr>
          <w:rFonts w:ascii="Times New Roman" w:hAnsi="Times New Roman" w:cs="Times New Roman"/>
          <w:sz w:val="24"/>
          <w:szCs w:val="24"/>
        </w:rPr>
        <w:t xml:space="preserve"> de</w:t>
      </w:r>
      <w:r w:rsidR="00E123A2" w:rsidRPr="00E12649">
        <w:rPr>
          <w:rFonts w:ascii="Times New Roman" w:hAnsi="Times New Roman" w:cs="Times New Roman"/>
          <w:sz w:val="24"/>
          <w:szCs w:val="24"/>
        </w:rPr>
        <w:t xml:space="preserve"> la </w:t>
      </w:r>
      <w:r w:rsidR="000C7B8B" w:rsidRPr="00E12649">
        <w:rPr>
          <w:rFonts w:ascii="Times New Roman" w:hAnsi="Times New Roman" w:cs="Times New Roman"/>
          <w:sz w:val="24"/>
          <w:szCs w:val="24"/>
        </w:rPr>
        <w:t xml:space="preserve">estructuras administrativas, reubicación y racionalización de </w:t>
      </w:r>
      <w:r w:rsidR="00E123A2" w:rsidRPr="00E12649">
        <w:rPr>
          <w:rFonts w:ascii="Times New Roman" w:hAnsi="Times New Roman" w:cs="Times New Roman"/>
          <w:sz w:val="24"/>
          <w:szCs w:val="24"/>
        </w:rPr>
        <w:t>personal en aquellos casos que la nueva estructura lo requiera, previa capacitación del personal municipal, con el objeto de bajar los costos y eficientizar la atención;</w:t>
      </w:r>
    </w:p>
    <w:p w:rsidR="00E123A2" w:rsidRPr="00E12649" w:rsidRDefault="00E123A2" w:rsidP="00E12649">
      <w:pPr>
        <w:keepNext/>
        <w:spacing w:after="120" w:line="240" w:lineRule="auto"/>
        <w:rPr>
          <w:rFonts w:ascii="Times New Roman" w:hAnsi="Times New Roman" w:cs="Times New Roman"/>
          <w:sz w:val="24"/>
          <w:szCs w:val="24"/>
        </w:rPr>
      </w:pPr>
      <w:r w:rsidRPr="00E12649">
        <w:rPr>
          <w:rFonts w:ascii="Times New Roman" w:hAnsi="Times New Roman" w:cs="Times New Roman"/>
          <w:sz w:val="24"/>
          <w:szCs w:val="24"/>
        </w:rPr>
        <w:t>REFORMAS SECTORIALES: de aquellos sectores de servicios destinados mejorar su eficiencia y cobertura de aglomerado, como ser:</w:t>
      </w:r>
    </w:p>
    <w:p w:rsidR="00E123A2" w:rsidRPr="00E12649" w:rsidRDefault="00E123A2" w:rsidP="00E12649">
      <w:pPr>
        <w:pStyle w:val="Prrafodelista"/>
        <w:keepNext/>
        <w:spacing w:after="120" w:line="240" w:lineRule="auto"/>
        <w:ind w:left="0"/>
        <w:contextualSpacing w:val="0"/>
        <w:rPr>
          <w:rFonts w:ascii="Times New Roman" w:hAnsi="Times New Roman" w:cs="Times New Roman"/>
          <w:sz w:val="24"/>
          <w:szCs w:val="24"/>
        </w:rPr>
      </w:pPr>
      <w:r w:rsidRPr="00E12649">
        <w:rPr>
          <w:rFonts w:ascii="Times New Roman" w:hAnsi="Times New Roman" w:cs="Times New Roman"/>
          <w:sz w:val="24"/>
          <w:szCs w:val="24"/>
        </w:rPr>
        <w:t>b.1</w:t>
      </w:r>
      <w:r w:rsidR="00E12649">
        <w:rPr>
          <w:rFonts w:ascii="Times New Roman" w:hAnsi="Times New Roman" w:cs="Times New Roman"/>
          <w:sz w:val="24"/>
          <w:szCs w:val="24"/>
        </w:rPr>
        <w:t xml:space="preserve">) </w:t>
      </w:r>
      <w:r w:rsidR="00DA0490" w:rsidRPr="00E12649">
        <w:rPr>
          <w:rFonts w:ascii="Times New Roman" w:hAnsi="Times New Roman" w:cs="Times New Roman"/>
          <w:sz w:val="24"/>
          <w:szCs w:val="24"/>
        </w:rPr>
        <w:t xml:space="preserve"> </w:t>
      </w:r>
      <w:r w:rsidRPr="00E12649">
        <w:rPr>
          <w:rFonts w:ascii="Times New Roman" w:hAnsi="Times New Roman" w:cs="Times New Roman"/>
          <w:sz w:val="24"/>
          <w:szCs w:val="24"/>
        </w:rPr>
        <w:t>Reorganizacion sector Sistema de Tránsito;</w:t>
      </w:r>
    </w:p>
    <w:p w:rsidR="00E123A2" w:rsidRPr="00E12649" w:rsidRDefault="00E123A2" w:rsidP="00E12649">
      <w:pPr>
        <w:pStyle w:val="Prrafodelista"/>
        <w:keepNext/>
        <w:spacing w:after="120" w:line="240" w:lineRule="auto"/>
        <w:ind w:left="0"/>
        <w:contextualSpacing w:val="0"/>
        <w:rPr>
          <w:rFonts w:ascii="Times New Roman" w:hAnsi="Times New Roman" w:cs="Times New Roman"/>
          <w:sz w:val="24"/>
          <w:szCs w:val="24"/>
        </w:rPr>
      </w:pPr>
      <w:r w:rsidRPr="00E12649">
        <w:rPr>
          <w:rFonts w:ascii="Times New Roman" w:hAnsi="Times New Roman" w:cs="Times New Roman"/>
          <w:sz w:val="24"/>
          <w:szCs w:val="24"/>
        </w:rPr>
        <w:t>b.2</w:t>
      </w:r>
      <w:r w:rsidR="00E12649">
        <w:rPr>
          <w:rFonts w:ascii="Times New Roman" w:hAnsi="Times New Roman" w:cs="Times New Roman"/>
          <w:sz w:val="24"/>
          <w:szCs w:val="24"/>
        </w:rPr>
        <w:t xml:space="preserve">) </w:t>
      </w:r>
      <w:r w:rsidR="00DA0490" w:rsidRPr="00E12649">
        <w:rPr>
          <w:rFonts w:ascii="Times New Roman" w:hAnsi="Times New Roman" w:cs="Times New Roman"/>
          <w:sz w:val="24"/>
          <w:szCs w:val="24"/>
        </w:rPr>
        <w:t xml:space="preserve"> </w:t>
      </w:r>
      <w:r w:rsidRPr="00E12649">
        <w:rPr>
          <w:rFonts w:ascii="Times New Roman" w:hAnsi="Times New Roman" w:cs="Times New Roman"/>
          <w:sz w:val="24"/>
          <w:szCs w:val="24"/>
        </w:rPr>
        <w:t>Reorganización Sistema de Transporte;</w:t>
      </w:r>
    </w:p>
    <w:p w:rsidR="00E123A2" w:rsidRPr="00E12649" w:rsidRDefault="00E123A2" w:rsidP="00E12649">
      <w:pPr>
        <w:pStyle w:val="Prrafodelista"/>
        <w:keepNext/>
        <w:spacing w:after="120" w:line="240" w:lineRule="auto"/>
        <w:ind w:left="0"/>
        <w:contextualSpacing w:val="0"/>
        <w:rPr>
          <w:rFonts w:ascii="Times New Roman" w:hAnsi="Times New Roman" w:cs="Times New Roman"/>
          <w:sz w:val="24"/>
          <w:szCs w:val="24"/>
        </w:rPr>
      </w:pPr>
      <w:r w:rsidRPr="00E12649">
        <w:rPr>
          <w:rFonts w:ascii="Times New Roman" w:hAnsi="Times New Roman" w:cs="Times New Roman"/>
          <w:sz w:val="24"/>
          <w:szCs w:val="24"/>
        </w:rPr>
        <w:t>b.3</w:t>
      </w:r>
      <w:r w:rsidR="00E12649">
        <w:rPr>
          <w:rFonts w:ascii="Times New Roman" w:hAnsi="Times New Roman" w:cs="Times New Roman"/>
          <w:sz w:val="24"/>
          <w:szCs w:val="24"/>
        </w:rPr>
        <w:t xml:space="preserve">) </w:t>
      </w:r>
      <w:r w:rsidR="00DA0490" w:rsidRPr="00E12649">
        <w:rPr>
          <w:rFonts w:ascii="Times New Roman" w:hAnsi="Times New Roman" w:cs="Times New Roman"/>
          <w:sz w:val="24"/>
          <w:szCs w:val="24"/>
        </w:rPr>
        <w:t xml:space="preserve"> </w:t>
      </w:r>
      <w:r w:rsidRPr="00E12649">
        <w:rPr>
          <w:rFonts w:ascii="Times New Roman" w:hAnsi="Times New Roman" w:cs="Times New Roman"/>
          <w:sz w:val="24"/>
          <w:szCs w:val="24"/>
        </w:rPr>
        <w:t>Reorganización Sector Saneamiento y Medio Ambiente;</w:t>
      </w:r>
    </w:p>
    <w:p w:rsidR="00E123A2" w:rsidRPr="00E12649" w:rsidRDefault="00E123A2" w:rsidP="00E12649">
      <w:pPr>
        <w:pStyle w:val="Prrafodelista"/>
        <w:keepNext/>
        <w:spacing w:after="120" w:line="240" w:lineRule="auto"/>
        <w:ind w:left="0"/>
        <w:contextualSpacing w:val="0"/>
        <w:rPr>
          <w:rFonts w:ascii="Times New Roman" w:hAnsi="Times New Roman" w:cs="Times New Roman"/>
          <w:sz w:val="24"/>
          <w:szCs w:val="24"/>
        </w:rPr>
      </w:pPr>
      <w:r w:rsidRPr="00E12649">
        <w:rPr>
          <w:rFonts w:ascii="Times New Roman" w:hAnsi="Times New Roman" w:cs="Times New Roman"/>
          <w:sz w:val="24"/>
          <w:szCs w:val="24"/>
        </w:rPr>
        <w:t>b.4</w:t>
      </w:r>
      <w:r w:rsidR="00E12649">
        <w:rPr>
          <w:rFonts w:ascii="Times New Roman" w:hAnsi="Times New Roman" w:cs="Times New Roman"/>
          <w:sz w:val="24"/>
          <w:szCs w:val="24"/>
        </w:rPr>
        <w:t xml:space="preserve">) </w:t>
      </w:r>
      <w:r w:rsidR="00DA0490" w:rsidRPr="00E12649">
        <w:rPr>
          <w:rFonts w:ascii="Times New Roman" w:hAnsi="Times New Roman" w:cs="Times New Roman"/>
          <w:sz w:val="24"/>
          <w:szCs w:val="24"/>
        </w:rPr>
        <w:t xml:space="preserve"> </w:t>
      </w:r>
      <w:r w:rsidRPr="00E12649">
        <w:rPr>
          <w:rFonts w:ascii="Times New Roman" w:hAnsi="Times New Roman" w:cs="Times New Roman"/>
          <w:sz w:val="24"/>
          <w:szCs w:val="24"/>
        </w:rPr>
        <w:t>Formulacion de un Plan Estratégico del aglomerado;</w:t>
      </w:r>
    </w:p>
    <w:p w:rsidR="00BA04C5" w:rsidRPr="00E12649" w:rsidRDefault="00E123A2" w:rsidP="00E12649">
      <w:pPr>
        <w:pStyle w:val="Prrafodelista"/>
        <w:keepNext/>
        <w:spacing w:after="120" w:line="240" w:lineRule="auto"/>
        <w:ind w:left="0"/>
        <w:contextualSpacing w:val="0"/>
        <w:rPr>
          <w:rFonts w:ascii="Times New Roman" w:hAnsi="Times New Roman" w:cs="Times New Roman"/>
          <w:sz w:val="24"/>
          <w:szCs w:val="24"/>
        </w:rPr>
      </w:pPr>
      <w:r w:rsidRPr="00E12649">
        <w:rPr>
          <w:rFonts w:ascii="Times New Roman" w:hAnsi="Times New Roman" w:cs="Times New Roman"/>
          <w:sz w:val="24"/>
          <w:szCs w:val="24"/>
        </w:rPr>
        <w:t>b.5</w:t>
      </w:r>
      <w:r w:rsidR="00E12649">
        <w:rPr>
          <w:rFonts w:ascii="Times New Roman" w:hAnsi="Times New Roman" w:cs="Times New Roman"/>
          <w:sz w:val="24"/>
          <w:szCs w:val="24"/>
        </w:rPr>
        <w:t xml:space="preserve">) </w:t>
      </w:r>
      <w:r w:rsidR="00DA0490" w:rsidRPr="00E12649">
        <w:rPr>
          <w:rFonts w:ascii="Times New Roman" w:hAnsi="Times New Roman" w:cs="Times New Roman"/>
          <w:sz w:val="24"/>
          <w:szCs w:val="24"/>
        </w:rPr>
        <w:t xml:space="preserve"> </w:t>
      </w:r>
      <w:r w:rsidRPr="00E12649">
        <w:rPr>
          <w:rFonts w:ascii="Times New Roman" w:hAnsi="Times New Roman" w:cs="Times New Roman"/>
          <w:sz w:val="24"/>
          <w:szCs w:val="24"/>
        </w:rPr>
        <w:t>establecer un Sistema de Información Geográfico y de información Integral del aglomerado.</w:t>
      </w:r>
    </w:p>
    <w:p w:rsidR="00BA04C5" w:rsidRPr="00E12649" w:rsidRDefault="00E123A2" w:rsidP="00E12649">
      <w:pPr>
        <w:keepNext/>
        <w:spacing w:after="120" w:line="240" w:lineRule="auto"/>
        <w:rPr>
          <w:rFonts w:ascii="Times New Roman" w:hAnsi="Times New Roman" w:cs="Times New Roman"/>
          <w:sz w:val="24"/>
          <w:szCs w:val="24"/>
        </w:rPr>
      </w:pPr>
      <w:r w:rsidRPr="00E12649">
        <w:rPr>
          <w:rFonts w:ascii="Times New Roman" w:hAnsi="Times New Roman" w:cs="Times New Roman"/>
          <w:sz w:val="24"/>
          <w:szCs w:val="24"/>
        </w:rPr>
        <w:t>INVERSIONES:</w:t>
      </w:r>
    </w:p>
    <w:p w:rsidR="00E123A2" w:rsidRPr="00E12649" w:rsidRDefault="00E123A2" w:rsidP="00E12649">
      <w:pPr>
        <w:pStyle w:val="Prrafodelista"/>
        <w:keepNext/>
        <w:spacing w:after="120" w:line="240" w:lineRule="auto"/>
        <w:ind w:left="0"/>
        <w:contextualSpacing w:val="0"/>
        <w:rPr>
          <w:rFonts w:ascii="Times New Roman" w:hAnsi="Times New Roman" w:cs="Times New Roman"/>
          <w:sz w:val="24"/>
          <w:szCs w:val="24"/>
        </w:rPr>
      </w:pPr>
      <w:r w:rsidRPr="00E12649">
        <w:rPr>
          <w:rFonts w:ascii="Times New Roman" w:hAnsi="Times New Roman" w:cs="Times New Roman"/>
          <w:sz w:val="24"/>
          <w:szCs w:val="24"/>
        </w:rPr>
        <w:t>c.1</w:t>
      </w:r>
      <w:r w:rsidR="00E12649">
        <w:rPr>
          <w:rFonts w:ascii="Times New Roman" w:hAnsi="Times New Roman" w:cs="Times New Roman"/>
          <w:sz w:val="24"/>
          <w:szCs w:val="24"/>
        </w:rPr>
        <w:t xml:space="preserve">) </w:t>
      </w:r>
      <w:r w:rsidR="00DA0490" w:rsidRPr="00E12649">
        <w:rPr>
          <w:rFonts w:ascii="Times New Roman" w:hAnsi="Times New Roman" w:cs="Times New Roman"/>
          <w:sz w:val="24"/>
          <w:szCs w:val="24"/>
        </w:rPr>
        <w:t xml:space="preserve"> </w:t>
      </w:r>
      <w:r w:rsidRPr="00E12649">
        <w:rPr>
          <w:rFonts w:ascii="Times New Roman" w:hAnsi="Times New Roman" w:cs="Times New Roman"/>
          <w:sz w:val="24"/>
          <w:szCs w:val="24"/>
        </w:rPr>
        <w:t>Red Vial, completamiento y equipamiento de la estructura urbana;</w:t>
      </w:r>
    </w:p>
    <w:p w:rsidR="00E123A2" w:rsidRPr="00E12649" w:rsidRDefault="00E123A2" w:rsidP="00E12649">
      <w:pPr>
        <w:pStyle w:val="Prrafodelista"/>
        <w:keepNext/>
        <w:spacing w:after="120" w:line="240" w:lineRule="auto"/>
        <w:ind w:left="0"/>
        <w:contextualSpacing w:val="0"/>
        <w:rPr>
          <w:rFonts w:ascii="Times New Roman" w:hAnsi="Times New Roman" w:cs="Times New Roman"/>
          <w:sz w:val="24"/>
          <w:szCs w:val="24"/>
        </w:rPr>
      </w:pPr>
      <w:r w:rsidRPr="00E12649">
        <w:rPr>
          <w:rFonts w:ascii="Times New Roman" w:hAnsi="Times New Roman" w:cs="Times New Roman"/>
          <w:sz w:val="24"/>
          <w:szCs w:val="24"/>
        </w:rPr>
        <w:t>c.2</w:t>
      </w:r>
      <w:r w:rsidR="00E12649">
        <w:rPr>
          <w:rFonts w:ascii="Times New Roman" w:hAnsi="Times New Roman" w:cs="Times New Roman"/>
          <w:sz w:val="24"/>
          <w:szCs w:val="24"/>
        </w:rPr>
        <w:t xml:space="preserve">) </w:t>
      </w:r>
      <w:r w:rsidR="00DA0490" w:rsidRPr="00E12649">
        <w:rPr>
          <w:rFonts w:ascii="Times New Roman" w:hAnsi="Times New Roman" w:cs="Times New Roman"/>
          <w:sz w:val="24"/>
          <w:szCs w:val="24"/>
        </w:rPr>
        <w:t xml:space="preserve"> </w:t>
      </w:r>
      <w:r w:rsidRPr="00E12649">
        <w:rPr>
          <w:rFonts w:ascii="Times New Roman" w:hAnsi="Times New Roman" w:cs="Times New Roman"/>
          <w:sz w:val="24"/>
          <w:szCs w:val="24"/>
        </w:rPr>
        <w:t>Encausamiento y estabilización del cauce del Río Salí y Arroyo Manantial;</w:t>
      </w:r>
    </w:p>
    <w:p w:rsidR="00BA04C5" w:rsidRPr="00E12649" w:rsidRDefault="00E123A2" w:rsidP="00E12649">
      <w:pPr>
        <w:pStyle w:val="Prrafodelista"/>
        <w:keepNext/>
        <w:spacing w:after="120" w:line="240" w:lineRule="auto"/>
        <w:ind w:left="0"/>
        <w:contextualSpacing w:val="0"/>
        <w:rPr>
          <w:rFonts w:ascii="Times New Roman" w:hAnsi="Times New Roman" w:cs="Times New Roman"/>
          <w:sz w:val="24"/>
          <w:szCs w:val="24"/>
        </w:rPr>
      </w:pPr>
      <w:r w:rsidRPr="00E12649">
        <w:rPr>
          <w:rFonts w:ascii="Times New Roman" w:hAnsi="Times New Roman" w:cs="Times New Roman"/>
          <w:sz w:val="24"/>
          <w:szCs w:val="24"/>
        </w:rPr>
        <w:t>c.3</w:t>
      </w:r>
      <w:r w:rsidR="00E12649">
        <w:rPr>
          <w:rFonts w:ascii="Times New Roman" w:hAnsi="Times New Roman" w:cs="Times New Roman"/>
          <w:sz w:val="24"/>
          <w:szCs w:val="24"/>
        </w:rPr>
        <w:t xml:space="preserve">) </w:t>
      </w:r>
      <w:r w:rsidR="00DA0490" w:rsidRPr="00E12649">
        <w:rPr>
          <w:rFonts w:ascii="Times New Roman" w:hAnsi="Times New Roman" w:cs="Times New Roman"/>
          <w:sz w:val="24"/>
          <w:szCs w:val="24"/>
        </w:rPr>
        <w:t xml:space="preserve"> </w:t>
      </w:r>
      <w:r w:rsidRPr="00E12649">
        <w:rPr>
          <w:rFonts w:ascii="Times New Roman" w:hAnsi="Times New Roman" w:cs="Times New Roman"/>
          <w:sz w:val="24"/>
          <w:szCs w:val="24"/>
        </w:rPr>
        <w:t>Destino final de residuos domiciliarios.</w:t>
      </w:r>
    </w:p>
    <w:p w:rsidR="00BA04C5" w:rsidRPr="00E12649" w:rsidRDefault="00E123A2" w:rsidP="00E12649">
      <w:pPr>
        <w:pStyle w:val="Prrafodelista"/>
        <w:keepNext/>
        <w:spacing w:after="120" w:line="240" w:lineRule="auto"/>
        <w:ind w:left="0"/>
        <w:contextualSpacing w:val="0"/>
        <w:rPr>
          <w:rFonts w:ascii="Times New Roman" w:hAnsi="Times New Roman" w:cs="Times New Roman"/>
          <w:sz w:val="24"/>
          <w:szCs w:val="24"/>
        </w:rPr>
      </w:pPr>
      <w:r w:rsidRPr="00E12649">
        <w:rPr>
          <w:rFonts w:ascii="Times New Roman" w:hAnsi="Times New Roman" w:cs="Times New Roman"/>
          <w:sz w:val="24"/>
          <w:szCs w:val="24"/>
        </w:rPr>
        <w:t>Se deja expresamente aclarado que las reformas tanto centrales como sectoriales y las inversiones enunciadas, son las planteadas en las matrices oportunamente consensuadas, lo que no implica que las mismas no sean reformuladas, cambiadas y/o suplantadas por otras que se detecten y que aporten soluciones mas integrales y que brinden mejores beneficios al aglomerado.</w:t>
      </w:r>
    </w:p>
    <w:p w:rsidR="00BA04C5" w:rsidRPr="00E12649" w:rsidRDefault="00AB0DF2" w:rsidP="00E12649">
      <w:pPr>
        <w:pStyle w:val="Prrafodelista"/>
        <w:keepNext/>
        <w:spacing w:after="120" w:line="240" w:lineRule="auto"/>
        <w:ind w:left="0"/>
        <w:contextualSpacing w:val="0"/>
        <w:rPr>
          <w:rFonts w:ascii="Times New Roman" w:hAnsi="Times New Roman" w:cs="Times New Roman"/>
          <w:sz w:val="24"/>
          <w:szCs w:val="24"/>
        </w:rPr>
      </w:pPr>
      <w:r w:rsidRPr="00E12649">
        <w:rPr>
          <w:rFonts w:ascii="Times New Roman" w:hAnsi="Times New Roman" w:cs="Times New Roman"/>
          <w:sz w:val="24"/>
          <w:szCs w:val="24"/>
        </w:rPr>
        <w:t>SEGUNDA: Arbitrar los medios necesarios para que los municipios y comunas del área sean elegibles para la financiación de las reformas e inversiones planteadas y suscribir y obtener toda la documentación legal necesaria para que los Municipios y comunas del aglomerado puedan participar del programa dentro de los plazos previstos en los respectivos proyectos, como ser: a</w:t>
      </w:r>
      <w:r w:rsidR="00E12649">
        <w:rPr>
          <w:rFonts w:ascii="Times New Roman" w:hAnsi="Times New Roman" w:cs="Times New Roman"/>
          <w:sz w:val="24"/>
          <w:szCs w:val="24"/>
        </w:rPr>
        <w:t xml:space="preserve">) </w:t>
      </w:r>
      <w:r w:rsidR="00DA0490" w:rsidRPr="00E12649">
        <w:rPr>
          <w:rFonts w:ascii="Times New Roman" w:hAnsi="Times New Roman" w:cs="Times New Roman"/>
          <w:sz w:val="24"/>
          <w:szCs w:val="24"/>
        </w:rPr>
        <w:t xml:space="preserve"> </w:t>
      </w:r>
      <w:r w:rsidRPr="00E12649">
        <w:rPr>
          <w:rFonts w:ascii="Times New Roman" w:hAnsi="Times New Roman" w:cs="Times New Roman"/>
          <w:sz w:val="24"/>
          <w:szCs w:val="24"/>
        </w:rPr>
        <w:t>Convenios intermunicipales; b</w:t>
      </w:r>
      <w:r w:rsidR="00E12649">
        <w:rPr>
          <w:rFonts w:ascii="Times New Roman" w:hAnsi="Times New Roman" w:cs="Times New Roman"/>
          <w:sz w:val="24"/>
          <w:szCs w:val="24"/>
        </w:rPr>
        <w:t xml:space="preserve">) </w:t>
      </w:r>
      <w:r w:rsidR="00DA0490" w:rsidRPr="00E12649">
        <w:rPr>
          <w:rFonts w:ascii="Times New Roman" w:hAnsi="Times New Roman" w:cs="Times New Roman"/>
          <w:sz w:val="24"/>
          <w:szCs w:val="24"/>
        </w:rPr>
        <w:t xml:space="preserve"> </w:t>
      </w:r>
      <w:r w:rsidRPr="00E12649">
        <w:rPr>
          <w:rFonts w:ascii="Times New Roman" w:hAnsi="Times New Roman" w:cs="Times New Roman"/>
          <w:sz w:val="24"/>
          <w:szCs w:val="24"/>
        </w:rPr>
        <w:t>instrumento legal que permita el endeudamiento del municipio y comuna; c</w:t>
      </w:r>
      <w:r w:rsidR="00E12649">
        <w:rPr>
          <w:rFonts w:ascii="Times New Roman" w:hAnsi="Times New Roman" w:cs="Times New Roman"/>
          <w:sz w:val="24"/>
          <w:szCs w:val="24"/>
        </w:rPr>
        <w:t xml:space="preserve">) </w:t>
      </w:r>
      <w:r w:rsidR="00DA0490" w:rsidRPr="00E12649">
        <w:rPr>
          <w:rFonts w:ascii="Times New Roman" w:hAnsi="Times New Roman" w:cs="Times New Roman"/>
          <w:sz w:val="24"/>
          <w:szCs w:val="24"/>
        </w:rPr>
        <w:t xml:space="preserve"> </w:t>
      </w:r>
      <w:r w:rsidRPr="00E12649">
        <w:rPr>
          <w:rFonts w:ascii="Times New Roman" w:hAnsi="Times New Roman" w:cs="Times New Roman"/>
          <w:sz w:val="24"/>
          <w:szCs w:val="24"/>
        </w:rPr>
        <w:t>instrumentos legales que permitan realizar las reformas centrales y sectoriales e inversiones en los plazos determinados por los respectivos proyectos; d</w:t>
      </w:r>
      <w:r w:rsidR="00E12649">
        <w:rPr>
          <w:rFonts w:ascii="Times New Roman" w:hAnsi="Times New Roman" w:cs="Times New Roman"/>
          <w:sz w:val="24"/>
          <w:szCs w:val="24"/>
        </w:rPr>
        <w:t xml:space="preserve">) </w:t>
      </w:r>
      <w:r w:rsidR="00DA0490" w:rsidRPr="00E12649">
        <w:rPr>
          <w:rFonts w:ascii="Times New Roman" w:hAnsi="Times New Roman" w:cs="Times New Roman"/>
          <w:sz w:val="24"/>
          <w:szCs w:val="24"/>
        </w:rPr>
        <w:t xml:space="preserve"> </w:t>
      </w:r>
      <w:r w:rsidRPr="00E12649">
        <w:rPr>
          <w:rFonts w:ascii="Times New Roman" w:hAnsi="Times New Roman" w:cs="Times New Roman"/>
          <w:sz w:val="24"/>
          <w:szCs w:val="24"/>
        </w:rPr>
        <w:t>Convenio de préstamo subsidiario con la Nación; e</w:t>
      </w:r>
      <w:r w:rsidR="00E12649">
        <w:rPr>
          <w:rFonts w:ascii="Times New Roman" w:hAnsi="Times New Roman" w:cs="Times New Roman"/>
          <w:sz w:val="24"/>
          <w:szCs w:val="24"/>
        </w:rPr>
        <w:t xml:space="preserve">) </w:t>
      </w:r>
      <w:r w:rsidR="00DA0490" w:rsidRPr="00E12649">
        <w:rPr>
          <w:rFonts w:ascii="Times New Roman" w:hAnsi="Times New Roman" w:cs="Times New Roman"/>
          <w:sz w:val="24"/>
          <w:szCs w:val="24"/>
        </w:rPr>
        <w:t xml:space="preserve"> </w:t>
      </w:r>
      <w:r w:rsidRPr="00E12649">
        <w:rPr>
          <w:rFonts w:ascii="Times New Roman" w:hAnsi="Times New Roman" w:cs="Times New Roman"/>
          <w:sz w:val="24"/>
          <w:szCs w:val="24"/>
        </w:rPr>
        <w:t>autorización para retener de la coparticipación que les corresponde de las cuotas a pagar, tanto de capital, intereses, comisión de compromiso del crédito solicitado a los organismos internacionales de créditos que financian y participan y por la contrapartida los que deben aportar para la ejecución del programa, de manera que permita realizar la ejecución en el tiempo establecido en los proyectos respectivos. Estos montos deberán ser depositados en una cuenta abierta a los efectos del programa, no teniendo esos fondos otro destino que el de ser aplicados a la ejecución del programa.</w:t>
      </w:r>
    </w:p>
    <w:p w:rsidR="00BA04C5" w:rsidRPr="00E12649" w:rsidRDefault="00AB0DF2" w:rsidP="00E12649">
      <w:pPr>
        <w:pStyle w:val="Prrafodelista"/>
        <w:keepNext/>
        <w:spacing w:after="120" w:line="240" w:lineRule="auto"/>
        <w:ind w:left="0"/>
        <w:contextualSpacing w:val="0"/>
        <w:rPr>
          <w:rFonts w:ascii="Times New Roman" w:hAnsi="Times New Roman" w:cs="Times New Roman"/>
          <w:sz w:val="24"/>
          <w:szCs w:val="24"/>
        </w:rPr>
      </w:pPr>
      <w:r w:rsidRPr="00E12649">
        <w:rPr>
          <w:rFonts w:ascii="Times New Roman" w:hAnsi="Times New Roman" w:cs="Times New Roman"/>
          <w:sz w:val="24"/>
          <w:szCs w:val="24"/>
        </w:rPr>
        <w:lastRenderedPageBreak/>
        <w:t>TERCERA: Los Concejos Deliberantes de los Municipios participantes del área deberán ratificar el presente documento mediante el dictado de las Ordenanzas necesarias, facultando al Poder Ejecutivo de su municipio a la incorporación del mismo al programa, el cual deberá cumplir los requisitos legales necesarios a los efectos de dar cumplimiento a lo establecido en la cláusula precedente dentro del plazo de 30 días a partir de la firma del presente.</w:t>
      </w:r>
    </w:p>
    <w:p w:rsidR="00BA04C5" w:rsidRPr="00E12649" w:rsidRDefault="00AB0DF2" w:rsidP="00E12649">
      <w:pPr>
        <w:pStyle w:val="Prrafodelista"/>
        <w:keepNext/>
        <w:spacing w:after="120" w:line="240" w:lineRule="auto"/>
        <w:ind w:left="0"/>
        <w:contextualSpacing w:val="0"/>
        <w:rPr>
          <w:rFonts w:ascii="Times New Roman" w:hAnsi="Times New Roman" w:cs="Times New Roman"/>
          <w:sz w:val="24"/>
          <w:szCs w:val="24"/>
        </w:rPr>
      </w:pPr>
      <w:r w:rsidRPr="00E12649">
        <w:rPr>
          <w:rFonts w:ascii="Times New Roman" w:hAnsi="Times New Roman" w:cs="Times New Roman"/>
          <w:sz w:val="24"/>
          <w:szCs w:val="24"/>
        </w:rPr>
        <w:t>CUARTA: Una vez ratificado el presente por los Concejos Deliberantes respectivos, este documento se transforma en un contrato de cumplimiento entre los firmantes de todo su contenido.</w:t>
      </w:r>
    </w:p>
    <w:p w:rsidR="00BA04C5" w:rsidRPr="00E12649" w:rsidRDefault="00AB0DF2" w:rsidP="00E12649">
      <w:pPr>
        <w:pStyle w:val="Prrafodelista"/>
        <w:keepNext/>
        <w:spacing w:after="120" w:line="240" w:lineRule="auto"/>
        <w:ind w:left="0"/>
        <w:contextualSpacing w:val="0"/>
        <w:rPr>
          <w:rFonts w:ascii="Times New Roman" w:hAnsi="Times New Roman" w:cs="Times New Roman"/>
          <w:sz w:val="24"/>
          <w:szCs w:val="24"/>
        </w:rPr>
      </w:pPr>
      <w:r w:rsidRPr="00E12649">
        <w:rPr>
          <w:rFonts w:ascii="Times New Roman" w:hAnsi="Times New Roman" w:cs="Times New Roman"/>
          <w:sz w:val="24"/>
          <w:szCs w:val="24"/>
        </w:rPr>
        <w:t>En el lugar y fecha ut-supra se firman…………ejemplares de un mismo tenor y a un solo efecto, previa lectura y ratificación por parte de los presentes.</w:t>
      </w:r>
    </w:p>
    <w:p w:rsidR="002A31C1" w:rsidRPr="00E12649" w:rsidRDefault="00E23B2C" w:rsidP="00E12649">
      <w:pPr>
        <w:pStyle w:val="Prrafodelista"/>
        <w:keepNext/>
        <w:spacing w:after="120" w:line="240" w:lineRule="auto"/>
        <w:ind w:left="0"/>
        <w:contextualSpacing w:val="0"/>
        <w:rPr>
          <w:rFonts w:ascii="Times New Roman" w:hAnsi="Times New Roman" w:cs="Times New Roman"/>
          <w:sz w:val="24"/>
          <w:szCs w:val="24"/>
        </w:rPr>
      </w:pPr>
      <w:r w:rsidRPr="00E12649">
        <w:rPr>
          <w:rFonts w:ascii="Times New Roman" w:hAnsi="Times New Roman" w:cs="Times New Roman"/>
          <w:sz w:val="24"/>
          <w:szCs w:val="24"/>
          <w:u w:val="single"/>
        </w:rPr>
        <w:t>ARTICULO SEGUNDO</w:t>
      </w:r>
      <w:r w:rsidR="00DA0490" w:rsidRPr="00E12649">
        <w:rPr>
          <w:rFonts w:ascii="Times New Roman" w:hAnsi="Times New Roman" w:cs="Times New Roman"/>
          <w:sz w:val="24"/>
          <w:szCs w:val="24"/>
          <w:u w:val="single"/>
        </w:rPr>
        <w:t>:</w:t>
      </w:r>
      <w:r w:rsidR="00DA0490" w:rsidRPr="00E12649">
        <w:rPr>
          <w:rFonts w:ascii="Times New Roman" w:hAnsi="Times New Roman" w:cs="Times New Roman"/>
          <w:sz w:val="24"/>
          <w:szCs w:val="24"/>
        </w:rPr>
        <w:t xml:space="preserve"> </w:t>
      </w:r>
      <w:r w:rsidR="00AB0DF2" w:rsidRPr="00E12649">
        <w:rPr>
          <w:rFonts w:ascii="Times New Roman" w:hAnsi="Times New Roman" w:cs="Times New Roman"/>
          <w:sz w:val="24"/>
          <w:szCs w:val="24"/>
        </w:rPr>
        <w:t>COMUNIQUESE COPIESE Y ARCHIVESE.</w:t>
      </w:r>
    </w:p>
    <w:p w:rsidR="0073064C" w:rsidRPr="00E12649" w:rsidRDefault="00AB0DF2" w:rsidP="00E12649">
      <w:pPr>
        <w:keepNext/>
        <w:spacing w:after="120" w:line="240" w:lineRule="auto"/>
        <w:rPr>
          <w:rFonts w:ascii="Times New Roman" w:hAnsi="Times New Roman" w:cs="Times New Roman"/>
          <w:sz w:val="24"/>
          <w:szCs w:val="24"/>
        </w:rPr>
      </w:pPr>
      <w:r w:rsidRPr="00E12649">
        <w:rPr>
          <w:rFonts w:ascii="Times New Roman" w:hAnsi="Times New Roman" w:cs="Times New Roman"/>
          <w:sz w:val="24"/>
          <w:szCs w:val="24"/>
        </w:rPr>
        <w:t>HONORABLE CONCEJO DELIBERANTE</w:t>
      </w:r>
      <w:r w:rsidR="007C22A4" w:rsidRPr="00E12649">
        <w:rPr>
          <w:rFonts w:ascii="Times New Roman" w:hAnsi="Times New Roman" w:cs="Times New Roman"/>
          <w:sz w:val="24"/>
          <w:szCs w:val="24"/>
        </w:rPr>
        <w:t xml:space="preserve"> DE YERBA BUENA</w:t>
      </w:r>
    </w:p>
    <w:sectPr w:rsidR="0073064C" w:rsidRPr="00E12649" w:rsidSect="003F182F">
      <w:footerReference w:type="default" r:id="rId7"/>
      <w:pgSz w:w="11906" w:h="16838"/>
      <w:pgMar w:top="1417" w:right="1701" w:bottom="1417" w:left="1701" w:header="709" w:footer="709" w:gutter="0"/>
      <w:pgNumType w:start="856"/>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F182F" w:rsidRDefault="003F182F" w:rsidP="003F182F">
      <w:pPr>
        <w:spacing w:after="0" w:line="240" w:lineRule="auto"/>
      </w:pPr>
      <w:r>
        <w:separator/>
      </w:r>
    </w:p>
  </w:endnote>
  <w:endnote w:type="continuationSeparator" w:id="0">
    <w:p w:rsidR="003F182F" w:rsidRDefault="003F182F" w:rsidP="003F182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182F" w:rsidRPr="003D3AE0" w:rsidRDefault="003F182F">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F182F" w:rsidRDefault="003F182F" w:rsidP="003F182F">
      <w:pPr>
        <w:spacing w:after="0" w:line="240" w:lineRule="auto"/>
      </w:pPr>
      <w:r>
        <w:separator/>
      </w:r>
    </w:p>
  </w:footnote>
  <w:footnote w:type="continuationSeparator" w:id="0">
    <w:p w:rsidR="003F182F" w:rsidRDefault="003F182F" w:rsidP="003F182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43A74"/>
    <w:multiLevelType w:val="hybridMultilevel"/>
    <w:tmpl w:val="3E44034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73064C"/>
    <w:rsid w:val="00015337"/>
    <w:rsid w:val="00094081"/>
    <w:rsid w:val="000C7B8B"/>
    <w:rsid w:val="000E30CB"/>
    <w:rsid w:val="000F146D"/>
    <w:rsid w:val="0012733F"/>
    <w:rsid w:val="0019705D"/>
    <w:rsid w:val="001C7404"/>
    <w:rsid w:val="001D312A"/>
    <w:rsid w:val="002337B7"/>
    <w:rsid w:val="0026685B"/>
    <w:rsid w:val="002730B9"/>
    <w:rsid w:val="002909FC"/>
    <w:rsid w:val="002A31C1"/>
    <w:rsid w:val="0037306F"/>
    <w:rsid w:val="00390ADB"/>
    <w:rsid w:val="003C2EC6"/>
    <w:rsid w:val="003D3AE0"/>
    <w:rsid w:val="003F182F"/>
    <w:rsid w:val="00577DDA"/>
    <w:rsid w:val="005E0E94"/>
    <w:rsid w:val="006430D5"/>
    <w:rsid w:val="006553D6"/>
    <w:rsid w:val="00685ABD"/>
    <w:rsid w:val="006A1E61"/>
    <w:rsid w:val="006A5F8F"/>
    <w:rsid w:val="006D02F9"/>
    <w:rsid w:val="006F61D0"/>
    <w:rsid w:val="006F6774"/>
    <w:rsid w:val="0073064C"/>
    <w:rsid w:val="00751715"/>
    <w:rsid w:val="007C22A4"/>
    <w:rsid w:val="00835337"/>
    <w:rsid w:val="008D0148"/>
    <w:rsid w:val="00901190"/>
    <w:rsid w:val="00981A8F"/>
    <w:rsid w:val="009C2CCF"/>
    <w:rsid w:val="00AB0DF2"/>
    <w:rsid w:val="00AF1A75"/>
    <w:rsid w:val="00BA04C5"/>
    <w:rsid w:val="00BC1795"/>
    <w:rsid w:val="00BC6496"/>
    <w:rsid w:val="00BE20E4"/>
    <w:rsid w:val="00C229EC"/>
    <w:rsid w:val="00DA0490"/>
    <w:rsid w:val="00DB3868"/>
    <w:rsid w:val="00DC4C94"/>
    <w:rsid w:val="00E00342"/>
    <w:rsid w:val="00E123A2"/>
    <w:rsid w:val="00E12649"/>
    <w:rsid w:val="00E16F11"/>
    <w:rsid w:val="00E22D70"/>
    <w:rsid w:val="00E23B2C"/>
    <w:rsid w:val="00E67351"/>
    <w:rsid w:val="00F00F87"/>
    <w:rsid w:val="00F5076D"/>
    <w:rsid w:val="00F54D37"/>
    <w:rsid w:val="00FA4D5C"/>
    <w:rsid w:val="00FC0589"/>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2733F"/>
    <w:pPr>
      <w:ind w:left="720"/>
      <w:contextualSpacing/>
    </w:pPr>
  </w:style>
  <w:style w:type="paragraph" w:styleId="Encabezado">
    <w:name w:val="header"/>
    <w:basedOn w:val="Normal"/>
    <w:link w:val="EncabezadoCar"/>
    <w:uiPriority w:val="99"/>
    <w:semiHidden/>
    <w:unhideWhenUsed/>
    <w:rsid w:val="003F18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3F182F"/>
  </w:style>
  <w:style w:type="paragraph" w:styleId="Piedepgina">
    <w:name w:val="footer"/>
    <w:basedOn w:val="Normal"/>
    <w:link w:val="PiedepginaCar"/>
    <w:uiPriority w:val="99"/>
    <w:semiHidden/>
    <w:unhideWhenUsed/>
    <w:rsid w:val="003F18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3F182F"/>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980</Words>
  <Characters>5391</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6359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Alejandro Di Battista</cp:lastModifiedBy>
  <cp:revision>21</cp:revision>
  <cp:lastPrinted>2018-04-26T14:58:00Z</cp:lastPrinted>
  <dcterms:created xsi:type="dcterms:W3CDTF">2017-02-01T21:52:00Z</dcterms:created>
  <dcterms:modified xsi:type="dcterms:W3CDTF">2018-04-26T14:58:00Z</dcterms:modified>
</cp:coreProperties>
</file>