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2EA" w:rsidRDefault="00F338FE" w:rsidP="000D6F58">
      <w:pPr>
        <w:jc w:val="right"/>
        <w:rPr>
          <w:rFonts w:ascii="Times New Roman" w:hAnsi="Times New Roman"/>
        </w:rPr>
      </w:pPr>
      <w:r>
        <w:rPr>
          <w:rFonts w:ascii="Times New Roman" w:hAnsi="Times New Roman"/>
        </w:rPr>
        <w:t>Yerba Buena,</w:t>
      </w:r>
      <w:r w:rsidR="003C1925">
        <w:rPr>
          <w:rFonts w:ascii="Times New Roman" w:hAnsi="Times New Roman"/>
        </w:rPr>
        <w:t xml:space="preserve"> 4</w:t>
      </w:r>
      <w:r>
        <w:rPr>
          <w:rFonts w:ascii="Times New Roman" w:hAnsi="Times New Roman"/>
        </w:rPr>
        <w:t xml:space="preserve"> de </w:t>
      </w:r>
      <w:r w:rsidR="003C1925">
        <w:rPr>
          <w:rFonts w:ascii="Times New Roman" w:hAnsi="Times New Roman"/>
        </w:rPr>
        <w:t>ENE de 1999</w:t>
      </w:r>
    </w:p>
    <w:p w:rsidR="000D6F58" w:rsidRDefault="00F16701" w:rsidP="000D6F58">
      <w:pPr>
        <w:jc w:val="center"/>
        <w:rPr>
          <w:rFonts w:ascii="Times New Roman" w:hAnsi="Times New Roman"/>
          <w:u w:val="single"/>
        </w:rPr>
      </w:pPr>
      <w:r>
        <w:rPr>
          <w:rFonts w:ascii="Times New Roman" w:hAnsi="Times New Roman"/>
          <w:u w:val="single"/>
        </w:rPr>
        <w:br/>
      </w:r>
      <w:r w:rsidR="00CE1123">
        <w:rPr>
          <w:rFonts w:ascii="Times New Roman" w:hAnsi="Times New Roman"/>
          <w:u w:val="single"/>
        </w:rPr>
        <w:t xml:space="preserve">HONORABLE </w:t>
      </w:r>
      <w:r w:rsidR="002D575E" w:rsidRPr="00A703B2">
        <w:rPr>
          <w:rFonts w:ascii="Times New Roman" w:hAnsi="Times New Roman"/>
          <w:u w:val="single"/>
        </w:rPr>
        <w:t>CONCEJO DELIBERANTE DE YERBA BUENA</w:t>
      </w:r>
    </w:p>
    <w:p w:rsidR="005952EA" w:rsidRDefault="00F16701">
      <w:pPr>
        <w:rPr>
          <w:rFonts w:ascii="Times New Roman" w:hAnsi="Times New Roman"/>
        </w:rPr>
      </w:pPr>
      <w:r>
        <w:rPr>
          <w:rFonts w:ascii="Times New Roman" w:hAnsi="Times New Roman"/>
          <w:u w:val="single"/>
        </w:rPr>
        <w:br/>
      </w:r>
      <w:r w:rsidR="002D575E" w:rsidRPr="00A703B2">
        <w:rPr>
          <w:rFonts w:ascii="Times New Roman" w:hAnsi="Times New Roman"/>
          <w:u w:val="single"/>
        </w:rPr>
        <w:t>ORDENANZA Nº</w:t>
      </w:r>
      <w:r w:rsidR="002D575E" w:rsidRPr="00A703B2">
        <w:rPr>
          <w:rFonts w:ascii="Times New Roman" w:hAnsi="Times New Roman"/>
        </w:rPr>
        <w:t>:</w:t>
      </w:r>
      <w:r w:rsidR="00996E0C">
        <w:rPr>
          <w:rFonts w:ascii="Times New Roman" w:hAnsi="Times New Roman"/>
        </w:rPr>
        <w:t xml:space="preserve"> </w:t>
      </w:r>
      <w:r w:rsidR="003C1925">
        <w:rPr>
          <w:rFonts w:ascii="Times New Roman" w:hAnsi="Times New Roman"/>
        </w:rPr>
        <w:t>969</w:t>
      </w:r>
    </w:p>
    <w:p w:rsidR="00E34AE4" w:rsidRDefault="00481F51">
      <w:pPr>
        <w:rPr>
          <w:rFonts w:ascii="Times New Roman" w:hAnsi="Times New Roman"/>
        </w:rPr>
      </w:pPr>
      <w:r w:rsidRPr="00481F51">
        <w:rPr>
          <w:rFonts w:ascii="Times New Roman" w:hAnsi="Times New Roman"/>
        </w:rPr>
        <w:t xml:space="preserve">                       </w:t>
      </w:r>
      <w:r w:rsidR="002D575E" w:rsidRPr="00481F51">
        <w:rPr>
          <w:rFonts w:ascii="Times New Roman" w:hAnsi="Times New Roman"/>
        </w:rPr>
        <w:t>V</w:t>
      </w:r>
      <w:r w:rsidR="006F2884" w:rsidRPr="00481F51">
        <w:rPr>
          <w:rFonts w:ascii="Times New Roman" w:hAnsi="Times New Roman"/>
        </w:rPr>
        <w:t>ISTO</w:t>
      </w:r>
      <w:r w:rsidR="002D575E" w:rsidRPr="00481F51">
        <w:rPr>
          <w:rFonts w:ascii="Times New Roman" w:hAnsi="Times New Roman"/>
        </w:rPr>
        <w:t>:</w:t>
      </w:r>
      <w:r w:rsidR="005952EA" w:rsidRPr="00481F51">
        <w:rPr>
          <w:rFonts w:ascii="Times New Roman" w:hAnsi="Times New Roman"/>
        </w:rPr>
        <w:t xml:space="preserve"> </w:t>
      </w:r>
    </w:p>
    <w:p w:rsidR="00481F51" w:rsidRPr="00481F51" w:rsidRDefault="009D13B0">
      <w:pPr>
        <w:rPr>
          <w:rFonts w:ascii="Times New Roman" w:hAnsi="Times New Roman"/>
        </w:rPr>
      </w:pPr>
      <w:r>
        <w:rPr>
          <w:rFonts w:ascii="Times New Roman" w:hAnsi="Times New Roman"/>
        </w:rPr>
        <w:t xml:space="preserve">         </w:t>
      </w:r>
      <w:r w:rsidR="00F338FE">
        <w:rPr>
          <w:rFonts w:ascii="Times New Roman" w:hAnsi="Times New Roman"/>
        </w:rPr>
        <w:t xml:space="preserve">                              </w:t>
      </w:r>
      <w:r w:rsidR="003C1925">
        <w:rPr>
          <w:rFonts w:ascii="Times New Roman" w:hAnsi="Times New Roman"/>
        </w:rPr>
        <w:t xml:space="preserve">Los Exptes. N 062-L-98; 095 –Y-98; y 291-GL-98; y </w:t>
      </w:r>
    </w:p>
    <w:p w:rsidR="00B923D8" w:rsidRDefault="002D575E">
      <w:pPr>
        <w:rPr>
          <w:rFonts w:ascii="Times New Roman" w:hAnsi="Times New Roman"/>
        </w:rPr>
      </w:pPr>
      <w:r w:rsidRPr="00A703B2">
        <w:rPr>
          <w:rFonts w:ascii="Times New Roman" w:hAnsi="Times New Roman"/>
          <w:u w:val="single"/>
        </w:rPr>
        <w:t>C</w:t>
      </w:r>
      <w:r w:rsidR="006F2884" w:rsidRPr="00A703B2">
        <w:rPr>
          <w:rFonts w:ascii="Times New Roman" w:hAnsi="Times New Roman"/>
          <w:u w:val="single"/>
        </w:rPr>
        <w:t>ONSIDERANDO</w:t>
      </w:r>
      <w:r w:rsidRPr="00A703B2">
        <w:rPr>
          <w:rFonts w:ascii="Times New Roman" w:hAnsi="Times New Roman"/>
        </w:rPr>
        <w:t>:</w:t>
      </w:r>
    </w:p>
    <w:p w:rsidR="003C1925" w:rsidRDefault="00D47B62" w:rsidP="00F338FE">
      <w:pPr>
        <w:rPr>
          <w:rFonts w:ascii="Times New Roman" w:hAnsi="Times New Roman"/>
        </w:rPr>
      </w:pPr>
      <w:r>
        <w:rPr>
          <w:rFonts w:ascii="Times New Roman" w:hAnsi="Times New Roman"/>
        </w:rPr>
        <w:t xml:space="preserve">                            </w:t>
      </w:r>
      <w:r w:rsidR="00F338FE">
        <w:rPr>
          <w:rFonts w:ascii="Times New Roman" w:hAnsi="Times New Roman"/>
        </w:rPr>
        <w:t>Que</w:t>
      </w:r>
      <w:r w:rsidR="003C1925">
        <w:rPr>
          <w:rFonts w:ascii="Times New Roman" w:hAnsi="Times New Roman"/>
        </w:rPr>
        <w:t xml:space="preserve"> mediante el Expte N 062-L-98 la Sra. Sara Fontana de Gonzales Lelon. Linc. N 8.952.331 solicita la devolución de la superficie donada oportunamente cuyo destino seria la continuación de las calles Diego de Villarroel y Los Arces, 2 y 1 paralela al Norte de Av. Aconquija al Este de la calle Ancasuso . </w:t>
      </w:r>
    </w:p>
    <w:p w:rsidR="003C1925" w:rsidRDefault="003C1925" w:rsidP="00F338FE">
      <w:pPr>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t xml:space="preserve">Que mediante Expte N 095-Y-98 el D.E.M a través de sus areas técnicas informas que las calles a las cuales se hacen referencia surgen del plano de DIvision a nombres de Sara Fontana de Gonzales Lelong y Adriana Josefina Fontana, planos aprobados pro Catastro de la Pcia. De Tucuman que data del anio 1959, en oportunidad de estar en vifencia la Ley de Egidos que establecia que los Propietarios debían donar las calles para poder efectuar los funcinamientos; </w:t>
      </w:r>
    </w:p>
    <w:p w:rsidR="003C1925" w:rsidRDefault="003C1925" w:rsidP="00F338FE">
      <w:pPr>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t>Que según inspección el estado actual de dichas arterias se corresponde con el siguente detalle.</w:t>
      </w:r>
    </w:p>
    <w:p w:rsidR="003C1925" w:rsidRDefault="003C1925" w:rsidP="00F338FE">
      <w:pPr>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t xml:space="preserve">a) Pasaje los Arces, medidas s/plano, 10,02 x27,20 mts. Superficie: 381,3440 mtts 2 aproximadamente. </w:t>
      </w:r>
    </w:p>
    <w:p w:rsidR="003C1925" w:rsidRDefault="003C1925" w:rsidP="00F338FE">
      <w:pPr>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t xml:space="preserve">b) Calle Diego Villaroel, medidas s/plano 17,32 mts x 31,70 mts superficie : 549,0440 mts 2 aproximadamente. </w:t>
      </w:r>
    </w:p>
    <w:p w:rsidR="001D099B" w:rsidRDefault="003C1925" w:rsidP="00F338FE">
      <w:pPr>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t xml:space="preserve"> Que </w:t>
      </w:r>
      <w:r w:rsidR="001D099B">
        <w:rPr>
          <w:rFonts w:ascii="Times New Roman" w:hAnsi="Times New Roman"/>
        </w:rPr>
        <w:t xml:space="preserve">en ambos casos su continuación hacia calle Lola Mora se ve impediada pro construcciones; </w:t>
      </w:r>
    </w:p>
    <w:p w:rsidR="009B33EC" w:rsidRDefault="001D099B" w:rsidP="00F338FE">
      <w:pPr>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t xml:space="preserve">Que mediante Expte. </w:t>
      </w:r>
      <w:r w:rsidR="009B33EC">
        <w:rPr>
          <w:rFonts w:ascii="Times New Roman" w:hAnsi="Times New Roman"/>
        </w:rPr>
        <w:t xml:space="preserve">N 244;G-98 la Sra F. de Gonzalez Lelong noticiada que se trate independientemente la restitución de cada uno de los terrenos ya que uno de ellos esta ocupado y el otro no, que es el que correspondería a la continuación del Pje. Lo Arce, 1 paralela al Norte de Avda. Aconquija. </w:t>
      </w:r>
    </w:p>
    <w:p w:rsidR="009B33EC" w:rsidRDefault="009B33EC" w:rsidP="00F338FE">
      <w:pPr>
        <w:rPr>
          <w:rFonts w:ascii="Times New Roman" w:hAnsi="Times New Roman"/>
        </w:rPr>
      </w:pPr>
      <w:r>
        <w:rPr>
          <w:rFonts w:ascii="Times New Roman" w:hAnsi="Times New Roman"/>
        </w:rPr>
        <w:lastRenderedPageBreak/>
        <w:t xml:space="preserve"> </w:t>
      </w:r>
      <w:r>
        <w:rPr>
          <w:rFonts w:ascii="Times New Roman" w:hAnsi="Times New Roman"/>
        </w:rPr>
        <w:tab/>
      </w:r>
      <w:r>
        <w:rPr>
          <w:rFonts w:ascii="Times New Roman" w:hAnsi="Times New Roman"/>
        </w:rPr>
        <w:tab/>
        <w:t xml:space="preserve">Que Asesoria Letrada informa que si bien ambos terrenos pertenecen a nuestra Municipalidad por imperativa lega,m la apertura de las calles no apraece como absolutamente necesaria en razón de no poder continuar las mismas hasta Lola Mora, por impedírselo construcciones existentes. </w:t>
      </w:r>
    </w:p>
    <w:p w:rsidR="009B33EC" w:rsidRDefault="009B33EC" w:rsidP="00F338FE">
      <w:pPr>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t xml:space="preserve">Que mediante Expte. N 291-GL-98 se adjunta poder especial otorgado por Sara Fontana de Gonzales Lelong y otros, a fin de que estos realicen todos los tramites relacionados con la gestión para restitución de las superficies afectadas; </w:t>
      </w:r>
    </w:p>
    <w:p w:rsidR="009B33EC" w:rsidRDefault="009B33EC" w:rsidP="00F338FE">
      <w:pPr>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t>Que luego de un exhaustivo análisis de las documentaciones y de lo solicitado mediante los distintos expedientes, este Concejo atento a que no se cumplió con el cargo efectuado en oportunidad de recibirse en donación las superficies, aconsejamos se restituya a la Sra. Sara Fontana de Gonzales Lelong la superficie reclamada cuyo destino original era la apertura y continuación del pasaje Los Arces, 1 paralela al Norte de Av. Aconquija, de calle Acasuso al Este, por encontrase este desocupado y por ser imposible continuar la calle.</w:t>
      </w:r>
    </w:p>
    <w:p w:rsidR="009B33EC" w:rsidRDefault="009B33EC" w:rsidP="00F338FE">
      <w:pPr>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t>Que la Municipalidad de Yerba Buena, deberá iniciar los tramites necesarios a fin de tomar posesión del terreno donado para continuación de la calle Diego de Villarroel al Este de Calle Acasuso, actualmente ocupada por un vecino,</w:t>
      </w:r>
    </w:p>
    <w:p w:rsidR="000D6F58" w:rsidRDefault="0008327A">
      <w:pPr>
        <w:rPr>
          <w:rFonts w:ascii="Times New Roman" w:hAnsi="Times New Roman"/>
        </w:rPr>
      </w:pPr>
      <w:r>
        <w:rPr>
          <w:rFonts w:ascii="Times New Roman" w:hAnsi="Times New Roman"/>
        </w:rPr>
        <w:t xml:space="preserve">     </w:t>
      </w:r>
      <w:r w:rsidR="009D0A35">
        <w:rPr>
          <w:rFonts w:ascii="Times New Roman" w:hAnsi="Times New Roman"/>
        </w:rPr>
        <w:t xml:space="preserve"> </w:t>
      </w:r>
    </w:p>
    <w:p w:rsidR="0081273F" w:rsidRDefault="0081273F">
      <w:pPr>
        <w:rPr>
          <w:rFonts w:ascii="Times New Roman" w:hAnsi="Times New Roman"/>
        </w:rPr>
      </w:pPr>
      <w:r>
        <w:rPr>
          <w:rFonts w:ascii="Times New Roman" w:hAnsi="Times New Roman"/>
        </w:rPr>
        <w:t xml:space="preserve">                             POR ELLO:</w:t>
      </w:r>
    </w:p>
    <w:p w:rsidR="002D575E" w:rsidRPr="00A703B2" w:rsidRDefault="002D575E" w:rsidP="009B33EC">
      <w:pPr>
        <w:jc w:val="center"/>
        <w:rPr>
          <w:rFonts w:ascii="Times New Roman" w:hAnsi="Times New Roman"/>
          <w:u w:val="single"/>
        </w:rPr>
      </w:pPr>
      <w:r w:rsidRPr="00A703B2">
        <w:rPr>
          <w:rFonts w:ascii="Times New Roman" w:hAnsi="Times New Roman"/>
          <w:u w:val="single"/>
        </w:rPr>
        <w:t xml:space="preserve">EL CONCEJO DELIBERANTE </w:t>
      </w:r>
      <w:r w:rsidR="009B33EC">
        <w:rPr>
          <w:rFonts w:ascii="Times New Roman" w:hAnsi="Times New Roman"/>
          <w:u w:val="single"/>
        </w:rPr>
        <w:br/>
      </w:r>
      <w:r w:rsidRPr="00A703B2">
        <w:rPr>
          <w:rFonts w:ascii="Times New Roman" w:hAnsi="Times New Roman"/>
          <w:u w:val="single"/>
        </w:rPr>
        <w:t>SANCIONA CON FUERZA DE</w:t>
      </w:r>
      <w:r w:rsidR="009B33EC">
        <w:rPr>
          <w:rFonts w:ascii="Times New Roman" w:hAnsi="Times New Roman"/>
          <w:u w:val="single"/>
        </w:rPr>
        <w:br/>
      </w:r>
      <w:r w:rsidRPr="00A703B2">
        <w:rPr>
          <w:rFonts w:ascii="Times New Roman" w:hAnsi="Times New Roman"/>
          <w:u w:val="single"/>
        </w:rPr>
        <w:t xml:space="preserve"> ORDENANZA:</w:t>
      </w:r>
    </w:p>
    <w:p w:rsidR="002B0BD5" w:rsidRDefault="0081273F" w:rsidP="00125144">
      <w:pPr>
        <w:rPr>
          <w:rFonts w:ascii="Times New Roman" w:hAnsi="Times New Roman"/>
        </w:rPr>
      </w:pPr>
      <w:r>
        <w:rPr>
          <w:rFonts w:ascii="Times New Roman" w:hAnsi="Times New Roman"/>
        </w:rPr>
        <w:t xml:space="preserve"> </w:t>
      </w:r>
      <w:r w:rsidR="007B1BF6" w:rsidRPr="007B1BF6">
        <w:rPr>
          <w:rFonts w:ascii="Times New Roman" w:hAnsi="Times New Roman"/>
          <w:u w:val="single"/>
        </w:rPr>
        <w:t>ARTICULO PRIMERO</w:t>
      </w:r>
      <w:r w:rsidR="007B1BF6">
        <w:rPr>
          <w:rFonts w:ascii="Times New Roman" w:hAnsi="Times New Roman"/>
        </w:rPr>
        <w:t xml:space="preserve">: </w:t>
      </w:r>
      <w:r w:rsidR="009B33EC">
        <w:rPr>
          <w:rFonts w:ascii="Times New Roman" w:hAnsi="Times New Roman"/>
        </w:rPr>
        <w:t>DESAFECTASE como calle a la continuación del Pasaje Los Arces, ubicado al Este de calle Acasuso.</w:t>
      </w:r>
      <w:r w:rsidR="00125144">
        <w:rPr>
          <w:rFonts w:ascii="Times New Roman" w:hAnsi="Times New Roman"/>
        </w:rPr>
        <w:t xml:space="preserve"> </w:t>
      </w:r>
    </w:p>
    <w:p w:rsidR="009B33EC" w:rsidRDefault="00D547DD" w:rsidP="00125144">
      <w:pPr>
        <w:rPr>
          <w:rFonts w:ascii="Times New Roman" w:hAnsi="Times New Roman"/>
          <w:u w:val="single"/>
        </w:rPr>
      </w:pPr>
      <w:r>
        <w:rPr>
          <w:rFonts w:ascii="Times New Roman" w:hAnsi="Times New Roman"/>
          <w:u w:val="single"/>
        </w:rPr>
        <w:t>A</w:t>
      </w:r>
      <w:r w:rsidR="00125144" w:rsidRPr="00125144">
        <w:rPr>
          <w:rFonts w:ascii="Times New Roman" w:hAnsi="Times New Roman"/>
          <w:u w:val="single"/>
        </w:rPr>
        <w:t>RTICULO SEGUNDO:</w:t>
      </w:r>
      <w:r w:rsidR="009B33EC">
        <w:rPr>
          <w:rFonts w:ascii="Times New Roman" w:hAnsi="Times New Roman"/>
        </w:rPr>
        <w:t xml:space="preserve">RESTITUYASE a la Sra. Sara fontana de Gonzales Lelong y a la Sra. Adriana Josefina Fontana, la superficie donada oportunamente para apertura y continuación del Pasaje Los Arce, 1 paralela al Norte de Av. Aconquija, al Este de calle Acasuso consistente en una superficie de 381,3440 mts2, cuyas medidas segun plano es de 14,02 x 27,20 mts. cuya nomenclatura catastral corresponde al Padron N 184.460. </w:t>
      </w:r>
      <w:r>
        <w:rPr>
          <w:rFonts w:ascii="Times New Roman" w:hAnsi="Times New Roman"/>
          <w:u w:val="single"/>
        </w:rPr>
        <w:t xml:space="preserve"> </w:t>
      </w:r>
    </w:p>
    <w:p w:rsidR="00B653D6" w:rsidRDefault="009B33EC" w:rsidP="00125144">
      <w:pPr>
        <w:rPr>
          <w:rFonts w:ascii="Times New Roman" w:hAnsi="Times New Roman"/>
        </w:rPr>
      </w:pPr>
      <w:r>
        <w:rPr>
          <w:rFonts w:ascii="Times New Roman" w:hAnsi="Times New Roman"/>
          <w:u w:val="single"/>
        </w:rPr>
        <w:t>ARTICULO TERCERO:</w:t>
      </w:r>
      <w:r>
        <w:rPr>
          <w:rFonts w:ascii="Times New Roman" w:hAnsi="Times New Roman"/>
        </w:rPr>
        <w:t xml:space="preserve"> AUTORIZASE al Departamento Ejecutivo Municipal a aprobar el plano de Mensura correspondiente, a cargo de las Sras. Sara Fontana de Gonzales Lelong y Adriana Josefina Fontana.</w:t>
      </w:r>
    </w:p>
    <w:p w:rsidR="00125144" w:rsidRPr="00B653D6" w:rsidRDefault="00B653D6" w:rsidP="00125144">
      <w:pPr>
        <w:rPr>
          <w:rFonts w:ascii="Times New Roman" w:hAnsi="Times New Roman"/>
        </w:rPr>
      </w:pPr>
      <w:r>
        <w:rPr>
          <w:rFonts w:ascii="Times New Roman" w:hAnsi="Times New Roman"/>
          <w:u w:val="single"/>
        </w:rPr>
        <w:lastRenderedPageBreak/>
        <w:t>ARTICULO CUARTO:</w:t>
      </w:r>
      <w:r>
        <w:rPr>
          <w:rFonts w:ascii="Times New Roman" w:hAnsi="Times New Roman"/>
        </w:rPr>
        <w:t xml:space="preserve"> </w:t>
      </w:r>
      <w:r w:rsidR="00D547DD" w:rsidRPr="00F16701">
        <w:rPr>
          <w:rFonts w:ascii="Times New Roman" w:hAnsi="Times New Roman"/>
        </w:rPr>
        <w:t>COMUNIQUESE, REGISTRESE Y ARCHIVESE</w:t>
      </w:r>
      <w:r w:rsidR="00F16701">
        <w:rPr>
          <w:rFonts w:ascii="Times New Roman" w:hAnsi="Times New Roman"/>
        </w:rPr>
        <w:t>.</w:t>
      </w:r>
    </w:p>
    <w:sectPr w:rsidR="00125144" w:rsidRPr="00B653D6" w:rsidSect="009E4AFA">
      <w:footerReference w:type="default" r:id="rId7"/>
      <w:pgSz w:w="11906" w:h="16838"/>
      <w:pgMar w:top="1417" w:right="1701" w:bottom="1417" w:left="1701" w:header="708" w:footer="708" w:gutter="0"/>
      <w:pgNumType w:start="98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E16D5" w:rsidRDefault="003E16D5" w:rsidP="00996E0C">
      <w:pPr>
        <w:spacing w:after="0" w:line="240" w:lineRule="auto"/>
      </w:pPr>
      <w:r>
        <w:separator/>
      </w:r>
    </w:p>
  </w:endnote>
  <w:endnote w:type="continuationSeparator" w:id="0">
    <w:p w:rsidR="003E16D5" w:rsidRDefault="003E16D5" w:rsidP="00996E0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7CDA" w:rsidRPr="00FB300A" w:rsidRDefault="009D7CD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E16D5" w:rsidRDefault="003E16D5" w:rsidP="00996E0C">
      <w:pPr>
        <w:spacing w:after="0" w:line="240" w:lineRule="auto"/>
      </w:pPr>
      <w:r>
        <w:separator/>
      </w:r>
    </w:p>
  </w:footnote>
  <w:footnote w:type="continuationSeparator" w:id="0">
    <w:p w:rsidR="003E16D5" w:rsidRDefault="003E16D5" w:rsidP="00996E0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characterSpacingControl w:val="doNotCompress"/>
  <w:footnotePr>
    <w:footnote w:id="-1"/>
    <w:footnote w:id="0"/>
  </w:footnotePr>
  <w:endnotePr>
    <w:endnote w:id="-1"/>
    <w:endnote w:id="0"/>
  </w:endnotePr>
  <w:compat/>
  <w:rsids>
    <w:rsidRoot w:val="00FD1988"/>
    <w:rsid w:val="00007DC2"/>
    <w:rsid w:val="00011A03"/>
    <w:rsid w:val="000776C1"/>
    <w:rsid w:val="0008327A"/>
    <w:rsid w:val="00092D90"/>
    <w:rsid w:val="000D6F58"/>
    <w:rsid w:val="00125144"/>
    <w:rsid w:val="00191C97"/>
    <w:rsid w:val="001D099B"/>
    <w:rsid w:val="00222916"/>
    <w:rsid w:val="002B0BD5"/>
    <w:rsid w:val="002D575E"/>
    <w:rsid w:val="002D5B25"/>
    <w:rsid w:val="003B7A5A"/>
    <w:rsid w:val="003C1925"/>
    <w:rsid w:val="003E16D5"/>
    <w:rsid w:val="003E2931"/>
    <w:rsid w:val="003E657F"/>
    <w:rsid w:val="00481F51"/>
    <w:rsid w:val="00585CA0"/>
    <w:rsid w:val="005952EA"/>
    <w:rsid w:val="006F2884"/>
    <w:rsid w:val="00754ECD"/>
    <w:rsid w:val="007637CE"/>
    <w:rsid w:val="007B1BF6"/>
    <w:rsid w:val="007B73E1"/>
    <w:rsid w:val="007E6ABD"/>
    <w:rsid w:val="007F1AB9"/>
    <w:rsid w:val="0081273F"/>
    <w:rsid w:val="009020A1"/>
    <w:rsid w:val="00976241"/>
    <w:rsid w:val="00996E0C"/>
    <w:rsid w:val="009B33EC"/>
    <w:rsid w:val="009D0A35"/>
    <w:rsid w:val="009D13B0"/>
    <w:rsid w:val="009D7CDA"/>
    <w:rsid w:val="009E4AFA"/>
    <w:rsid w:val="00A703B2"/>
    <w:rsid w:val="00AE541C"/>
    <w:rsid w:val="00B405BF"/>
    <w:rsid w:val="00B653D6"/>
    <w:rsid w:val="00B923D8"/>
    <w:rsid w:val="00BB2ED4"/>
    <w:rsid w:val="00BD30CD"/>
    <w:rsid w:val="00C049C7"/>
    <w:rsid w:val="00C430B0"/>
    <w:rsid w:val="00CE1123"/>
    <w:rsid w:val="00D1587B"/>
    <w:rsid w:val="00D47B62"/>
    <w:rsid w:val="00D547DD"/>
    <w:rsid w:val="00DA0DF4"/>
    <w:rsid w:val="00DC774D"/>
    <w:rsid w:val="00E34AE4"/>
    <w:rsid w:val="00E47BB3"/>
    <w:rsid w:val="00E8507B"/>
    <w:rsid w:val="00EB16BC"/>
    <w:rsid w:val="00F16701"/>
    <w:rsid w:val="00F338FE"/>
    <w:rsid w:val="00F3756B"/>
    <w:rsid w:val="00FB300A"/>
    <w:rsid w:val="00FD1988"/>
    <w:rsid w:val="00FE29B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unhideWhenUsed/>
    <w:rsid w:val="00996E0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96E0C"/>
    <w:rPr>
      <w:sz w:val="22"/>
      <w:szCs w:val="22"/>
      <w:lang w:eastAsia="en-US"/>
    </w:rPr>
  </w:style>
  <w:style w:type="paragraph" w:styleId="Piedepgina">
    <w:name w:val="footer"/>
    <w:basedOn w:val="Normal"/>
    <w:link w:val="PiedepginaCar"/>
    <w:uiPriority w:val="99"/>
    <w:unhideWhenUsed/>
    <w:rsid w:val="00996E0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96E0C"/>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_tradnl" w:eastAsia="es-ES_tradn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uardo\Downloads\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TotalTime>
  <Pages>3</Pages>
  <Words>604</Words>
  <Characters>3325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3922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8</cp:revision>
  <cp:lastPrinted>2018-04-26T14:59:00Z</cp:lastPrinted>
  <dcterms:created xsi:type="dcterms:W3CDTF">2017-04-21T12:27:00Z</dcterms:created>
  <dcterms:modified xsi:type="dcterms:W3CDTF">2018-04-26T14:59:00Z</dcterms:modified>
</cp:coreProperties>
</file>