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CCD" w:rsidRPr="00B02CCD" w:rsidRDefault="00B02CCD" w:rsidP="00B02CCD">
      <w:pPr>
        <w:keepNext/>
        <w:spacing w:after="240" w:line="240" w:lineRule="auto"/>
        <w:jc w:val="righ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Yerba Buena, 23 de Marzo de 2001</w:t>
      </w:r>
    </w:p>
    <w:p w:rsidR="00B02CCD" w:rsidRPr="00B02CCD" w:rsidRDefault="00B02CCD" w:rsidP="00B02CCD">
      <w:pPr>
        <w:keepNext/>
        <w:spacing w:before="240" w:after="360" w:line="240" w:lineRule="auto"/>
        <w:jc w:val="left"/>
        <w:rPr>
          <w:rFonts w:ascii="Times New Roman" w:eastAsia="Times New Roman" w:hAnsi="Times New Roman"/>
          <w:b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b/>
          <w:sz w:val="24"/>
          <w:szCs w:val="24"/>
          <w:shd w:val="clear" w:color="auto" w:fill="FFFFFF"/>
          <w:lang w:eastAsia="es-AR"/>
        </w:rPr>
        <w:t>ORDENANZA Nº 1150</w:t>
      </w:r>
    </w:p>
    <w:p w:rsidR="00B02CCD" w:rsidRPr="00B02CCD" w:rsidRDefault="00B02CCD" w:rsidP="00B02CCD">
      <w:pPr>
        <w:keepNext/>
        <w:spacing w:before="240" w:after="120" w:line="240" w:lineRule="auto"/>
        <w:jc w:val="left"/>
        <w:rPr>
          <w:rFonts w:ascii="Times New Roman" w:eastAsia="Times New Roman" w:hAnsi="Times New Roman"/>
          <w:b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b/>
          <w:sz w:val="24"/>
          <w:szCs w:val="24"/>
          <w:shd w:val="clear" w:color="auto" w:fill="FFFFFF"/>
          <w:lang w:eastAsia="es-AR"/>
        </w:rPr>
        <w:t xml:space="preserve">VISTO: </w:t>
      </w:r>
    </w:p>
    <w:p w:rsidR="006B49C4" w:rsidRPr="00B02CCD" w:rsidRDefault="00B02CCD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la Actuación N° 831 / 01 mediante la cual la Señora Asesora Letrada de esta Municipalidad emite informe y dictamen con respecto a las disposiciones de la Ordenanza número 821 / 97, su vigencia, consideraciones sobre su adecuación a la Ley 5529 y el alcance de la misma a la fecha; y</w:t>
      </w:r>
    </w:p>
    <w:p w:rsidR="00D41D9D" w:rsidRPr="00B02CCD" w:rsidRDefault="00D41D9D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CONSIDERANDO.</w:t>
      </w:r>
    </w:p>
    <w:p w:rsidR="00B02CCD" w:rsidRDefault="00D41D9D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Que, en primer lugar, analizó los antecedentes para el dictado de la citada Ordenanza, que tiene como base el Expte.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(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HCD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) 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N° 080-Y-97, iniciado por la Municipalidad de Yerba Buena s/ eleva antecedentes y proyecto de ordenanza relacionado con el proyecto de red de gas natural, en los que se observa q</w:t>
      </w:r>
      <w:r w:rsidR="002B6285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ue dentro de las peticiones de Gasnor se encuentra el inc. d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) 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2B6285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por el cual solicita que el Ejecutivo M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unicipal se</w:t>
      </w:r>
      <w:r w:rsidR="002B6285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autorizado a garantizar los crédito</w:t>
      </w:r>
      <w:r w:rsidR="002B6285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que tomen los vecinos para la </w:t>
      </w:r>
      <w:r w:rsidR="002B6285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concreción de obra externa;</w:t>
      </w:r>
    </w:p>
    <w:p w:rsidR="00C20B7D" w:rsidRPr="00B02CCD" w:rsidRDefault="002B6285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ué tal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pedido da origen a los Art. 4 y 5,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lo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que disponen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: Art.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4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° “Garantizase a Gasnor S.A.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el pago de los créd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itos que tomen los vecinos del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unicipio para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la concreción de la red externa referida en el Art.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11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con el importe de las contribuciones que inciden sobre la instalación y suministro de gas natural correspondiente a los clientes que se conecten sobre la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 redes señaladas en el citado A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rtículo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” y Art. 5°, “Gasnor S.A.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podrá hacer efectiva la gar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antía otorgada según el Art. 4°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una vez que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habiendo intimado en no menos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de dos oportunidades a los vecinos morosos, los mismos no hayaregularizado su situación de pag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o y presenten un retraso de más de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cuatro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(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4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) 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meses en el cumplimiento del plan de financiación acordado por la red externa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. 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 estos casos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deberá producirse la automática caducidad de los plazos pactados en el citado plan de financiación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6B49C4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debiendo Gasnor S.A.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proceder al corte del suministro de gas natural de acuerdo a lo establecido en los reglamentos respectivos y quedando autorizado a retener las contrib</w:t>
      </w:r>
      <w:r w:rsidR="00C20B7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uciones a la que se refiere el Artículo 4° e imputarlas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al cumplimiento de l</w:t>
      </w:r>
      <w:r w:rsidR="00C20B7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 garantía que por la presente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ordenanza se otorga</w:t>
      </w:r>
      <w:r w:rsidR="00C20B7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. 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 la oportunidad que se produzcan tales retenciones</w:t>
      </w:r>
      <w:r w:rsidR="00C20B7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 la Municipalidad se subrogará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en los derecho</w:t>
      </w:r>
      <w:r w:rsidR="00C20B7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s y acciones que le competen a Gasnor S.A.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contra los tomadores de cada uno de los créditos respecto de los cuales se hubiere ejecutado la garantía otorgada</w:t>
      </w:r>
      <w:r w:rsidR="00C20B7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”;</w:t>
      </w:r>
    </w:p>
    <w:p w:rsidR="00B02CCD" w:rsidRDefault="00C20B7D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la Constitución de la Provincia en su Art. 63, inc. 14, establece que corresponde al Poder L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egislativo orga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nizar el régimen municipal,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según las bases establecid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as en esta Constitución Art.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11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3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: L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L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ey sin perjuicio de las atribuciones que corresponden a la provincia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determinará las funciones a cumplir por las municipalidades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conforme sus respectivas categorías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referente a las siguientes áreas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: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obras y servicios públicos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orden y seguridad e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 el tránsito y t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ransporte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higiene y moralidad de públicas sal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ubridad y asistencia social,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fomento instituciones de cultura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 como intelectual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y física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. P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rotección del medio ambiente</w:t>
      </w:r>
      <w:r w:rsidR="007E4FA0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. R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ecreación</w:t>
      </w:r>
      <w:r w:rsidR="000373D6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 turismo y deportes. 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ervicios bancarios y previsión social y cualquier otra función relacionada con los intereses locales de</w:t>
      </w:r>
      <w:r w:rsidR="000373D6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ntro del marco de la ley de o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rganización de municipalidad</w:t>
      </w:r>
      <w:r w:rsidR="000373D6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ades;</w:t>
      </w:r>
    </w:p>
    <w:p w:rsidR="00B02CCD" w:rsidRDefault="000373D6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ue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con relación a este artículo cabe</w:t>
      </w:r>
      <w:r w:rsidR="00CC1838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analizar si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la luz</w:t>
      </w:r>
      <w:r w:rsidR="00CC1838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de la Ley 5529 Orgánica de la Municipalidad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es dable garantizar a una empresa la percepción de los créd</w:t>
      </w:r>
      <w:r w:rsidR="00CC1838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itos que tomen los vecinos del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unicipio para la concr</w:t>
      </w:r>
      <w:r w:rsidR="00CC1838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eción de la red externa, etc.,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con el importe de las contribuciones que inciden sobre la instalación y suministro del gas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lastRenderedPageBreak/>
        <w:t>natural</w:t>
      </w:r>
      <w:r w:rsidR="00CC1838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correspondiente a los clientes que se conecten sobre las redes</w:t>
      </w:r>
      <w:r w:rsidR="00CC1838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señalada en el citado Artículo;</w:t>
      </w:r>
    </w:p>
    <w:p w:rsidR="005B1A51" w:rsidRPr="00B02CCD" w:rsidRDefault="00CC1838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 las facultades conferidas al Concejo Deliberante en su Art.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24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no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 urge que puedan autorizar al Departamento 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jecutivo a garantizar una deuda de los vecinos con una emp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resa privada en el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unicipio para la colocació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 de la red de gas. 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l inciso 19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) 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de este artículo dice que puede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“autorizar al D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epartamento ejecutivo para hacer uso del crédito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dentro de las asignaciones fijadas anualmente por la ordenanza del presupuesto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”. 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l inciso 22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) 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6D478B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expresa autorizar al Departamento 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jecutivo </w:t>
      </w:r>
      <w:r w:rsidR="006D478B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a 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celebrar</w:t>
      </w:r>
      <w:r w:rsidR="006B49C4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convenio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intermunicipal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es o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co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 participación de la N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ación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6B49C4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P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rovincia 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o los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vecinos del municipio para que la presentación de servicio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público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s y la realización de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obra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pública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s;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como así también para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planes comunes de desarrollo”</w:t>
      </w:r>
    </w:p>
    <w:p w:rsidR="00B02CCD" w:rsidRDefault="00D41D9D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dentro de la facultad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es de del Departamento E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jecutivo y sus oblig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aciones se encuentra el Art. 47, inc.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8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) 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que dice 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“H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acer recaudar los 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recursos que corresponden a la M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</w:t>
      </w:r>
      <w:r w:rsidR="005B1A5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palidad”;</w:t>
      </w:r>
    </w:p>
    <w:p w:rsidR="00B02CCD" w:rsidRDefault="005B1A51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en lo relativo al Patrimonio Municipal el Art.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53 dice que el patrimonio mu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nicipal se compone de:… inc. c</w:t>
      </w:r>
      <w:r w:rsid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) </w:t>
      </w:r>
      <w:r w:rsidR="00DF7AF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“Los ingresos fiscales correspondiente y el producido de su actividad económica, de sus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servicios o de la coparticipación respectiva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”;</w:t>
      </w:r>
    </w:p>
    <w:p w:rsidR="005B1A51" w:rsidRPr="00B02CCD" w:rsidRDefault="005B1A51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en el Art.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54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 sobre los Recursos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unicipales sostiene que son los impuestos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, tasas,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derechos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licencias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contribuciones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….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con el límite de la di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sposiciones de la Constitución P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rovincial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;</w:t>
      </w:r>
    </w:p>
    <w:p w:rsidR="00B02CCD" w:rsidRDefault="005B1A51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el dinero proveniente de la recaudación de las contribuciones que inciden sobre la instalación de gas natural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 etc., es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dinero público y que solamente puede ser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ad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ministra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do por un representante el Sr. Intendente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unicipal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542B9A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estando vedad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o garantizar con dinero público el incumplimiento de vecinos en la instalación de</w:t>
      </w:r>
      <w:r w:rsidR="00542B9A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red de gas en no se contempla como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el servicio público de </w:t>
      </w:r>
      <w:r w:rsidR="00542B9A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ineludible cumplimiento por el Organismo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unicipal</w:t>
      </w:r>
      <w:r w:rsidR="00542B9A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.</w:t>
      </w:r>
    </w:p>
    <w:p w:rsidR="006B49C4" w:rsidRPr="00B02CCD" w:rsidRDefault="00542B9A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Que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en el dictado de la ordenanza que nos ocupa se debe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considerar los distintos elementos que concurren a la formación del mismo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,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esto es la competencia del funcionario que lo otorgó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al objeto finalidad del mismo y a la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forma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 de que debe hallarse</w:t>
      </w:r>
      <w:r w:rsidR="006B49C4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revestido.</w:t>
      </w:r>
    </w:p>
    <w:p w:rsidR="00B02CCD" w:rsidRDefault="00542B9A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la falta de amplitud del Concejo Deliberante en este caso derivada de carecer def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acultad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es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para poner en movimiento su actividad en un sentido determinado o la prohibición de realizar ciertos actos que por motivos especiales colisionan con la organización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y contenido de la Constitución Provincial y N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acional con garantías individuales o la omisión al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os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principio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y garantías que han sido 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consignados en la Constitución N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acional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;</w:t>
      </w:r>
    </w:p>
    <w:p w:rsidR="00B02CCD" w:rsidRDefault="00542B9A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ue se debe proteger a los habitantes contra los abusos siempre posible del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os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gobierno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sin que tales ab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usos pierdan su carácter o queden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validado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a causa del medio elegido para realizar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los;</w:t>
      </w:r>
    </w:p>
    <w:p w:rsidR="00542B9A" w:rsidRPr="00B02CCD" w:rsidRDefault="00542B9A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la ordenanza aprobada por el Concejo D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eliberante de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be ser objeto de ataque por la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unicipalidad impulsando su derogación y declarando la lesividad a los intereses público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accionando en consecuencia por su inconstitucionalidad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;</w:t>
      </w:r>
    </w:p>
    <w:p w:rsidR="00B02CCD" w:rsidRDefault="00542B9A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el Concejo D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eliberante como órgano que nuclea a los miembros elegidos por la ciudadanía cuenta con importantes atribuciones para ejercer el control de la gestión administrativa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disponiendo de los resorte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necesario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para que ello se efectivice. Empero el ejercicio de t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ales atribuciones no puede desnaturalizar la estructura de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lastRenderedPageBreak/>
        <w:t>funcionamiento del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municipio respecto de la cual la Ley Orgánica de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unicipalidad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es ha establecido claras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diferencia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 interroganticas, atribuyendo al D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epartame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nto E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jecutivo la concreción de la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scontrataciones, que obligarán en definitiva la M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unicipalidad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. Fallo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94 09 00 30 Corte Suprema de Justicia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, CS JH N° 212 año 1984 fecha 13/04 /94 JurProv</w:t>
      </w:r>
      <w:r w:rsidR="006B49C4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 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Disco Láser 1999 Ref. Log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14856</w:t>
      </w:r>
      <w:r w:rsidR="003B47E1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;</w:t>
      </w:r>
    </w:p>
    <w:p w:rsidR="006B49C4" w:rsidRPr="00B02CCD" w:rsidRDefault="003B47E1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P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or todo lo expuesto y el uso de la facultad</w:t>
      </w:r>
      <w:r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 xml:space="preserve">es </w:t>
      </w:r>
      <w:r w:rsidR="00D41D9D" w:rsidRPr="00B02CCD">
        <w:rPr>
          <w:rFonts w:ascii="Times New Roman" w:eastAsia="Times New Roman" w:hAnsi="Times New Roman"/>
          <w:sz w:val="24"/>
          <w:szCs w:val="24"/>
          <w:shd w:val="clear" w:color="auto" w:fill="FFFFFF"/>
          <w:lang w:eastAsia="es-AR"/>
        </w:rPr>
        <w:t>que le confiere</w:t>
      </w:r>
      <w:r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el Decreto N° 822 /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1 de la fecha 19 de mayo de 2000</w:t>
      </w:r>
      <w:r w:rsidRPr="00B02CCD">
        <w:rPr>
          <w:rFonts w:ascii="Times New Roman" w:eastAsia="Times New Roman" w:hAnsi="Times New Roman"/>
          <w:sz w:val="24"/>
          <w:szCs w:val="24"/>
          <w:lang w:eastAsia="es-AR"/>
        </w:rPr>
        <w:t>, emitido por el Poder Ejecutivo P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rovincial</w:t>
      </w:r>
      <w:r w:rsidRPr="00B02CCD">
        <w:rPr>
          <w:rFonts w:ascii="Times New Roman" w:eastAsia="Times New Roman" w:hAnsi="Times New Roman"/>
          <w:sz w:val="24"/>
          <w:szCs w:val="24"/>
          <w:lang w:eastAsia="es-AR"/>
        </w:rPr>
        <w:t>,</w:t>
      </w:r>
    </w:p>
    <w:p w:rsidR="00B62EB2" w:rsidRPr="00B02CCD" w:rsidRDefault="00B62EB2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lang w:eastAsia="es-AR"/>
        </w:rPr>
        <w:t>EL INTERVENTOR MUNICIPAL</w:t>
      </w:r>
    </w:p>
    <w:p w:rsidR="00B62EB2" w:rsidRPr="00B02CCD" w:rsidRDefault="00D9379A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lang w:eastAsia="es-AR"/>
        </w:rPr>
        <w:t>SANC</w:t>
      </w:r>
      <w:r w:rsidR="00B62EB2" w:rsidRPr="00B02CCD">
        <w:rPr>
          <w:rFonts w:ascii="Times New Roman" w:eastAsia="Times New Roman" w:hAnsi="Times New Roman"/>
          <w:sz w:val="24"/>
          <w:szCs w:val="24"/>
          <w:lang w:eastAsia="es-AR"/>
        </w:rPr>
        <w:t>ONA Y PROMULGA CON FUERZA DE</w:t>
      </w:r>
    </w:p>
    <w:p w:rsidR="00B62EB2" w:rsidRPr="00B02CCD" w:rsidRDefault="00B62EB2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lang w:eastAsia="es-AR"/>
        </w:rPr>
        <w:t>ORDENANZA</w:t>
      </w:r>
    </w:p>
    <w:p w:rsidR="00B02CCD" w:rsidRDefault="008603D5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PRIMERO</w:t>
      </w:r>
      <w:r w:rsidR="00DF7AFD" w:rsidRPr="00B02CC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DF7AFD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B62EB2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DEROGANSE los Artículos 4° y 5° de la ordenanza N° 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821 de fecha 16/0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4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/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97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,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por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las</w:t>
      </w:r>
      <w:r w:rsidR="006B49C4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razones 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ex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puesta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s en los C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onsidera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n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do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s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de la presente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Ordenanza</w:t>
      </w:r>
    </w:p>
    <w:p w:rsidR="00B02CCD" w:rsidRDefault="008603D5" w:rsidP="00B02CCD">
      <w:pPr>
        <w:keepNext/>
        <w:spacing w:after="120" w:line="240" w:lineRule="auto"/>
        <w:jc w:val="left"/>
        <w:rPr>
          <w:rFonts w:ascii="Times New Roman" w:eastAsia="Times New Roman" w:hAnsi="Times New Roman"/>
          <w:sz w:val="24"/>
          <w:szCs w:val="24"/>
          <w:lang w:eastAsia="es-AR"/>
        </w:rPr>
      </w:pPr>
      <w:r w:rsidRPr="00B02CC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SEGUNDO</w:t>
      </w:r>
      <w:r w:rsidR="00DF7AFD" w:rsidRPr="00B02CC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DF7AFD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PUBLIQUESE,</w:t>
      </w:r>
      <w:r w:rsidR="006B49C4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en el Boletín Oficial de la P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rovincia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. Una vez publicada dis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poner las acciones judiciales pertinente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s solicitando la declaración de su </w:t>
      </w:r>
      <w:r w:rsidR="00D41D9D" w:rsidRPr="00B02CCD">
        <w:rPr>
          <w:rFonts w:ascii="Times New Roman" w:eastAsia="Times New Roman" w:hAnsi="Times New Roman"/>
          <w:sz w:val="24"/>
          <w:szCs w:val="24"/>
          <w:lang w:eastAsia="es-AR"/>
        </w:rPr>
        <w:t>inconstitucionalidad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.</w:t>
      </w:r>
    </w:p>
    <w:p w:rsidR="006F2884" w:rsidRPr="00B02CCD" w:rsidRDefault="008603D5" w:rsidP="00B02CC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02CC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ARTICULO TERCERO</w:t>
      </w:r>
      <w:r w:rsidR="00DF7AFD" w:rsidRPr="00B02CCD">
        <w:rPr>
          <w:rFonts w:ascii="Times New Roman" w:eastAsia="Times New Roman" w:hAnsi="Times New Roman"/>
          <w:sz w:val="24"/>
          <w:szCs w:val="24"/>
          <w:u w:val="single"/>
          <w:lang w:eastAsia="es-AR"/>
        </w:rPr>
        <w:t>:</w:t>
      </w:r>
      <w:r w:rsidR="00DF7AFD" w:rsidRPr="00B02CCD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9379A" w:rsidRPr="00B02CCD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B02CCD" w:rsidRPr="00B02CCD">
        <w:rPr>
          <w:rFonts w:ascii="Times New Roman" w:hAnsi="Times New Roman"/>
          <w:sz w:val="24"/>
        </w:rPr>
        <w:t xml:space="preserve"> </w:t>
      </w:r>
    </w:p>
    <w:sectPr w:rsidR="006F2884" w:rsidRPr="00B02CCD" w:rsidSect="00221BF6">
      <w:footerReference w:type="default" r:id="rId7"/>
      <w:pgSz w:w="11906" w:h="16838"/>
      <w:pgMar w:top="1417" w:right="1701" w:bottom="1417" w:left="1701" w:header="709" w:footer="709" w:gutter="0"/>
      <w:pgNumType w:start="11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1BF6" w:rsidRDefault="00221BF6" w:rsidP="00221BF6">
      <w:pPr>
        <w:spacing w:after="0" w:line="240" w:lineRule="auto"/>
      </w:pPr>
      <w:r>
        <w:separator/>
      </w:r>
    </w:p>
  </w:endnote>
  <w:endnote w:type="continuationSeparator" w:id="0">
    <w:p w:rsidR="00221BF6" w:rsidRDefault="00221BF6" w:rsidP="0022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BF6" w:rsidRPr="001D50FE" w:rsidRDefault="00221B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1BF6" w:rsidRDefault="00221BF6" w:rsidP="00221BF6">
      <w:pPr>
        <w:spacing w:after="0" w:line="240" w:lineRule="auto"/>
      </w:pPr>
      <w:r>
        <w:separator/>
      </w:r>
    </w:p>
  </w:footnote>
  <w:footnote w:type="continuationSeparator" w:id="0">
    <w:p w:rsidR="00221BF6" w:rsidRDefault="00221BF6" w:rsidP="0022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41D9D"/>
    <w:rsid w:val="000373D6"/>
    <w:rsid w:val="000776C1"/>
    <w:rsid w:val="000D6F58"/>
    <w:rsid w:val="001D50FE"/>
    <w:rsid w:val="00221BF6"/>
    <w:rsid w:val="00222916"/>
    <w:rsid w:val="002B6285"/>
    <w:rsid w:val="002D575E"/>
    <w:rsid w:val="0030223F"/>
    <w:rsid w:val="00332E1B"/>
    <w:rsid w:val="003528FB"/>
    <w:rsid w:val="003B47E1"/>
    <w:rsid w:val="003E657F"/>
    <w:rsid w:val="00417282"/>
    <w:rsid w:val="004A1E78"/>
    <w:rsid w:val="00542B9A"/>
    <w:rsid w:val="005952EA"/>
    <w:rsid w:val="005B1A51"/>
    <w:rsid w:val="00642B71"/>
    <w:rsid w:val="0064422C"/>
    <w:rsid w:val="00666A2B"/>
    <w:rsid w:val="006837EF"/>
    <w:rsid w:val="006B49C4"/>
    <w:rsid w:val="006D478B"/>
    <w:rsid w:val="006F2884"/>
    <w:rsid w:val="007B73E1"/>
    <w:rsid w:val="007E4FA0"/>
    <w:rsid w:val="007E6ABD"/>
    <w:rsid w:val="007F1AB9"/>
    <w:rsid w:val="008603D5"/>
    <w:rsid w:val="00922196"/>
    <w:rsid w:val="009A175D"/>
    <w:rsid w:val="009D75AF"/>
    <w:rsid w:val="00A569D6"/>
    <w:rsid w:val="00A703B2"/>
    <w:rsid w:val="00A70BA3"/>
    <w:rsid w:val="00B02CCD"/>
    <w:rsid w:val="00B62EB2"/>
    <w:rsid w:val="00B923D8"/>
    <w:rsid w:val="00BB2ED4"/>
    <w:rsid w:val="00BC6C93"/>
    <w:rsid w:val="00C049C7"/>
    <w:rsid w:val="00C20B7D"/>
    <w:rsid w:val="00C73BDE"/>
    <w:rsid w:val="00CC1838"/>
    <w:rsid w:val="00CE1123"/>
    <w:rsid w:val="00D41D9D"/>
    <w:rsid w:val="00D57F06"/>
    <w:rsid w:val="00D9379A"/>
    <w:rsid w:val="00DF7AFD"/>
    <w:rsid w:val="00E268F1"/>
    <w:rsid w:val="00E34AE4"/>
    <w:rsid w:val="00E47BB3"/>
    <w:rsid w:val="00FA4CA5"/>
    <w:rsid w:val="00FE19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21B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BF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21B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BF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0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%20(Anterior)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3</Pages>
  <Words>1205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Alejandro Di Battista</cp:lastModifiedBy>
  <cp:revision>18</cp:revision>
  <cp:lastPrinted>2018-04-26T15:00:00Z</cp:lastPrinted>
  <dcterms:created xsi:type="dcterms:W3CDTF">2016-12-19T22:42:00Z</dcterms:created>
  <dcterms:modified xsi:type="dcterms:W3CDTF">2018-04-26T15:00:00Z</dcterms:modified>
</cp:coreProperties>
</file>