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5CD" w:rsidRPr="002D65CD" w:rsidRDefault="002D65CD" w:rsidP="002D65C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2D65CD">
        <w:rPr>
          <w:rFonts w:ascii="Times New Roman" w:hAnsi="Times New Roman" w:cs="Times New Roman"/>
          <w:sz w:val="24"/>
        </w:rPr>
        <w:t>Yerba Buena, 11 de Marzo de 2001</w:t>
      </w:r>
    </w:p>
    <w:p w:rsidR="002D65CD" w:rsidRPr="002D65CD" w:rsidRDefault="002D65CD" w:rsidP="002D65C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2D65CD">
        <w:rPr>
          <w:rFonts w:ascii="Times New Roman" w:hAnsi="Times New Roman" w:cs="Times New Roman"/>
          <w:b/>
          <w:sz w:val="24"/>
        </w:rPr>
        <w:t>ORDENANZA Nº 1163</w:t>
      </w:r>
    </w:p>
    <w:p w:rsidR="002D65CD" w:rsidRPr="002D65CD" w:rsidRDefault="002D65CD" w:rsidP="002D65C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D65CD">
        <w:rPr>
          <w:rFonts w:ascii="Times New Roman" w:hAnsi="Times New Roman" w:cs="Times New Roman"/>
          <w:b/>
          <w:sz w:val="24"/>
        </w:rPr>
        <w:t xml:space="preserve">VISTO: </w:t>
      </w:r>
    </w:p>
    <w:p w:rsidR="0017699D" w:rsidRPr="002D65CD" w:rsidRDefault="002D65CD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2D65CD">
        <w:rPr>
          <w:rFonts w:ascii="Times New Roman" w:hAnsi="Times New Roman" w:cs="Times New Roman"/>
          <w:sz w:val="24"/>
        </w:rPr>
        <w:br/>
      </w:r>
      <w:r w:rsidR="00E12431" w:rsidRPr="002D65CD">
        <w:rPr>
          <w:rFonts w:ascii="Times New Roman" w:hAnsi="Times New Roman" w:cs="Times New Roman"/>
          <w:sz w:val="24"/>
        </w:rPr>
        <w:tab/>
      </w:r>
      <w:r w:rsidR="00A508E0" w:rsidRPr="002D65CD">
        <w:rPr>
          <w:rFonts w:ascii="Times New Roman" w:hAnsi="Times New Roman" w:cs="Times New Roman"/>
          <w:sz w:val="24"/>
        </w:rPr>
        <w:t>La ordenanza municipal n 1222 de fecha 24/10/00, mediante la cual se establece el reglamento para la instalación y puesta en funcionamiento de los soportes y equipamientos complementarios de las antenas de trasmisión de telefonía celular para el municipio de yerba buena</w:t>
      </w:r>
      <w:r w:rsidR="002E41D8" w:rsidRPr="002D65CD">
        <w:rPr>
          <w:rFonts w:ascii="Times New Roman" w:hAnsi="Times New Roman" w:cs="Times New Roman"/>
          <w:sz w:val="24"/>
        </w:rPr>
        <w:t xml:space="preserve">; </w:t>
      </w:r>
      <w:r w:rsidR="006A310A" w:rsidRPr="002D65CD">
        <w:rPr>
          <w:rFonts w:ascii="Times New Roman" w:hAnsi="Times New Roman" w:cs="Times New Roman"/>
          <w:sz w:val="24"/>
        </w:rPr>
        <w:t>y</w:t>
      </w:r>
    </w:p>
    <w:p w:rsidR="002D65CD" w:rsidRPr="002D65CD" w:rsidRDefault="002D65CD" w:rsidP="002D65C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D65CD">
        <w:rPr>
          <w:rFonts w:ascii="Times New Roman" w:hAnsi="Times New Roman" w:cs="Times New Roman"/>
          <w:b/>
          <w:sz w:val="24"/>
        </w:rPr>
        <w:t xml:space="preserve">CONSIDERANDO: </w:t>
      </w:r>
    </w:p>
    <w:p w:rsidR="00F01A07" w:rsidRPr="002D65CD" w:rsidRDefault="002D65CD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2D65CD">
        <w:rPr>
          <w:rFonts w:ascii="Times New Roman" w:hAnsi="Times New Roman" w:cs="Times New Roman"/>
          <w:sz w:val="24"/>
        </w:rPr>
        <w:br/>
      </w:r>
      <w:r w:rsidR="00D83FE6" w:rsidRPr="002D65CD">
        <w:rPr>
          <w:rFonts w:ascii="Times New Roman" w:hAnsi="Times New Roman" w:cs="Times New Roman"/>
          <w:sz w:val="24"/>
        </w:rPr>
        <w:tab/>
      </w:r>
      <w:r w:rsidR="00D83FE6" w:rsidRPr="002D65CD">
        <w:rPr>
          <w:rFonts w:ascii="Times New Roman" w:hAnsi="Times New Roman" w:cs="Times New Roman"/>
          <w:sz w:val="24"/>
        </w:rPr>
        <w:tab/>
      </w:r>
      <w:r w:rsidR="006A310A" w:rsidRPr="002D65CD">
        <w:rPr>
          <w:rFonts w:ascii="Times New Roman" w:hAnsi="Times New Roman" w:cs="Times New Roman"/>
          <w:sz w:val="24"/>
        </w:rPr>
        <w:t>Que</w:t>
      </w:r>
      <w:r w:rsidR="00F01A07" w:rsidRPr="002D65CD">
        <w:rPr>
          <w:rFonts w:ascii="Times New Roman" w:hAnsi="Times New Roman" w:cs="Times New Roman"/>
          <w:sz w:val="24"/>
        </w:rPr>
        <w:t xml:space="preserve"> </w:t>
      </w:r>
      <w:r w:rsidR="00A508E0" w:rsidRPr="002D65CD">
        <w:rPr>
          <w:rFonts w:ascii="Times New Roman" w:hAnsi="Times New Roman" w:cs="Times New Roman"/>
          <w:sz w:val="24"/>
        </w:rPr>
        <w:t xml:space="preserve">la misma, en su </w:t>
      </w:r>
      <w:r w:rsidR="00872F3F" w:rsidRPr="002D65CD">
        <w:rPr>
          <w:rFonts w:ascii="Times New Roman" w:hAnsi="Times New Roman" w:cs="Times New Roman"/>
          <w:sz w:val="24"/>
        </w:rPr>
        <w:t>artículo</w:t>
      </w:r>
      <w:r w:rsidR="00A508E0" w:rsidRPr="002D65CD">
        <w:rPr>
          <w:rFonts w:ascii="Times New Roman" w:hAnsi="Times New Roman" w:cs="Times New Roman"/>
          <w:sz w:val="24"/>
        </w:rPr>
        <w:t xml:space="preserve"> cuarto dispone, entre otros puntos, que una vez evaluada la solicitud de factibilidad y otorgada la</w:t>
      </w:r>
      <w:r w:rsidR="00F01A07" w:rsidRPr="002D65CD">
        <w:rPr>
          <w:rFonts w:ascii="Times New Roman" w:hAnsi="Times New Roman" w:cs="Times New Roman"/>
          <w:sz w:val="24"/>
        </w:rPr>
        <w:t xml:space="preserve"> </w:t>
      </w:r>
      <w:r w:rsidR="0062293C" w:rsidRPr="002D65CD">
        <w:rPr>
          <w:rFonts w:ascii="Times New Roman" w:hAnsi="Times New Roman" w:cs="Times New Roman"/>
          <w:sz w:val="24"/>
        </w:rPr>
        <w:t xml:space="preserve">misma, el solicitante procederá a presentar la documentación definitiva, entre la que se debe acompañar </w:t>
      </w:r>
      <w:r w:rsidR="00872F3F" w:rsidRPr="002D65CD">
        <w:rPr>
          <w:rFonts w:ascii="Times New Roman" w:hAnsi="Times New Roman" w:cs="Times New Roman"/>
          <w:sz w:val="24"/>
        </w:rPr>
        <w:t>estudio</w:t>
      </w:r>
      <w:r w:rsidR="0062293C" w:rsidRPr="002D65CD">
        <w:rPr>
          <w:rFonts w:ascii="Times New Roman" w:hAnsi="Times New Roman" w:cs="Times New Roman"/>
          <w:sz w:val="24"/>
        </w:rPr>
        <w:t xml:space="preserve"> de impacto ambiental”</w:t>
      </w:r>
      <w:r w:rsidR="0062293C" w:rsidRPr="002D65CD">
        <w:rPr>
          <w:rFonts w:ascii="Times New Roman" w:hAnsi="Times New Roman" w:cs="Times New Roman"/>
          <w:sz w:val="24"/>
        </w:rPr>
        <w:br/>
        <w:t xml:space="preserve"> </w:t>
      </w:r>
      <w:r w:rsidR="0062293C" w:rsidRPr="002D65CD">
        <w:rPr>
          <w:rFonts w:ascii="Times New Roman" w:hAnsi="Times New Roman" w:cs="Times New Roman"/>
          <w:sz w:val="24"/>
        </w:rPr>
        <w:tab/>
      </w:r>
      <w:r w:rsidR="0062293C" w:rsidRPr="002D65CD">
        <w:rPr>
          <w:rFonts w:ascii="Times New Roman" w:hAnsi="Times New Roman" w:cs="Times New Roman"/>
          <w:sz w:val="24"/>
        </w:rPr>
        <w:tab/>
        <w:t xml:space="preserve">Que, con fecha 12/3/01, la dirección de medio ambiente del Ministerio de la </w:t>
      </w:r>
      <w:r w:rsidR="00872F3F" w:rsidRPr="002D65CD">
        <w:rPr>
          <w:rFonts w:ascii="Times New Roman" w:hAnsi="Times New Roman" w:cs="Times New Roman"/>
          <w:sz w:val="24"/>
        </w:rPr>
        <w:t>Producción</w:t>
      </w:r>
      <w:r w:rsidR="0062293C" w:rsidRPr="002D65CD">
        <w:rPr>
          <w:rFonts w:ascii="Times New Roman" w:hAnsi="Times New Roman" w:cs="Times New Roman"/>
          <w:sz w:val="24"/>
        </w:rPr>
        <w:t xml:space="preserve"> de la </w:t>
      </w:r>
      <w:r w:rsidR="00872F3F" w:rsidRPr="002D65CD">
        <w:rPr>
          <w:rFonts w:ascii="Times New Roman" w:hAnsi="Times New Roman" w:cs="Times New Roman"/>
          <w:sz w:val="24"/>
        </w:rPr>
        <w:t>Provincia</w:t>
      </w:r>
      <w:r w:rsidR="0062293C" w:rsidRPr="002D65CD">
        <w:rPr>
          <w:rFonts w:ascii="Times New Roman" w:hAnsi="Times New Roman" w:cs="Times New Roman"/>
          <w:sz w:val="24"/>
        </w:rPr>
        <w:t>, solicita la modificación de la citada norma, fundamentando al requerimiento en las disposiciones de la ley n</w:t>
      </w:r>
      <w:r w:rsidR="00872F3F" w:rsidRPr="002D65CD">
        <w:rPr>
          <w:rFonts w:ascii="Times New Roman" w:hAnsi="Times New Roman" w:cs="Times New Roman"/>
          <w:sz w:val="24"/>
        </w:rPr>
        <w:t xml:space="preserve"> </w:t>
      </w:r>
      <w:r w:rsidR="0062293C" w:rsidRPr="002D65CD">
        <w:rPr>
          <w:rFonts w:ascii="Times New Roman" w:hAnsi="Times New Roman" w:cs="Times New Roman"/>
          <w:sz w:val="24"/>
        </w:rPr>
        <w:t xml:space="preserve">6253 y el decreto provincial n 2.204/3-91 que asigna a dicha dirección y al concejo provincial de economía y medio ambiente, la competencia en todo lo referente al procedimiento de evaluación de impacto ambiental en toda la provincia; </w:t>
      </w:r>
      <w:r w:rsidR="0062293C" w:rsidRPr="002D65CD">
        <w:rPr>
          <w:rFonts w:ascii="Times New Roman" w:hAnsi="Times New Roman" w:cs="Times New Roman"/>
          <w:sz w:val="24"/>
        </w:rPr>
        <w:br/>
        <w:t xml:space="preserve"> </w:t>
      </w:r>
      <w:r w:rsidR="0062293C" w:rsidRPr="002D65CD">
        <w:rPr>
          <w:rFonts w:ascii="Times New Roman" w:hAnsi="Times New Roman" w:cs="Times New Roman"/>
          <w:sz w:val="24"/>
        </w:rPr>
        <w:tab/>
      </w:r>
      <w:r w:rsidR="0062293C" w:rsidRPr="002D65CD">
        <w:rPr>
          <w:rFonts w:ascii="Times New Roman" w:hAnsi="Times New Roman" w:cs="Times New Roman"/>
          <w:sz w:val="24"/>
        </w:rPr>
        <w:tab/>
        <w:t xml:space="preserve">Que el Decreto Provincial n 2204/3, en su </w:t>
      </w:r>
      <w:r w:rsidR="00872F3F" w:rsidRPr="002D65CD">
        <w:rPr>
          <w:rFonts w:ascii="Times New Roman" w:hAnsi="Times New Roman" w:cs="Times New Roman"/>
          <w:sz w:val="24"/>
        </w:rPr>
        <w:t>artículo</w:t>
      </w:r>
      <w:r w:rsidR="0062293C" w:rsidRPr="002D65CD">
        <w:rPr>
          <w:rFonts w:ascii="Times New Roman" w:hAnsi="Times New Roman" w:cs="Times New Roman"/>
          <w:sz w:val="24"/>
        </w:rPr>
        <w:t xml:space="preserve"> 8 dice: Las personas, sean </w:t>
      </w:r>
      <w:r w:rsidR="00872F3F" w:rsidRPr="002D65CD">
        <w:rPr>
          <w:rFonts w:ascii="Times New Roman" w:hAnsi="Times New Roman" w:cs="Times New Roman"/>
          <w:sz w:val="24"/>
        </w:rPr>
        <w:t>públicas</w:t>
      </w:r>
      <w:r w:rsidR="0062293C" w:rsidRPr="002D65CD">
        <w:rPr>
          <w:rFonts w:ascii="Times New Roman" w:hAnsi="Times New Roman" w:cs="Times New Roman"/>
          <w:sz w:val="24"/>
        </w:rPr>
        <w:t xml:space="preserve"> o privadas, responsables de proyectos sujetos a </w:t>
      </w:r>
      <w:r w:rsidR="00872F3F" w:rsidRPr="002D65CD">
        <w:rPr>
          <w:rFonts w:ascii="Times New Roman" w:hAnsi="Times New Roman" w:cs="Times New Roman"/>
          <w:sz w:val="24"/>
        </w:rPr>
        <w:t>evaluación</w:t>
      </w:r>
      <w:r w:rsidR="0062293C" w:rsidRPr="002D65CD">
        <w:rPr>
          <w:rFonts w:ascii="Times New Roman" w:hAnsi="Times New Roman" w:cs="Times New Roman"/>
          <w:sz w:val="24"/>
        </w:rPr>
        <w:t xml:space="preserve"> del impacto ambiental, deberán contar en forma previa a todo comienzo de ejecución de obra y/o acción, con el correspondiente</w:t>
      </w:r>
      <w:r w:rsidR="00813CB1"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certificado de aptitud ambiental por el consejo provincial de economía y ambiente, que acredite la concordancia con los principios rectores para la preservación, conservación, defensa y mejoramiento del ambiente establecidos en la ley n 6253”y en su articulo 9 dispone: Ël documento de autorización al que se refiere el articulo 8, deberá ser exigido por todos</w:t>
      </w:r>
      <w:r w:rsidR="00F01A07"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los organismos de la administración provincial y municipal con competencia en la materia de que traten los proyectos sujetos a la evaluación del impacto ambiental quedando prohibido en el territorio de la provincia la autorización de obras y/o acciones que no cumplan este requisito.</w:t>
      </w:r>
      <w:r w:rsidR="00872F3F" w:rsidRPr="002D65CD">
        <w:rPr>
          <w:rFonts w:ascii="Times New Roman" w:hAnsi="Times New Roman" w:cs="Times New Roman"/>
          <w:sz w:val="24"/>
        </w:rPr>
        <w:br/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ab/>
      </w:r>
      <w:r w:rsidR="00872F3F" w:rsidRPr="002D65CD">
        <w:rPr>
          <w:rFonts w:ascii="Times New Roman" w:hAnsi="Times New Roman" w:cs="Times New Roman"/>
          <w:sz w:val="24"/>
        </w:rPr>
        <w:tab/>
        <w:t>Que atento a ello, y a fin de proceder conforme lo requerido, se debe dictar la medida administrativa pertinente;</w:t>
      </w:r>
      <w:r w:rsidR="00872F3F" w:rsidRPr="002D65CD">
        <w:rPr>
          <w:rFonts w:ascii="Times New Roman" w:hAnsi="Times New Roman" w:cs="Times New Roman"/>
          <w:sz w:val="24"/>
        </w:rPr>
        <w:br/>
      </w:r>
      <w:r w:rsidR="00872F3F" w:rsidRPr="002D65CD">
        <w:rPr>
          <w:rFonts w:ascii="Times New Roman" w:hAnsi="Times New Roman" w:cs="Times New Roman"/>
          <w:sz w:val="24"/>
        </w:rPr>
        <w:br/>
        <w:t xml:space="preserve">Por ello y en uso de las facultades que le confiere el decreto provincial n 822/1 de fecha 19 mayo de 2001; </w:t>
      </w:r>
      <w:r w:rsidR="00872F3F" w:rsidRPr="002D65CD">
        <w:rPr>
          <w:rFonts w:ascii="Times New Roman" w:hAnsi="Times New Roman" w:cs="Times New Roman"/>
          <w:sz w:val="24"/>
        </w:rPr>
        <w:br/>
      </w:r>
      <w:r w:rsidR="00872F3F" w:rsidRPr="002D65CD">
        <w:rPr>
          <w:rFonts w:ascii="Times New Roman" w:hAnsi="Times New Roman" w:cs="Times New Roman"/>
          <w:sz w:val="24"/>
        </w:rPr>
        <w:br/>
      </w:r>
    </w:p>
    <w:p w:rsidR="00872F3F" w:rsidRPr="002D65CD" w:rsidRDefault="00872F3F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D65CD">
        <w:rPr>
          <w:rFonts w:ascii="Times New Roman" w:hAnsi="Times New Roman" w:cs="Times New Roman"/>
          <w:sz w:val="24"/>
        </w:rPr>
        <w:t xml:space="preserve">EL INTERVENTOR MUNICIOAL </w:t>
      </w:r>
      <w:r w:rsidRPr="002D65CD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2D65CD">
        <w:rPr>
          <w:rFonts w:ascii="Times New Roman" w:hAnsi="Times New Roman" w:cs="Times New Roman"/>
          <w:sz w:val="24"/>
        </w:rPr>
        <w:br/>
        <w:t>ORDENANZA</w:t>
      </w:r>
    </w:p>
    <w:p w:rsidR="00872F3F" w:rsidRPr="002D65CD" w:rsidRDefault="00130259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D65CD">
        <w:rPr>
          <w:rFonts w:ascii="Times New Roman" w:hAnsi="Times New Roman" w:cs="Times New Roman"/>
          <w:sz w:val="24"/>
          <w:u w:val="single"/>
        </w:rPr>
        <w:t>ARTICULO PRIMERO:</w:t>
      </w:r>
      <w:r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SUSTITUYASE, en el detalle de la documentación definitiva enunciada en el artículo cuarto de la ordenanza municipal N</w:t>
      </w:r>
      <w:r w:rsidR="00F01A07"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1122, el ítem “Estudio de Impacto Ambiental”, en lugar del cual se leerá “Certificado de aptitud ambiental emitido por la dirección de medio ambiente de la provincia”.</w:t>
      </w:r>
    </w:p>
    <w:p w:rsidR="002D65CD" w:rsidRDefault="00130259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D65CD">
        <w:rPr>
          <w:rFonts w:ascii="Times New Roman" w:hAnsi="Times New Roman" w:cs="Times New Roman"/>
          <w:sz w:val="24"/>
          <w:u w:val="single"/>
        </w:rPr>
        <w:lastRenderedPageBreak/>
        <w:t>ARTICULO SEGUNDO:</w:t>
      </w:r>
      <w:r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PUBLIQUESE.</w:t>
      </w:r>
    </w:p>
    <w:p w:rsidR="00502F43" w:rsidRPr="002D65CD" w:rsidRDefault="00130259" w:rsidP="002D65C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D65CD">
        <w:rPr>
          <w:rFonts w:ascii="Times New Roman" w:hAnsi="Times New Roman" w:cs="Times New Roman"/>
          <w:sz w:val="24"/>
          <w:u w:val="single"/>
        </w:rPr>
        <w:t>ARTICULO TERCERO:</w:t>
      </w:r>
      <w:r w:rsidRPr="002D65CD">
        <w:rPr>
          <w:rFonts w:ascii="Times New Roman" w:hAnsi="Times New Roman" w:cs="Times New Roman"/>
          <w:sz w:val="24"/>
        </w:rPr>
        <w:t xml:space="preserve"> </w:t>
      </w:r>
      <w:r w:rsidR="00872F3F" w:rsidRPr="002D65CD">
        <w:rPr>
          <w:rFonts w:ascii="Times New Roman" w:hAnsi="Times New Roman" w:cs="Times New Roman"/>
          <w:sz w:val="24"/>
        </w:rPr>
        <w:t>C</w:t>
      </w:r>
      <w:r w:rsidR="00486367" w:rsidRPr="002D65CD">
        <w:rPr>
          <w:rFonts w:ascii="Times New Roman" w:hAnsi="Times New Roman" w:cs="Times New Roman"/>
          <w:sz w:val="24"/>
        </w:rPr>
        <w:t>OMINIQUESE</w:t>
      </w:r>
      <w:r w:rsidR="001E2CFA" w:rsidRPr="002D65CD">
        <w:rPr>
          <w:rFonts w:ascii="Times New Roman" w:hAnsi="Times New Roman" w:cs="Times New Roman"/>
          <w:sz w:val="24"/>
        </w:rPr>
        <w:t>, COPIESE Y ARCHIVESE.</w:t>
      </w:r>
      <w:r w:rsidR="002D65CD" w:rsidRPr="002D65CD">
        <w:rPr>
          <w:rFonts w:ascii="Times New Roman" w:hAnsi="Times New Roman" w:cs="Times New Roman"/>
          <w:sz w:val="24"/>
        </w:rPr>
        <w:t xml:space="preserve"> </w:t>
      </w:r>
    </w:p>
    <w:sectPr w:rsidR="00502F43" w:rsidRPr="002D65CD" w:rsidSect="001968B6">
      <w:footerReference w:type="default" r:id="rId6"/>
      <w:pgSz w:w="11906" w:h="16838"/>
      <w:pgMar w:top="1417" w:right="1701" w:bottom="1417" w:left="1701" w:header="709" w:footer="709" w:gutter="0"/>
      <w:pgNumType w:start="11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68B6" w:rsidRDefault="001968B6" w:rsidP="001968B6">
      <w:pPr>
        <w:spacing w:after="0" w:line="240" w:lineRule="auto"/>
      </w:pPr>
      <w:r>
        <w:separator/>
      </w:r>
    </w:p>
  </w:endnote>
  <w:endnote w:type="continuationSeparator" w:id="0">
    <w:p w:rsidR="001968B6" w:rsidRDefault="001968B6" w:rsidP="00196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8B6" w:rsidRPr="00817908" w:rsidRDefault="001968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68B6" w:rsidRDefault="001968B6" w:rsidP="001968B6">
      <w:pPr>
        <w:spacing w:after="0" w:line="240" w:lineRule="auto"/>
      </w:pPr>
      <w:r>
        <w:separator/>
      </w:r>
    </w:p>
  </w:footnote>
  <w:footnote w:type="continuationSeparator" w:id="0">
    <w:p w:rsidR="001968B6" w:rsidRDefault="001968B6" w:rsidP="001968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E1B84"/>
    <w:rsid w:val="000E2F6A"/>
    <w:rsid w:val="00130259"/>
    <w:rsid w:val="00140B57"/>
    <w:rsid w:val="0017699D"/>
    <w:rsid w:val="001968B6"/>
    <w:rsid w:val="001B304A"/>
    <w:rsid w:val="001E2CFA"/>
    <w:rsid w:val="0021569B"/>
    <w:rsid w:val="002426BF"/>
    <w:rsid w:val="0024355B"/>
    <w:rsid w:val="002A533B"/>
    <w:rsid w:val="002D573E"/>
    <w:rsid w:val="002D65CD"/>
    <w:rsid w:val="002E41D8"/>
    <w:rsid w:val="00340C48"/>
    <w:rsid w:val="00384C25"/>
    <w:rsid w:val="003A648B"/>
    <w:rsid w:val="003A7318"/>
    <w:rsid w:val="003C57F8"/>
    <w:rsid w:val="003C5BA9"/>
    <w:rsid w:val="003E259D"/>
    <w:rsid w:val="003E6641"/>
    <w:rsid w:val="003F1D9E"/>
    <w:rsid w:val="00464387"/>
    <w:rsid w:val="00486367"/>
    <w:rsid w:val="00502F43"/>
    <w:rsid w:val="005D6CFF"/>
    <w:rsid w:val="006016BE"/>
    <w:rsid w:val="0062293C"/>
    <w:rsid w:val="006925C5"/>
    <w:rsid w:val="006A310A"/>
    <w:rsid w:val="006E7287"/>
    <w:rsid w:val="00716C05"/>
    <w:rsid w:val="007966F0"/>
    <w:rsid w:val="007A115D"/>
    <w:rsid w:val="007D6853"/>
    <w:rsid w:val="007E6140"/>
    <w:rsid w:val="007F0D33"/>
    <w:rsid w:val="00813CB1"/>
    <w:rsid w:val="00817908"/>
    <w:rsid w:val="00872F3F"/>
    <w:rsid w:val="009456CD"/>
    <w:rsid w:val="009B5C8C"/>
    <w:rsid w:val="00A508E0"/>
    <w:rsid w:val="00A55EBA"/>
    <w:rsid w:val="00A73CCF"/>
    <w:rsid w:val="00AA0C2D"/>
    <w:rsid w:val="00AA5F97"/>
    <w:rsid w:val="00AF13E4"/>
    <w:rsid w:val="00B24E13"/>
    <w:rsid w:val="00BA1063"/>
    <w:rsid w:val="00BA61A1"/>
    <w:rsid w:val="00C11C00"/>
    <w:rsid w:val="00C306A2"/>
    <w:rsid w:val="00CC2673"/>
    <w:rsid w:val="00D83FE6"/>
    <w:rsid w:val="00DA08E8"/>
    <w:rsid w:val="00DB78F1"/>
    <w:rsid w:val="00DD5193"/>
    <w:rsid w:val="00DD544C"/>
    <w:rsid w:val="00DF62FD"/>
    <w:rsid w:val="00E11924"/>
    <w:rsid w:val="00E12431"/>
    <w:rsid w:val="00E16A4E"/>
    <w:rsid w:val="00EA1744"/>
    <w:rsid w:val="00F01A07"/>
    <w:rsid w:val="00F43FDD"/>
    <w:rsid w:val="00F731EB"/>
    <w:rsid w:val="00F731F9"/>
    <w:rsid w:val="00F76F33"/>
    <w:rsid w:val="00F83022"/>
    <w:rsid w:val="00F91399"/>
    <w:rsid w:val="00FA0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968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68B6"/>
  </w:style>
  <w:style w:type="paragraph" w:styleId="Piedepgina">
    <w:name w:val="footer"/>
    <w:basedOn w:val="Normal"/>
    <w:link w:val="PiedepginaCar"/>
    <w:uiPriority w:val="99"/>
    <w:semiHidden/>
    <w:unhideWhenUsed/>
    <w:rsid w:val="001968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68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2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17</cp:revision>
  <cp:lastPrinted>2018-04-26T15:00:00Z</cp:lastPrinted>
  <dcterms:created xsi:type="dcterms:W3CDTF">2017-01-23T15:03:00Z</dcterms:created>
  <dcterms:modified xsi:type="dcterms:W3CDTF">2018-04-26T15:00:00Z</dcterms:modified>
</cp:coreProperties>
</file>