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0D6F58" w:rsidRDefault="00E21661" w:rsidP="000D6F58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Yerba Buena, 07 AGO 2003</w:t>
      </w:r>
    </w:p>
    <w:p w:rsidR="000D6F58" w:rsidRDefault="00CE1123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</w:t>
      </w:r>
      <w:r w:rsidR="002D575E" w:rsidRPr="00A703B2">
        <w:rPr>
          <w:rFonts w:ascii="Times New Roman" w:hAnsi="Times New Roman"/>
          <w:u w:val="single"/>
        </w:rPr>
        <w:t>CONCEJO DELIBERANTE 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2D575E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 w:rsidR="005952EA">
        <w:rPr>
          <w:rFonts w:ascii="Times New Roman" w:hAnsi="Times New Roman"/>
        </w:rPr>
        <w:t xml:space="preserve"> </w:t>
      </w:r>
      <w:r w:rsidR="00E21661">
        <w:rPr>
          <w:rFonts w:ascii="Times New Roman" w:hAnsi="Times New Roman"/>
        </w:rPr>
        <w:t>1303</w:t>
      </w:r>
      <w:r w:rsidR="00E34AE4">
        <w:rPr>
          <w:rFonts w:ascii="Times New Roman" w:hAnsi="Times New Roman"/>
        </w:rPr>
        <w:t>.-</w:t>
      </w:r>
    </w:p>
    <w:p w:rsidR="005952EA" w:rsidRDefault="005952EA">
      <w:pPr>
        <w:rPr>
          <w:rFonts w:ascii="Times New Roman" w:hAnsi="Times New Roman"/>
        </w:rPr>
      </w:pPr>
    </w:p>
    <w:p w:rsidR="00E34AE4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V</w:t>
      </w:r>
      <w:r w:rsidR="006F2884" w:rsidRPr="00A703B2">
        <w:rPr>
          <w:rFonts w:ascii="Times New Roman" w:hAnsi="Times New Roman"/>
          <w:u w:val="single"/>
        </w:rPr>
        <w:t>ISTO</w:t>
      </w:r>
      <w:r w:rsidRPr="00A703B2">
        <w:rPr>
          <w:rFonts w:ascii="Times New Roman" w:hAnsi="Times New Roman"/>
          <w:u w:val="single"/>
        </w:rPr>
        <w:t>:</w:t>
      </w:r>
      <w:r w:rsidR="005952EA">
        <w:rPr>
          <w:rFonts w:ascii="Times New Roman" w:hAnsi="Times New Roman"/>
        </w:rPr>
        <w:t xml:space="preserve"> </w:t>
      </w:r>
    </w:p>
    <w:p w:rsidR="00E21661" w:rsidRDefault="00E2166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El pormenorizado análisis efectuado por </w:t>
      </w:r>
      <w:r w:rsidR="006676CF">
        <w:rPr>
          <w:rFonts w:ascii="Times New Roman" w:hAnsi="Times New Roman"/>
        </w:rPr>
        <w:t>las técnicas de la Dirección de Catastro, Edificación y Planeamiento con relación al uso de las 8 hs remanente de los predios denominados “La Olla” de prioridad de esta Municipalidad; y</w:t>
      </w:r>
    </w:p>
    <w:p w:rsidR="00B923D8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6676CF" w:rsidRDefault="006676C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Que el código de Ordenamiento Urbano, Ordenanza</w:t>
      </w:r>
      <w:r w:rsidR="0065133B">
        <w:rPr>
          <w:rFonts w:ascii="Times New Roman" w:hAnsi="Times New Roman"/>
        </w:rPr>
        <w:t xml:space="preserve"> 613/94, en su Capitulo Nº 1-Del Análisis-Diagnóstico en el punto 3) Indiferencia a los Grandes referentes Urbanos, en su párrafo 5 to establece “ Deterioro ambiental del río y la montaña que arrastra además a la zona 5 de este ordenamiento, al empeoramiento de las condiciones de vida de los barrios próximos a la montaña y de la ciudad entera”.</w:t>
      </w:r>
    </w:p>
    <w:p w:rsidR="0065133B" w:rsidRDefault="0065133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Que en su párrafo 6 to consigna:”La inadecuada y en algunos casos inexistentes </w:t>
      </w:r>
      <w:r w:rsidR="00167377">
        <w:rPr>
          <w:rFonts w:ascii="Times New Roman" w:hAnsi="Times New Roman"/>
        </w:rPr>
        <w:t>relación entre la ciudad y sus grandes referentes Urbanos: La Montaña, el Río, los Parques Metropolitanos. No solo implica una restricción importante al uso potencial de todos los usuarios de la ciudad sino también pérdida reconocimiento e identidad urbana</w:t>
      </w:r>
      <w:r w:rsidR="00616714">
        <w:rPr>
          <w:rFonts w:ascii="Times New Roman" w:hAnsi="Times New Roman"/>
        </w:rPr>
        <w:t>”,</w:t>
      </w:r>
    </w:p>
    <w:p w:rsidR="000D6F58" w:rsidRDefault="0061671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Que en el párrafo 7º expresa: “Restricción agravada por la política de sistemática privatización</w:t>
      </w:r>
      <w:r w:rsidR="00FC21E5">
        <w:rPr>
          <w:rFonts w:ascii="Times New Roman" w:hAnsi="Times New Roman"/>
        </w:rPr>
        <w:t xml:space="preserve"> de los espacios públicos, con la entrega de los mismos a Instituciones </w:t>
      </w:r>
      <w:r w:rsidR="002A7CE4">
        <w:rPr>
          <w:rFonts w:ascii="Times New Roman" w:hAnsi="Times New Roman"/>
        </w:rPr>
        <w:t>Privadas….”</w:t>
      </w:r>
    </w:p>
    <w:p w:rsidR="001D47B9" w:rsidRDefault="001D47B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Que en su punto 1.8.2.define como interfase Ecológica a las zonas donde se deben preservar los elementos vitales para el hombre, teniendo como base los tres reinos de la naturaleza animal, vegetal y mineral, produciendo un equilibrio entre lo construido y lo no construido articulando los mismos para construir una unidad;</w:t>
      </w:r>
    </w:p>
    <w:p w:rsidR="001D47B9" w:rsidRDefault="001D47B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Que su Punto 1.8.4. bajo el Título</w:t>
      </w:r>
      <w:r w:rsidR="00004D64">
        <w:rPr>
          <w:rFonts w:ascii="Times New Roman" w:hAnsi="Times New Roman"/>
        </w:rPr>
        <w:t xml:space="preserve"> “Interfase de Recuperación” indica: “</w:t>
      </w:r>
      <w:r w:rsidR="00AE4BFC">
        <w:rPr>
          <w:rFonts w:ascii="Times New Roman" w:hAnsi="Times New Roman"/>
        </w:rPr>
        <w:t>Llámese</w:t>
      </w:r>
      <w:r w:rsidR="00004D64">
        <w:rPr>
          <w:rFonts w:ascii="Times New Roman" w:hAnsi="Times New Roman"/>
        </w:rPr>
        <w:t xml:space="preserve"> Interfases de Recuperación a las mayores extensiones que pasan al estado de </w:t>
      </w:r>
      <w:r w:rsidR="00C27134">
        <w:rPr>
          <w:rFonts w:ascii="Times New Roman" w:hAnsi="Times New Roman"/>
        </w:rPr>
        <w:t>Áreas</w:t>
      </w:r>
      <w:r w:rsidR="00004D64">
        <w:rPr>
          <w:rFonts w:ascii="Times New Roman" w:hAnsi="Times New Roman"/>
        </w:rPr>
        <w:t xml:space="preserve"> de Recuperación. </w:t>
      </w:r>
      <w:r w:rsidR="00AE4BFC">
        <w:rPr>
          <w:rFonts w:ascii="Times New Roman" w:hAnsi="Times New Roman"/>
        </w:rPr>
        <w:t xml:space="preserve">Se define como </w:t>
      </w:r>
      <w:r w:rsidR="00C27134">
        <w:rPr>
          <w:rFonts w:ascii="Times New Roman" w:hAnsi="Times New Roman"/>
        </w:rPr>
        <w:t>Áreas</w:t>
      </w:r>
      <w:r w:rsidR="00AE4BFC">
        <w:rPr>
          <w:rFonts w:ascii="Times New Roman" w:hAnsi="Times New Roman"/>
        </w:rPr>
        <w:t xml:space="preserve"> de Recuperación</w:t>
      </w:r>
      <w:r w:rsidR="00C27134">
        <w:rPr>
          <w:rFonts w:ascii="Times New Roman" w:hAnsi="Times New Roman"/>
        </w:rPr>
        <w:t xml:space="preserve"> aquellas zonas que por sus condiciones naturales (inundables, insalubre, de reducida resistencia al suelo, donde se encuentra la zona de </w:t>
      </w:r>
      <w:r w:rsidR="00C27134">
        <w:rPr>
          <w:rFonts w:ascii="Times New Roman" w:hAnsi="Times New Roman"/>
        </w:rPr>
        <w:lastRenderedPageBreak/>
        <w:t>deyección de los acuíferos), o por el accionar del hombre (excavaciones para cortadas de ladrillos, etc) resultan inaptas para realizar nuevas urbanizaciones aun cuando actualmente se hallaran ocupadas, hasta tanto mediante obras adecuadas sean saneadas</w:t>
      </w:r>
      <w:r w:rsidR="00B93E0E">
        <w:rPr>
          <w:rFonts w:ascii="Times New Roman" w:hAnsi="Times New Roman"/>
        </w:rPr>
        <w:t>”.</w:t>
      </w:r>
    </w:p>
    <w:p w:rsidR="00CC13E8" w:rsidRDefault="00CC13E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Que, la zona denominada La Olla con una superficie original de 21 Has. </w:t>
      </w:r>
      <w:r w:rsidR="007903B2">
        <w:rPr>
          <w:rFonts w:ascii="Times New Roman" w:hAnsi="Times New Roman"/>
        </w:rPr>
        <w:t>Fue donada con cargo para que se hicieran barrios de viviendas, reforestación y centros deportivos;</w:t>
      </w:r>
    </w:p>
    <w:p w:rsidR="007903B2" w:rsidRDefault="007903B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Que en gran parte en estos predios se cumplió con lo establecido en la donación, quedando un remanente de 8 Has;</w:t>
      </w:r>
    </w:p>
    <w:p w:rsidR="007903B2" w:rsidRDefault="007903B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Que en los hechos está harto demostrado la imperiosa necesidad de crear una barrera ecol</w:t>
      </w:r>
      <w:r w:rsidR="00CA688A">
        <w:rPr>
          <w:rFonts w:ascii="Times New Roman" w:hAnsi="Times New Roman"/>
        </w:rPr>
        <w:t>ógica, con el objetivo de evitar impactos ambientales de gran escala e imposibles de mitigar, quitándole sustentabilidad a la ciudad y a calidad de vida de todos sus habitantes y que esa barrera pase a formar un referente urbano y metropolitano utilizando las pocas reservas de tierras que pertenecen al estado municipal, como el caso de La Olla ideal para crear una reserva forestal;</w:t>
      </w:r>
    </w:p>
    <w:p w:rsidR="00CA688A" w:rsidRDefault="00CA688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Que precisamente el referido Código establece la imperiosa necesidad de frenar los procesos de urbanización indeseados hacia el pedemonte y a la montaña para evitar desórdenes ecológicos que no sólo atentan contra la ciudad de Yerba Buena sino también al ecosistema de la Sierra de San Javier</w:t>
      </w:r>
      <w:r w:rsidR="002B3F39">
        <w:rPr>
          <w:rFonts w:ascii="Times New Roman" w:hAnsi="Times New Roman"/>
        </w:rPr>
        <w:t xml:space="preserve"> que engloba a toda el área Metropolitana;</w:t>
      </w:r>
    </w:p>
    <w:p w:rsidR="002B3F39" w:rsidRDefault="002B3F3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Que concuerdan con el estudio técnico efectuado, por el Sr. Director de Catastro, Edificación y Planeamiento, el Sr. Secretario de Obras y Servicios Públicos y el Sr. Asesor Legal de la Dirección de Asuntos Jurídicos;</w:t>
      </w:r>
    </w:p>
    <w:p w:rsidR="002B3F39" w:rsidRDefault="002B3F39">
      <w:pPr>
        <w:rPr>
          <w:rFonts w:ascii="Times New Roman" w:hAnsi="Times New Roman"/>
        </w:rPr>
      </w:pPr>
      <w:r>
        <w:rPr>
          <w:rFonts w:ascii="Times New Roman" w:hAnsi="Times New Roman"/>
        </w:rPr>
        <w:t>Por lo expuesto</w:t>
      </w:r>
      <w:r w:rsidR="00E00F90">
        <w:rPr>
          <w:rFonts w:ascii="Times New Roman" w:hAnsi="Times New Roman"/>
        </w:rPr>
        <w:t xml:space="preserve"> y en uso de las facultades que le confiere el Decreto Nº 863/14 (MGyJ) de fecha 06 de Mayo de 2003, emitido por el Poder Ejecutivo Provincial.-</w:t>
      </w:r>
    </w:p>
    <w:p w:rsidR="00A703B2" w:rsidRDefault="00E00F90" w:rsidP="00A703B2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EL INTERVENTOR MUNICIPAL</w:t>
      </w:r>
      <w:r w:rsidR="002D575E" w:rsidRPr="00A703B2">
        <w:rPr>
          <w:rFonts w:ascii="Times New Roman" w:hAnsi="Times New Roman"/>
          <w:u w:val="single"/>
        </w:rPr>
        <w:t xml:space="preserve"> </w:t>
      </w:r>
    </w:p>
    <w:p w:rsidR="002D575E" w:rsidRP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 xml:space="preserve">SANCIONA </w:t>
      </w:r>
      <w:r w:rsidR="00E00F90">
        <w:rPr>
          <w:rFonts w:ascii="Times New Roman" w:hAnsi="Times New Roman"/>
          <w:u w:val="single"/>
        </w:rPr>
        <w:t xml:space="preserve">Y PROMULGA </w:t>
      </w:r>
      <w:r w:rsidRPr="00A703B2">
        <w:rPr>
          <w:rFonts w:ascii="Times New Roman" w:hAnsi="Times New Roman"/>
          <w:u w:val="single"/>
        </w:rPr>
        <w:t>CON FUERZA DE ORDENANZA:</w:t>
      </w:r>
    </w:p>
    <w:p w:rsidR="000D6F58" w:rsidRDefault="005952EA" w:rsidP="000D6F58">
      <w:pPr>
        <w:rPr>
          <w:rFonts w:ascii="Times New Roman" w:hAnsi="Times New Roman"/>
        </w:rPr>
      </w:pPr>
      <w:r w:rsidRPr="005952EA">
        <w:rPr>
          <w:rFonts w:ascii="Times New Roman" w:hAnsi="Times New Roman"/>
          <w:u w:val="single"/>
        </w:rPr>
        <w:t>ARTICULO PRIMERO:</w:t>
      </w:r>
      <w:r w:rsidRPr="000D6F58">
        <w:rPr>
          <w:rFonts w:ascii="Times New Roman" w:hAnsi="Times New Roman"/>
        </w:rPr>
        <w:t xml:space="preserve"> </w:t>
      </w:r>
      <w:r w:rsidR="00E00F90">
        <w:rPr>
          <w:rFonts w:ascii="Times New Roman" w:hAnsi="Times New Roman"/>
        </w:rPr>
        <w:t xml:space="preserve">Declárase a la zona denominada “La Olla”, como Patrimonio Ecológico de la Ciudad de Yerba Buena, como así también del Area </w:t>
      </w:r>
      <w:r w:rsidR="000F5F29">
        <w:rPr>
          <w:rFonts w:ascii="Times New Roman" w:hAnsi="Times New Roman"/>
        </w:rPr>
        <w:t>Metropolitana.</w:t>
      </w:r>
    </w:p>
    <w:p w:rsidR="000F5F29" w:rsidRPr="000F5F29" w:rsidRDefault="000F5F29" w:rsidP="000D6F58">
      <w:pPr>
        <w:rPr>
          <w:rFonts w:ascii="Times New Roman" w:hAnsi="Times New Roman"/>
        </w:rPr>
      </w:pPr>
      <w:r w:rsidRPr="000F5F29">
        <w:rPr>
          <w:rFonts w:ascii="Times New Roman" w:hAnsi="Times New Roman"/>
          <w:u w:val="single"/>
        </w:rPr>
        <w:t>ARTICULO SEGUNDO</w:t>
      </w:r>
      <w:r>
        <w:rPr>
          <w:rFonts w:ascii="Times New Roman" w:hAnsi="Times New Roman"/>
        </w:rPr>
        <w:t xml:space="preserve">: Dispóngase que en la zona denominada “La Olla”, en su remanente de 8 (ocho) Hectáreas </w:t>
      </w:r>
      <w:r w:rsidRPr="000F5F29">
        <w:rPr>
          <w:rFonts w:ascii="Times New Roman" w:hAnsi="Times New Roman"/>
          <w:u w:val="single"/>
        </w:rPr>
        <w:t>el único uso permitido es para parque</w:t>
      </w:r>
      <w:r>
        <w:rPr>
          <w:rFonts w:ascii="Times New Roman" w:hAnsi="Times New Roman"/>
          <w:u w:val="single"/>
        </w:rPr>
        <w:t xml:space="preserve">, </w:t>
      </w:r>
      <w:r>
        <w:rPr>
          <w:rFonts w:ascii="Times New Roman" w:hAnsi="Times New Roman"/>
        </w:rPr>
        <w:t>donde se reforestará toda la superficie.</w:t>
      </w:r>
    </w:p>
    <w:p w:rsidR="000F5F29" w:rsidRDefault="000F5F29" w:rsidP="000D6F58">
      <w:pPr>
        <w:rPr>
          <w:rFonts w:ascii="Times New Roman" w:hAnsi="Times New Roman"/>
        </w:rPr>
      </w:pPr>
      <w:r w:rsidRPr="000F5F29">
        <w:rPr>
          <w:rFonts w:ascii="Times New Roman" w:hAnsi="Times New Roman"/>
          <w:u w:val="single"/>
        </w:rPr>
        <w:lastRenderedPageBreak/>
        <w:t xml:space="preserve">ARTICULO </w:t>
      </w:r>
      <w:r>
        <w:rPr>
          <w:rFonts w:ascii="Times New Roman" w:hAnsi="Times New Roman"/>
          <w:u w:val="single"/>
        </w:rPr>
        <w:t>TERCERO</w:t>
      </w:r>
      <w:r>
        <w:rPr>
          <w:rFonts w:ascii="Times New Roman" w:hAnsi="Times New Roman"/>
        </w:rPr>
        <w:t>: Dispóngase que en los predios denominados La Olla pasen a integrar la Unidad Ambiental 5 (U.A.5) zona Roja de la teoría “Del Semáforo”. Peligro, en consecuencia pasa a ser INTERFASE ECOLOGICA según lo establecido en la Ordenanza 613/94.</w:t>
      </w:r>
    </w:p>
    <w:p w:rsidR="000F5F29" w:rsidRDefault="000F5F29" w:rsidP="000D6F58">
      <w:pPr>
        <w:rPr>
          <w:rFonts w:ascii="Times New Roman" w:hAnsi="Times New Roman"/>
        </w:rPr>
      </w:pPr>
      <w:r w:rsidRPr="000F5F29">
        <w:rPr>
          <w:rFonts w:ascii="Times New Roman" w:hAnsi="Times New Roman"/>
          <w:u w:val="single"/>
        </w:rPr>
        <w:t>ARTICULO CUARTO</w:t>
      </w:r>
      <w:r>
        <w:rPr>
          <w:rFonts w:ascii="Times New Roman" w:hAnsi="Times New Roman"/>
        </w:rPr>
        <w:t xml:space="preserve">: </w:t>
      </w:r>
      <w:r w:rsidR="00362BEE">
        <w:rPr>
          <w:rFonts w:ascii="Times New Roman" w:hAnsi="Times New Roman"/>
        </w:rPr>
        <w:t>Dispóngase que conjuntamente con el Parque Biológico de la UNT se pondrá en marcha un Plan de Reforestación, con especies autóctonas, natural y la barrera ecológica deseada para contener los procesos de urbanzación.</w:t>
      </w:r>
    </w:p>
    <w:p w:rsidR="007B73E1" w:rsidRDefault="00362BEE" w:rsidP="003E657F">
      <w:pPr>
        <w:rPr>
          <w:rFonts w:ascii="Times New Roman" w:hAnsi="Times New Roman"/>
        </w:rPr>
      </w:pPr>
      <w:r w:rsidRPr="00362BEE">
        <w:rPr>
          <w:rFonts w:ascii="Times New Roman" w:hAnsi="Times New Roman"/>
          <w:u w:val="single"/>
        </w:rPr>
        <w:t>ARTICULO QUINTO</w:t>
      </w:r>
      <w:r>
        <w:rPr>
          <w:rFonts w:ascii="Times New Roman" w:hAnsi="Times New Roman"/>
        </w:rPr>
        <w:t>: Deróganse todas las Ordenanzas o disposiciones que se contradigan con la presente.</w:t>
      </w:r>
    </w:p>
    <w:p w:rsidR="003E657F" w:rsidRPr="00A703B2" w:rsidRDefault="003E657F" w:rsidP="003E657F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ARTÍCULO </w:t>
      </w:r>
      <w:r w:rsidR="00362BEE">
        <w:rPr>
          <w:rFonts w:ascii="Times New Roman" w:hAnsi="Times New Roman"/>
          <w:u w:val="single"/>
        </w:rPr>
        <w:t>SEXTO:</w:t>
      </w:r>
      <w:r w:rsidR="000776C1">
        <w:rPr>
          <w:rFonts w:ascii="Times New Roman" w:hAnsi="Times New Roman"/>
          <w:u w:val="single"/>
        </w:rPr>
        <w:t>.-</w:t>
      </w:r>
      <w:r>
        <w:rPr>
          <w:rFonts w:ascii="Times New Roman" w:hAnsi="Times New Roman"/>
          <w:u w:val="single"/>
        </w:rPr>
        <w:t xml:space="preserve"> </w:t>
      </w:r>
      <w:r w:rsidRPr="00C049C7">
        <w:rPr>
          <w:rFonts w:ascii="Times New Roman" w:hAnsi="Times New Roman"/>
        </w:rPr>
        <w:t>COMUNÍQUESE</w:t>
      </w:r>
      <w:r>
        <w:rPr>
          <w:rFonts w:ascii="Times New Roman" w:hAnsi="Times New Roman"/>
        </w:rPr>
        <w:t xml:space="preserve">, </w:t>
      </w:r>
      <w:r w:rsidRPr="00C049C7">
        <w:rPr>
          <w:rFonts w:ascii="Times New Roman" w:hAnsi="Times New Roman"/>
        </w:rPr>
        <w:t>CÓPIESE y ARCHÍVESE.-</w:t>
      </w:r>
    </w:p>
    <w:p w:rsidR="006F2884" w:rsidRPr="00A703B2" w:rsidRDefault="006F2884">
      <w:pPr>
        <w:rPr>
          <w:rFonts w:ascii="Times New Roman" w:hAnsi="Times New Roman"/>
        </w:rPr>
      </w:pPr>
    </w:p>
    <w:sectPr w:rsidR="006F2884" w:rsidRPr="00A703B2" w:rsidSect="0004141E">
      <w:footerReference w:type="default" r:id="rId7"/>
      <w:pgSz w:w="11906" w:h="16838"/>
      <w:pgMar w:top="1417" w:right="1701" w:bottom="1417" w:left="1701" w:header="708" w:footer="708" w:gutter="0"/>
      <w:pgNumType w:start="13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A94" w:rsidRDefault="00B35A94" w:rsidP="00B35A94">
      <w:pPr>
        <w:spacing w:after="0" w:line="240" w:lineRule="auto"/>
      </w:pPr>
      <w:r>
        <w:separator/>
      </w:r>
    </w:p>
  </w:endnote>
  <w:endnote w:type="continuationSeparator" w:id="0">
    <w:p w:rsidR="00B35A94" w:rsidRDefault="00B35A94" w:rsidP="00B35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5A94" w:rsidRPr="00EC16F3" w:rsidRDefault="00B35A9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A94" w:rsidRDefault="00B35A94" w:rsidP="00B35A94">
      <w:pPr>
        <w:spacing w:after="0" w:line="240" w:lineRule="auto"/>
      </w:pPr>
      <w:r>
        <w:separator/>
      </w:r>
    </w:p>
  </w:footnote>
  <w:footnote w:type="continuationSeparator" w:id="0">
    <w:p w:rsidR="00B35A94" w:rsidRDefault="00B35A94" w:rsidP="00B35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21661"/>
    <w:rsid w:val="00004D64"/>
    <w:rsid w:val="0004141E"/>
    <w:rsid w:val="000776C1"/>
    <w:rsid w:val="000D6F58"/>
    <w:rsid w:val="000F5F29"/>
    <w:rsid w:val="00167377"/>
    <w:rsid w:val="001D3733"/>
    <w:rsid w:val="001D47B9"/>
    <w:rsid w:val="00222916"/>
    <w:rsid w:val="002A7CE4"/>
    <w:rsid w:val="002B3F39"/>
    <w:rsid w:val="002D575E"/>
    <w:rsid w:val="00362BEE"/>
    <w:rsid w:val="003E657F"/>
    <w:rsid w:val="005952EA"/>
    <w:rsid w:val="005A3C8D"/>
    <w:rsid w:val="00616714"/>
    <w:rsid w:val="0065133B"/>
    <w:rsid w:val="006676CF"/>
    <w:rsid w:val="006F2884"/>
    <w:rsid w:val="007903B2"/>
    <w:rsid w:val="007B73E1"/>
    <w:rsid w:val="007E6ABD"/>
    <w:rsid w:val="007F1AB9"/>
    <w:rsid w:val="00A650C2"/>
    <w:rsid w:val="00A703B2"/>
    <w:rsid w:val="00AE4BFC"/>
    <w:rsid w:val="00B0312D"/>
    <w:rsid w:val="00B35A94"/>
    <w:rsid w:val="00B923D8"/>
    <w:rsid w:val="00B93E0E"/>
    <w:rsid w:val="00BB2ED4"/>
    <w:rsid w:val="00C049C7"/>
    <w:rsid w:val="00C07756"/>
    <w:rsid w:val="00C27134"/>
    <w:rsid w:val="00CA688A"/>
    <w:rsid w:val="00CC09E5"/>
    <w:rsid w:val="00CC13E8"/>
    <w:rsid w:val="00CE1123"/>
    <w:rsid w:val="00E00F90"/>
    <w:rsid w:val="00E21661"/>
    <w:rsid w:val="00E34AE4"/>
    <w:rsid w:val="00E47BB3"/>
    <w:rsid w:val="00EC16F3"/>
    <w:rsid w:val="00FC21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35A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5A9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35A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5A9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192</TotalTime>
  <Pages>3</Pages>
  <Words>782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10</cp:revision>
  <cp:lastPrinted>2018-04-26T15:01:00Z</cp:lastPrinted>
  <dcterms:created xsi:type="dcterms:W3CDTF">2017-03-31T13:45:00Z</dcterms:created>
  <dcterms:modified xsi:type="dcterms:W3CDTF">2018-04-26T15:01:00Z</dcterms:modified>
</cp:coreProperties>
</file>