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EEB" w:rsidRPr="00442EEB" w:rsidRDefault="00442EEB" w:rsidP="00442EEB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442EEB">
        <w:rPr>
          <w:rFonts w:ascii="Times New Roman" w:hAnsi="Times New Roman"/>
          <w:sz w:val="24"/>
        </w:rPr>
        <w:t>Yerba Buena, 29 de Agosto de 2003</w:t>
      </w:r>
    </w:p>
    <w:p w:rsidR="00442EEB" w:rsidRPr="00442EEB" w:rsidRDefault="00442EEB" w:rsidP="00442EEB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442EEB">
        <w:rPr>
          <w:rFonts w:ascii="Times New Roman" w:hAnsi="Times New Roman"/>
          <w:b/>
          <w:sz w:val="24"/>
        </w:rPr>
        <w:t>ORDENANZA Nº 1309</w:t>
      </w:r>
    </w:p>
    <w:p w:rsidR="00442EEB" w:rsidRPr="00442EEB" w:rsidRDefault="00442EEB" w:rsidP="00442EEB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442EEB">
        <w:rPr>
          <w:rFonts w:ascii="Times New Roman" w:hAnsi="Times New Roman"/>
          <w:b/>
          <w:sz w:val="24"/>
        </w:rPr>
        <w:t xml:space="preserve">VISTO: </w:t>
      </w:r>
    </w:p>
    <w:p w:rsidR="00E34AE4" w:rsidRPr="00442EEB" w:rsidRDefault="00442EEB" w:rsidP="00442EE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13122F" w:rsidRPr="00442EEB">
        <w:rPr>
          <w:rFonts w:ascii="Times New Roman" w:hAnsi="Times New Roman"/>
          <w:sz w:val="24"/>
        </w:rPr>
        <w:t>La Actuación N</w:t>
      </w:r>
      <w:r>
        <w:rPr>
          <w:rFonts w:ascii="Times New Roman" w:hAnsi="Times New Roman"/>
          <w:sz w:val="24"/>
        </w:rPr>
        <w:t xml:space="preserve">º </w:t>
      </w:r>
      <w:r w:rsidR="0013122F" w:rsidRPr="00442EEB">
        <w:rPr>
          <w:rFonts w:ascii="Times New Roman" w:hAnsi="Times New Roman"/>
          <w:sz w:val="24"/>
        </w:rPr>
        <w:t>3.880/03, iniciada por el Sr. Director de Catastro, Edificación y Planeamiento; y</w:t>
      </w:r>
    </w:p>
    <w:p w:rsidR="00442EEB" w:rsidRPr="00442EEB" w:rsidRDefault="00442EEB" w:rsidP="00442EEB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442EEB">
        <w:rPr>
          <w:rFonts w:ascii="Times New Roman" w:hAnsi="Times New Roman"/>
          <w:b/>
          <w:sz w:val="24"/>
        </w:rPr>
        <w:t xml:space="preserve">CONSIDERANDO: </w:t>
      </w:r>
    </w:p>
    <w:p w:rsidR="000D6F58" w:rsidRPr="00442EEB" w:rsidRDefault="00442EEB" w:rsidP="00442EE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13122F" w:rsidRPr="00442EEB">
        <w:rPr>
          <w:rFonts w:ascii="Times New Roman" w:hAnsi="Times New Roman"/>
          <w:sz w:val="24"/>
        </w:rPr>
        <w:t>QUE a través de la misma adjunta fotocopia autenticada del Acta de Donación de una fracción de terreno ubicada en el “Barrio Los Pinos”, efectuada a favor de esta Municipalidad por el Sr. Armando Roque Cortalezzi, para ser destinada a la prolongación de los Pasajes Pampa, hacia el Este, y Córdoba, hacia el Este, y la apertura de otra calle con sus respectivas ochavas;</w:t>
      </w:r>
    </w:p>
    <w:p w:rsidR="0013122F" w:rsidRPr="00442EEB" w:rsidRDefault="0013122F" w:rsidP="00442EE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42EEB">
        <w:rPr>
          <w:rFonts w:ascii="Times New Roman" w:hAnsi="Times New Roman"/>
          <w:sz w:val="24"/>
        </w:rPr>
        <w:t>QUE la donación en cuestión se formalizo mediante acta registrada el 05 de Junio de 2001, ante Escribana Pública, Dra. María Elvira Lazarte;</w:t>
      </w:r>
    </w:p>
    <w:p w:rsidR="0013122F" w:rsidRPr="00442EEB" w:rsidRDefault="0013122F" w:rsidP="00442EE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42EEB">
        <w:rPr>
          <w:rFonts w:ascii="Times New Roman" w:hAnsi="Times New Roman"/>
          <w:sz w:val="24"/>
        </w:rPr>
        <w:t>QUE la Documentación Técnica pertinente se encuentra en la Dirección de Catastro, Edificación y Planeamiento, aprobada, permitiendo además la continuidad de las calles anteriormente citadas;</w:t>
      </w:r>
    </w:p>
    <w:p w:rsidR="0013122F" w:rsidRPr="00442EEB" w:rsidRDefault="0013122F" w:rsidP="00442EE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42EEB">
        <w:rPr>
          <w:rFonts w:ascii="Times New Roman" w:hAnsi="Times New Roman"/>
          <w:sz w:val="24"/>
        </w:rPr>
        <w:t>QUE estas calles se encuentran con cordón cuneta enripiado, con el servicio de alumbrado público y agua;</w:t>
      </w:r>
    </w:p>
    <w:p w:rsidR="0013122F" w:rsidRPr="00442EEB" w:rsidRDefault="0013122F" w:rsidP="00442EE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42EEB">
        <w:rPr>
          <w:rFonts w:ascii="Times New Roman" w:hAnsi="Times New Roman"/>
          <w:sz w:val="24"/>
        </w:rPr>
        <w:t>QUE, en su intervención, la Dirección de Asuntos Jurídicos dictamina que todo lo actuado se encuentra ajustado a Derecho por lo que se debe emitir el instrumento legal pertinente;</w:t>
      </w:r>
    </w:p>
    <w:p w:rsidR="0013122F" w:rsidRPr="00442EEB" w:rsidRDefault="0013122F" w:rsidP="00442EE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42EEB">
        <w:rPr>
          <w:rFonts w:ascii="Times New Roman" w:hAnsi="Times New Roman"/>
          <w:sz w:val="24"/>
        </w:rPr>
        <w:t>QUE en consecuencia corresponde aceptar la donación efectuada;</w:t>
      </w:r>
    </w:p>
    <w:p w:rsidR="0013122F" w:rsidRPr="00442EEB" w:rsidRDefault="0013122F" w:rsidP="00442EE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42EEB">
        <w:rPr>
          <w:rFonts w:ascii="Times New Roman" w:hAnsi="Times New Roman"/>
          <w:sz w:val="24"/>
        </w:rPr>
        <w:t>Por ello y en uso de las facultades que le confiere el Decreto N</w:t>
      </w:r>
      <w:r w:rsidR="00442EEB">
        <w:rPr>
          <w:rFonts w:ascii="Times New Roman" w:hAnsi="Times New Roman"/>
          <w:sz w:val="24"/>
        </w:rPr>
        <w:t xml:space="preserve">º </w:t>
      </w:r>
      <w:r w:rsidRPr="00442EEB">
        <w:rPr>
          <w:rFonts w:ascii="Times New Roman" w:hAnsi="Times New Roman"/>
          <w:sz w:val="24"/>
        </w:rPr>
        <w:t>863/14</w:t>
      </w:r>
      <w:r w:rsidR="001303DB" w:rsidRPr="00442EEB">
        <w:rPr>
          <w:rFonts w:ascii="Times New Roman" w:hAnsi="Times New Roman"/>
          <w:sz w:val="24"/>
        </w:rPr>
        <w:t xml:space="preserve"> </w:t>
      </w:r>
      <w:r w:rsidR="00442EEB">
        <w:rPr>
          <w:rFonts w:ascii="Times New Roman" w:hAnsi="Times New Roman"/>
          <w:sz w:val="24"/>
        </w:rPr>
        <w:t xml:space="preserve"> (</w:t>
      </w:r>
      <w:r w:rsidRPr="00442EEB">
        <w:rPr>
          <w:rFonts w:ascii="Times New Roman" w:hAnsi="Times New Roman"/>
          <w:sz w:val="24"/>
        </w:rPr>
        <w:t>MGyJ</w:t>
      </w:r>
      <w:r w:rsidR="00442EEB">
        <w:rPr>
          <w:rFonts w:ascii="Times New Roman" w:hAnsi="Times New Roman"/>
          <w:sz w:val="24"/>
        </w:rPr>
        <w:t xml:space="preserve">) </w:t>
      </w:r>
      <w:r w:rsidR="001303DB" w:rsidRPr="00442EEB">
        <w:rPr>
          <w:rFonts w:ascii="Times New Roman" w:hAnsi="Times New Roman"/>
          <w:sz w:val="24"/>
        </w:rPr>
        <w:t xml:space="preserve"> </w:t>
      </w:r>
      <w:r w:rsidRPr="00442EEB">
        <w:rPr>
          <w:rFonts w:ascii="Times New Roman" w:hAnsi="Times New Roman"/>
          <w:sz w:val="24"/>
        </w:rPr>
        <w:t>de fecha 06 de Mayo de 2003, emitida por el Poder Ejecutivo Provincial;</w:t>
      </w:r>
    </w:p>
    <w:p w:rsidR="00845886" w:rsidRPr="00442EEB" w:rsidRDefault="0013122F" w:rsidP="00442EE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42EEB">
        <w:rPr>
          <w:rFonts w:ascii="Times New Roman" w:hAnsi="Times New Roman"/>
          <w:sz w:val="24"/>
        </w:rPr>
        <w:t>EL INTERVENTOR MUNICIPAL SANCIONA Y PROMULGA CON FUERZA DE ORDENANZA:</w:t>
      </w:r>
    </w:p>
    <w:p w:rsidR="000D6F58" w:rsidRPr="00442EEB" w:rsidRDefault="00095E0D" w:rsidP="00442EE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42EEB">
        <w:rPr>
          <w:rFonts w:ascii="Times New Roman" w:hAnsi="Times New Roman"/>
          <w:sz w:val="24"/>
          <w:u w:val="single"/>
        </w:rPr>
        <w:t>ARTICULO PRIMERO</w:t>
      </w:r>
      <w:r w:rsidR="001303DB" w:rsidRPr="00442EEB">
        <w:rPr>
          <w:rFonts w:ascii="Times New Roman" w:hAnsi="Times New Roman"/>
          <w:sz w:val="24"/>
          <w:u w:val="single"/>
        </w:rPr>
        <w:t>:</w:t>
      </w:r>
      <w:r w:rsidR="001303DB" w:rsidRPr="00442EEB">
        <w:rPr>
          <w:rFonts w:ascii="Times New Roman" w:hAnsi="Times New Roman"/>
          <w:sz w:val="24"/>
        </w:rPr>
        <w:t xml:space="preserve"> </w:t>
      </w:r>
      <w:r w:rsidR="0013122F" w:rsidRPr="00442EEB">
        <w:rPr>
          <w:rFonts w:ascii="Times New Roman" w:hAnsi="Times New Roman"/>
          <w:sz w:val="24"/>
        </w:rPr>
        <w:t>ACEPTASE la Donación efectuada por el Sr. Armando Roque Cortalezzi, D.N.I. N</w:t>
      </w:r>
      <w:r w:rsidR="00442EEB">
        <w:rPr>
          <w:rFonts w:ascii="Times New Roman" w:hAnsi="Times New Roman"/>
          <w:sz w:val="24"/>
        </w:rPr>
        <w:t xml:space="preserve">º </w:t>
      </w:r>
      <w:r w:rsidR="0013122F" w:rsidRPr="00442EEB">
        <w:rPr>
          <w:rFonts w:ascii="Times New Roman" w:hAnsi="Times New Roman"/>
          <w:sz w:val="24"/>
        </w:rPr>
        <w:t xml:space="preserve">16.685.253, mediante Acta registrada ante la Escribana Pública Dra. María Elvira Lazarte en fecha 05/06/01, de una fracción de terreno ubicada en el Barrio “Los Pinos” de esta Ciudad, según el plano de Mensura y División de las siguientes medidas perimetrales: del Punto A al R mide </w:t>
      </w:r>
      <w:r w:rsidR="002B518B" w:rsidRPr="00442EEB">
        <w:rPr>
          <w:rFonts w:ascii="Times New Roman" w:hAnsi="Times New Roman"/>
          <w:sz w:val="24"/>
        </w:rPr>
        <w:t>13.15 mts; del punto R al Q mide 22.33 mts; del punto Q al P, mide 6,04 mts; del Punto P al O, mide 52.20 mts; del Punto O al N, mide 5,95 mts; del Punto N al M, mide 22,33 mts; del Punto M al L, mide 11,55 mts; del Punto L al K, mide 104,41 mts; del Punto K al J, mide 11,55 mts; del Punto J al I, mide 61,92mts; del Punto I al H, mide 6,03mts; del Punto H al G, mide 52,02 mts; del punto G al F, mide 5,94 mts; del Punto F al E, mide 62,50 mts; del Punto E al D, mide 11,98 mts; y del Punto D al A, mide 105,30 mts; comprendida dentro de los siguientes linderos: al Norte, en parte con el lote uno, y en parte con los lotes tres, cinco, siete y nueve; al Sud, en parte con los lotes dos y tres; y al Oeste, en parte Pasaje Córdoba, Pasaje Pampa, y en parte los lotes seis y siete, Superficie: 3.293,4250 m2. Nomenclatura Catastral y Municipal de la mayor extensión es la siguiente, Padrón: 875.106, Matricula y N</w:t>
      </w:r>
      <w:r w:rsidR="00442EEB">
        <w:rPr>
          <w:rFonts w:ascii="Times New Roman" w:hAnsi="Times New Roman"/>
          <w:sz w:val="24"/>
        </w:rPr>
        <w:t xml:space="preserve">º </w:t>
      </w:r>
      <w:r w:rsidR="002B518B" w:rsidRPr="00442EEB">
        <w:rPr>
          <w:rFonts w:ascii="Times New Roman" w:hAnsi="Times New Roman"/>
          <w:sz w:val="24"/>
        </w:rPr>
        <w:t>de Orden: 7988/14468; Circunscripción: 1; Sección: T; Manzana o Lamina. 8; Parcela: 82M.</w:t>
      </w:r>
    </w:p>
    <w:p w:rsidR="002B518B" w:rsidRPr="00442EEB" w:rsidRDefault="00095E0D" w:rsidP="00442EE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42EEB">
        <w:rPr>
          <w:rFonts w:ascii="Times New Roman" w:hAnsi="Times New Roman"/>
          <w:sz w:val="24"/>
          <w:u w:val="single"/>
        </w:rPr>
        <w:lastRenderedPageBreak/>
        <w:t>ARTICULO SEGUNDO</w:t>
      </w:r>
      <w:r w:rsidR="001303DB" w:rsidRPr="00442EEB">
        <w:rPr>
          <w:rFonts w:ascii="Times New Roman" w:hAnsi="Times New Roman"/>
          <w:sz w:val="24"/>
          <w:u w:val="single"/>
        </w:rPr>
        <w:t>:</w:t>
      </w:r>
      <w:r w:rsidR="001303DB" w:rsidRPr="00442EEB">
        <w:rPr>
          <w:rFonts w:ascii="Times New Roman" w:hAnsi="Times New Roman"/>
          <w:sz w:val="24"/>
        </w:rPr>
        <w:t xml:space="preserve"> </w:t>
      </w:r>
      <w:r w:rsidR="002B518B" w:rsidRPr="00442EEB">
        <w:rPr>
          <w:rFonts w:ascii="Times New Roman" w:hAnsi="Times New Roman"/>
          <w:sz w:val="24"/>
        </w:rPr>
        <w:t>La donación de la fracción de terreno aceptada en el Artículo precedente será destinada a la prolongación de los Pasajes Pampa y Córdoba de este Municipio; y a la apertura de otra calle con sus respectivas ochavas.</w:t>
      </w:r>
    </w:p>
    <w:p w:rsidR="006F2884" w:rsidRPr="00442EEB" w:rsidRDefault="00095E0D" w:rsidP="00442EE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42EEB">
        <w:rPr>
          <w:rFonts w:ascii="Times New Roman" w:hAnsi="Times New Roman"/>
          <w:sz w:val="24"/>
          <w:u w:val="single"/>
        </w:rPr>
        <w:t>ARTICULO TERCERO</w:t>
      </w:r>
      <w:r w:rsidR="001303DB" w:rsidRPr="00442EEB">
        <w:rPr>
          <w:rFonts w:ascii="Times New Roman" w:hAnsi="Times New Roman"/>
          <w:sz w:val="24"/>
          <w:u w:val="single"/>
        </w:rPr>
        <w:t>:</w:t>
      </w:r>
      <w:r w:rsidR="001303DB" w:rsidRPr="00442EEB">
        <w:rPr>
          <w:rFonts w:ascii="Times New Roman" w:hAnsi="Times New Roman"/>
          <w:sz w:val="24"/>
        </w:rPr>
        <w:t xml:space="preserve"> </w:t>
      </w:r>
      <w:r w:rsidR="002B518B" w:rsidRPr="00442EEB">
        <w:rPr>
          <w:rFonts w:ascii="Times New Roman" w:hAnsi="Times New Roman"/>
          <w:sz w:val="24"/>
        </w:rPr>
        <w:t>COMUNIQUESE, PUBLIQUESE, COPIESE Y ARCHIVESE.</w:t>
      </w:r>
      <w:r w:rsidR="00442EEB" w:rsidRPr="00442EEB">
        <w:rPr>
          <w:rFonts w:ascii="Times New Roman" w:hAnsi="Times New Roman"/>
          <w:sz w:val="24"/>
        </w:rPr>
        <w:t xml:space="preserve"> </w:t>
      </w:r>
    </w:p>
    <w:sectPr w:rsidR="006F2884" w:rsidRPr="00442EEB" w:rsidSect="001662FA">
      <w:footerReference w:type="default" r:id="rId7"/>
      <w:pgSz w:w="11906" w:h="16838"/>
      <w:pgMar w:top="1417" w:right="1701" w:bottom="1417" w:left="1701" w:header="709" w:footer="709" w:gutter="0"/>
      <w:pgNumType w:start="139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62FA" w:rsidRDefault="001662FA" w:rsidP="001662FA">
      <w:pPr>
        <w:spacing w:after="0" w:line="240" w:lineRule="auto"/>
      </w:pPr>
      <w:r>
        <w:separator/>
      </w:r>
    </w:p>
  </w:endnote>
  <w:endnote w:type="continuationSeparator" w:id="0">
    <w:p w:rsidR="001662FA" w:rsidRDefault="001662FA" w:rsidP="00166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62FA" w:rsidRPr="00B23F88" w:rsidRDefault="001662F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62FA" w:rsidRDefault="001662FA" w:rsidP="001662FA">
      <w:pPr>
        <w:spacing w:after="0" w:line="240" w:lineRule="auto"/>
      </w:pPr>
      <w:r>
        <w:separator/>
      </w:r>
    </w:p>
  </w:footnote>
  <w:footnote w:type="continuationSeparator" w:id="0">
    <w:p w:rsidR="001662FA" w:rsidRDefault="001662FA" w:rsidP="001662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3122F"/>
    <w:rsid w:val="000776C1"/>
    <w:rsid w:val="00082CFA"/>
    <w:rsid w:val="00095E0D"/>
    <w:rsid w:val="000D6F58"/>
    <w:rsid w:val="001303DB"/>
    <w:rsid w:val="0013122F"/>
    <w:rsid w:val="001662FA"/>
    <w:rsid w:val="0020292E"/>
    <w:rsid w:val="00222916"/>
    <w:rsid w:val="0026534E"/>
    <w:rsid w:val="002B518B"/>
    <w:rsid w:val="002D575E"/>
    <w:rsid w:val="0039150E"/>
    <w:rsid w:val="003A77F5"/>
    <w:rsid w:val="003E657F"/>
    <w:rsid w:val="00442EEB"/>
    <w:rsid w:val="00570C67"/>
    <w:rsid w:val="005952EA"/>
    <w:rsid w:val="00645CE5"/>
    <w:rsid w:val="006F2884"/>
    <w:rsid w:val="006F4D02"/>
    <w:rsid w:val="00744056"/>
    <w:rsid w:val="0075504C"/>
    <w:rsid w:val="007725A2"/>
    <w:rsid w:val="007B73E1"/>
    <w:rsid w:val="007C06EB"/>
    <w:rsid w:val="007E6ABD"/>
    <w:rsid w:val="007F1AB9"/>
    <w:rsid w:val="00845886"/>
    <w:rsid w:val="008A5C02"/>
    <w:rsid w:val="008D4B4C"/>
    <w:rsid w:val="00A703B2"/>
    <w:rsid w:val="00A76DC7"/>
    <w:rsid w:val="00B23F88"/>
    <w:rsid w:val="00B923D8"/>
    <w:rsid w:val="00BA3052"/>
    <w:rsid w:val="00BB2ED4"/>
    <w:rsid w:val="00C049C7"/>
    <w:rsid w:val="00C20BBF"/>
    <w:rsid w:val="00C539CD"/>
    <w:rsid w:val="00C64FED"/>
    <w:rsid w:val="00CE1123"/>
    <w:rsid w:val="00DC53C4"/>
    <w:rsid w:val="00E34AE4"/>
    <w:rsid w:val="00E47BB3"/>
    <w:rsid w:val="00EC6374"/>
    <w:rsid w:val="00FA0BF4"/>
    <w:rsid w:val="00FE7C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662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662F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662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662FA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22</TotalTime>
  <Pages>2</Pages>
  <Words>481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19</cp:revision>
  <cp:lastPrinted>2018-04-26T15:01:00Z</cp:lastPrinted>
  <dcterms:created xsi:type="dcterms:W3CDTF">2017-04-05T19:54:00Z</dcterms:created>
  <dcterms:modified xsi:type="dcterms:W3CDTF">2018-04-26T15:01:00Z</dcterms:modified>
</cp:coreProperties>
</file>