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2D575E" w:rsidP="000D6F58">
      <w:pPr>
        <w:jc w:val="right"/>
        <w:rPr>
          <w:rFonts w:ascii="Times New Roman" w:hAnsi="Times New Roman"/>
        </w:rPr>
      </w:pPr>
      <w:r w:rsidRPr="00A703B2">
        <w:rPr>
          <w:rFonts w:ascii="Times New Roman" w:hAnsi="Times New Roman"/>
        </w:rPr>
        <w:t xml:space="preserve">Yerba Buena, </w:t>
      </w:r>
      <w:r w:rsidR="004E55F8">
        <w:rPr>
          <w:rFonts w:ascii="Times New Roman" w:hAnsi="Times New Roman"/>
        </w:rPr>
        <w:t>12</w:t>
      </w:r>
      <w:r w:rsidR="00C0066C">
        <w:rPr>
          <w:rFonts w:ascii="Times New Roman" w:hAnsi="Times New Roman"/>
        </w:rPr>
        <w:t xml:space="preserve"> </w:t>
      </w:r>
      <w:r w:rsidR="004E55F8">
        <w:rPr>
          <w:rFonts w:ascii="Times New Roman" w:hAnsi="Times New Roman"/>
        </w:rPr>
        <w:t xml:space="preserve">DE DICIEMBRE  DE </w:t>
      </w:r>
      <w:r w:rsidR="009F4B39">
        <w:rPr>
          <w:rFonts w:ascii="Times New Roman" w:hAnsi="Times New Roman"/>
        </w:rPr>
        <w:t>2003</w:t>
      </w:r>
    </w:p>
    <w:p w:rsidR="000D6F58" w:rsidRDefault="004E55F8" w:rsidP="000D6F58">
      <w:pPr>
        <w:jc w:val="center"/>
        <w:rPr>
          <w:rFonts w:ascii="Times New Roman" w:hAnsi="Times New Roman"/>
          <w:u w:val="single"/>
        </w:rPr>
      </w:pPr>
      <w:r>
        <w:rPr>
          <w:rFonts w:ascii="Times New Roman" w:hAnsi="Times New Roman"/>
          <w:u w:val="single"/>
        </w:rPr>
        <w:t xml:space="preserve">HONORABLE CONCEJO DELIBERANTE </w:t>
      </w:r>
      <w:r w:rsidR="002D575E" w:rsidRPr="00A703B2">
        <w:rPr>
          <w:rFonts w:ascii="Times New Roman" w:hAnsi="Times New Roman"/>
          <w:u w:val="single"/>
        </w:rPr>
        <w:t>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rPr>
      </w:pPr>
      <w:r w:rsidRPr="006C1EE4">
        <w:rPr>
          <w:rFonts w:ascii="Times New Roman" w:hAnsi="Times New Roman"/>
          <w:b/>
          <w:u w:val="single"/>
        </w:rPr>
        <w:t>ORDENANZA</w:t>
      </w:r>
      <w:r w:rsidRPr="00A703B2">
        <w:rPr>
          <w:rFonts w:ascii="Times New Roman" w:hAnsi="Times New Roman"/>
          <w:u w:val="single"/>
        </w:rPr>
        <w:t xml:space="preserve"> </w:t>
      </w:r>
      <w:r w:rsidRPr="006C1EE4">
        <w:rPr>
          <w:rFonts w:ascii="Times New Roman" w:hAnsi="Times New Roman"/>
          <w:b/>
          <w:u w:val="single"/>
        </w:rPr>
        <w:t>Nº</w:t>
      </w:r>
      <w:r w:rsidRPr="00A703B2">
        <w:rPr>
          <w:rFonts w:ascii="Times New Roman" w:hAnsi="Times New Roman"/>
        </w:rPr>
        <w:t>:</w:t>
      </w:r>
      <w:r w:rsidR="005952EA">
        <w:rPr>
          <w:rFonts w:ascii="Times New Roman" w:hAnsi="Times New Roman"/>
        </w:rPr>
        <w:t xml:space="preserve"> </w:t>
      </w:r>
      <w:r w:rsidR="009F4B39" w:rsidRPr="006C1EE4">
        <w:rPr>
          <w:rFonts w:ascii="Times New Roman" w:hAnsi="Times New Roman"/>
          <w:b/>
        </w:rPr>
        <w:t>1</w:t>
      </w:r>
      <w:r w:rsidR="004E55F8">
        <w:rPr>
          <w:rFonts w:ascii="Times New Roman" w:hAnsi="Times New Roman"/>
          <w:b/>
        </w:rPr>
        <w:t>336</w:t>
      </w:r>
      <w:r w:rsidR="00E34AE4">
        <w:rPr>
          <w:rFonts w:ascii="Times New Roman" w:hAnsi="Times New Roman"/>
        </w:rPr>
        <w:t>.-</w:t>
      </w:r>
    </w:p>
    <w:p w:rsidR="005952EA" w:rsidRDefault="005952EA">
      <w:pPr>
        <w:rPr>
          <w:rFonts w:ascii="Times New Roman" w:hAnsi="Times New Roman"/>
        </w:rPr>
      </w:pPr>
    </w:p>
    <w:p w:rsidR="00E34AE4" w:rsidRDefault="002D575E" w:rsidP="00EE621C">
      <w:pPr>
        <w:rPr>
          <w:rFonts w:ascii="Times New Roman" w:hAnsi="Times New Roman"/>
        </w:rPr>
      </w:pPr>
      <w:r w:rsidRPr="006C1EE4">
        <w:rPr>
          <w:rFonts w:ascii="Times New Roman" w:hAnsi="Times New Roman"/>
          <w:b/>
          <w:u w:val="single"/>
        </w:rPr>
        <w:t>V</w:t>
      </w:r>
      <w:r w:rsidR="006F2884" w:rsidRPr="006C1EE4">
        <w:rPr>
          <w:rFonts w:ascii="Times New Roman" w:hAnsi="Times New Roman"/>
          <w:b/>
          <w:u w:val="single"/>
        </w:rPr>
        <w:t>ISTO</w:t>
      </w:r>
      <w:r w:rsidR="004E55F8" w:rsidRPr="00A703B2">
        <w:rPr>
          <w:rFonts w:ascii="Times New Roman" w:hAnsi="Times New Roman"/>
          <w:u w:val="single"/>
        </w:rPr>
        <w:t>:</w:t>
      </w:r>
      <w:r w:rsidR="004E55F8">
        <w:rPr>
          <w:rFonts w:ascii="Times New Roman" w:hAnsi="Times New Roman"/>
        </w:rPr>
        <w:t xml:space="preserve"> La Ordenanza Nº 1285 del 29/04/2003; y</w:t>
      </w:r>
    </w:p>
    <w:p w:rsidR="00B923D8" w:rsidRDefault="002D575E">
      <w:pPr>
        <w:rPr>
          <w:rFonts w:ascii="Times New Roman" w:hAnsi="Times New Roman"/>
        </w:rPr>
      </w:pPr>
      <w:r w:rsidRPr="006C1EE4">
        <w:rPr>
          <w:rFonts w:ascii="Times New Roman" w:hAnsi="Times New Roman"/>
          <w:b/>
          <w:u w:val="single"/>
        </w:rPr>
        <w:t>C</w:t>
      </w:r>
      <w:r w:rsidR="006F2884" w:rsidRPr="006C1EE4">
        <w:rPr>
          <w:rFonts w:ascii="Times New Roman" w:hAnsi="Times New Roman"/>
          <w:b/>
          <w:u w:val="single"/>
        </w:rPr>
        <w:t>ONSIDERANDO</w:t>
      </w:r>
      <w:r w:rsidRPr="00A703B2">
        <w:rPr>
          <w:rFonts w:ascii="Times New Roman" w:hAnsi="Times New Roman"/>
        </w:rPr>
        <w:t>:</w:t>
      </w:r>
    </w:p>
    <w:p w:rsidR="004E55F8" w:rsidRDefault="004E55F8">
      <w:pPr>
        <w:rPr>
          <w:rFonts w:ascii="Times New Roman" w:hAnsi="Times New Roman"/>
        </w:rPr>
      </w:pPr>
      <w:r>
        <w:rPr>
          <w:rFonts w:ascii="Times New Roman" w:hAnsi="Times New Roman"/>
        </w:rPr>
        <w:t>Que el artículo tercero de la Ordenanza antes mencionada establece que las modificaciones de las remuneraciones del personal del Departamento Ejecutivo Municipal, que estén determinadas por Ordenanza se efectuarán a través de un decreto emitido por el Intendente Municipal,</w:t>
      </w:r>
    </w:p>
    <w:p w:rsidR="004E55F8" w:rsidRDefault="004E55F8">
      <w:pPr>
        <w:rPr>
          <w:rFonts w:ascii="Times New Roman" w:hAnsi="Times New Roman"/>
        </w:rPr>
      </w:pPr>
      <w:r>
        <w:rPr>
          <w:rFonts w:ascii="Times New Roman" w:hAnsi="Times New Roman"/>
        </w:rPr>
        <w:t xml:space="preserve"> Que por Ordenanza Nº 726, se fija la remuneración del Sr. Intendente Municipal y el porcentaje establecido para los señores Secretarios del D.E.M., por Ordenanza Nº 1306 se fija las remuneraciones de los señores Concejales y por Ordenanza Nº 1080 se fijan las remuneraciones del Secretario del H.C.D. y de los Jueces de Faltas, </w:t>
      </w:r>
    </w:p>
    <w:p w:rsidR="004E55F8" w:rsidRDefault="004E55F8">
      <w:pPr>
        <w:rPr>
          <w:rFonts w:ascii="Times New Roman" w:hAnsi="Times New Roman"/>
        </w:rPr>
      </w:pPr>
      <w:r>
        <w:rPr>
          <w:rFonts w:ascii="Times New Roman" w:hAnsi="Times New Roman"/>
        </w:rPr>
        <w:t>Que el Personal Municipal, tal como reza la Ordenanza Nº 1285, comprende tanto al Personal Permanente como al Personal Contratado, Personal fuera de escala y Concejales,</w:t>
      </w:r>
    </w:p>
    <w:p w:rsidR="004E55F8" w:rsidRDefault="004E55F8">
      <w:pPr>
        <w:rPr>
          <w:rFonts w:ascii="Times New Roman" w:hAnsi="Times New Roman"/>
        </w:rPr>
      </w:pPr>
      <w:r>
        <w:rPr>
          <w:rFonts w:ascii="Times New Roman" w:hAnsi="Times New Roman"/>
        </w:rPr>
        <w:t>Que las remuneraciones del Personal Permanente y Personal Contratado, se encuentran equiparadas por Ordenanza Nº 108 al 100% de las remuneraciones fijadas por el Poder Ejecutivo Provincial para el Personal del escalafón general.</w:t>
      </w:r>
    </w:p>
    <w:p w:rsidR="004E55F8" w:rsidRDefault="004E55F8">
      <w:pPr>
        <w:rPr>
          <w:rFonts w:ascii="Times New Roman" w:hAnsi="Times New Roman"/>
        </w:rPr>
      </w:pPr>
      <w:r>
        <w:rPr>
          <w:rFonts w:ascii="Times New Roman" w:hAnsi="Times New Roman"/>
        </w:rPr>
        <w:t>Que en virtud del Artículo 114º de la Ley 5529 los empleados de la Municipalidad gozarán del sueldo que les asigne el presupuesto general de gasto y en Ordenanzas especiales,</w:t>
      </w:r>
    </w:p>
    <w:p w:rsidR="004E55F8" w:rsidRDefault="004E55F8">
      <w:pPr>
        <w:rPr>
          <w:rFonts w:ascii="Times New Roman" w:hAnsi="Times New Roman"/>
        </w:rPr>
      </w:pPr>
      <w:r>
        <w:rPr>
          <w:rFonts w:ascii="Times New Roman" w:hAnsi="Times New Roman"/>
        </w:rPr>
        <w:t>Que en merito a esta disposición no es procedente que los sueldos sean fijados por Decretos, pues el limite está dado por la Ordenanza que fija los sueldos de las distintas categorías de revista del Personal Municipal,</w:t>
      </w:r>
    </w:p>
    <w:p w:rsidR="004E55F8" w:rsidRDefault="004E55F8">
      <w:pPr>
        <w:rPr>
          <w:rFonts w:ascii="Times New Roman" w:hAnsi="Times New Roman"/>
        </w:rPr>
      </w:pPr>
      <w:r>
        <w:rPr>
          <w:rFonts w:ascii="Times New Roman" w:hAnsi="Times New Roman"/>
        </w:rPr>
        <w:t>Que el principio rector nos indica que una norma solo puede ser, modificada o derogada por otra de igual categoría,</w:t>
      </w:r>
    </w:p>
    <w:p w:rsidR="004E55F8" w:rsidRDefault="004E55F8" w:rsidP="004E55F8">
      <w:pPr>
        <w:rPr>
          <w:rFonts w:ascii="Times New Roman" w:hAnsi="Times New Roman"/>
        </w:rPr>
      </w:pPr>
      <w:r>
        <w:rPr>
          <w:rFonts w:ascii="Times New Roman" w:hAnsi="Times New Roman"/>
        </w:rPr>
        <w:t>Que ello implica que las Ordenanzas solo pueden ser modificadas o derogadas por otras Ordenanzas, siendo atribución exclusiva de los Concejos Deliberantes la sanción de las mismas, quedando reservada para el Departamento Ejecutivo, la facultad de vetarla o promulgarla.</w:t>
      </w:r>
    </w:p>
    <w:p w:rsidR="004E55F8" w:rsidRDefault="004E55F8" w:rsidP="004E55F8">
      <w:pPr>
        <w:rPr>
          <w:rFonts w:ascii="Times New Roman" w:hAnsi="Times New Roman"/>
        </w:rPr>
      </w:pPr>
    </w:p>
    <w:p w:rsidR="002A695A" w:rsidRDefault="002A695A">
      <w:pPr>
        <w:rPr>
          <w:rFonts w:ascii="Times New Roman" w:hAnsi="Times New Roman"/>
        </w:rPr>
      </w:pPr>
    </w:p>
    <w:p w:rsidR="004E55F8" w:rsidRPr="00A703B2" w:rsidRDefault="004E55F8" w:rsidP="004E55F8">
      <w:pPr>
        <w:rPr>
          <w:rFonts w:ascii="Times New Roman" w:hAnsi="Times New Roman"/>
          <w:u w:val="single"/>
        </w:rPr>
      </w:pPr>
      <w:r w:rsidRPr="004E55F8">
        <w:rPr>
          <w:rFonts w:ascii="Times New Roman" w:hAnsi="Times New Roman"/>
          <w:b/>
        </w:rPr>
        <w:t>POR ELLO:</w:t>
      </w:r>
      <w:r w:rsidRPr="00A703B2">
        <w:rPr>
          <w:rFonts w:ascii="Times New Roman" w:hAnsi="Times New Roman"/>
          <w:u w:val="single"/>
        </w:rPr>
        <w:t xml:space="preserve"> </w:t>
      </w:r>
    </w:p>
    <w:p w:rsidR="00A703B2" w:rsidRDefault="004E55F8" w:rsidP="00A703B2">
      <w:pPr>
        <w:jc w:val="center"/>
        <w:rPr>
          <w:rFonts w:ascii="Times New Roman" w:hAnsi="Times New Roman"/>
          <w:u w:val="single"/>
        </w:rPr>
      </w:pPr>
      <w:r>
        <w:rPr>
          <w:rFonts w:ascii="Times New Roman" w:hAnsi="Times New Roman"/>
          <w:u w:val="single"/>
        </w:rPr>
        <w:t>E</w:t>
      </w:r>
      <w:r w:rsidR="002D575E" w:rsidRPr="00A703B2">
        <w:rPr>
          <w:rFonts w:ascii="Times New Roman" w:hAnsi="Times New Roman"/>
          <w:u w:val="single"/>
        </w:rPr>
        <w:t xml:space="preserve">L </w:t>
      </w:r>
      <w:r>
        <w:rPr>
          <w:rFonts w:ascii="Times New Roman" w:hAnsi="Times New Roman"/>
          <w:u w:val="single"/>
        </w:rPr>
        <w:t xml:space="preserve">CONCEJO DELIBERANTE </w:t>
      </w:r>
    </w:p>
    <w:p w:rsidR="002D575E" w:rsidRPr="00A703B2" w:rsidRDefault="002D575E" w:rsidP="00A703B2">
      <w:pPr>
        <w:jc w:val="center"/>
        <w:rPr>
          <w:rFonts w:ascii="Times New Roman" w:hAnsi="Times New Roman"/>
          <w:u w:val="single"/>
        </w:rPr>
      </w:pPr>
      <w:r w:rsidRPr="00A703B2">
        <w:rPr>
          <w:rFonts w:ascii="Times New Roman" w:hAnsi="Times New Roman"/>
          <w:u w:val="single"/>
        </w:rPr>
        <w:t>SANCIONA</w:t>
      </w:r>
      <w:r w:rsidR="00A241C0">
        <w:rPr>
          <w:rFonts w:ascii="Times New Roman" w:hAnsi="Times New Roman"/>
          <w:u w:val="single"/>
        </w:rPr>
        <w:t xml:space="preserve"> </w:t>
      </w:r>
      <w:r w:rsidRPr="00A703B2">
        <w:rPr>
          <w:rFonts w:ascii="Times New Roman" w:hAnsi="Times New Roman"/>
          <w:u w:val="single"/>
        </w:rPr>
        <w:t>CON FUERZA DE ORDENANZA:</w:t>
      </w:r>
    </w:p>
    <w:p w:rsidR="00C0066C" w:rsidRDefault="00C0066C" w:rsidP="000D6F58">
      <w:pPr>
        <w:rPr>
          <w:rFonts w:ascii="Times New Roman" w:hAnsi="Times New Roman"/>
          <w:u w:val="single"/>
        </w:rPr>
      </w:pPr>
    </w:p>
    <w:p w:rsidR="002A695A" w:rsidRDefault="005952EA" w:rsidP="000D6F58">
      <w:pPr>
        <w:rPr>
          <w:rFonts w:ascii="Times New Roman" w:hAnsi="Times New Roman"/>
        </w:rPr>
      </w:pPr>
      <w:r w:rsidRPr="00C0066C">
        <w:rPr>
          <w:rFonts w:ascii="Times New Roman" w:hAnsi="Times New Roman"/>
          <w:b/>
          <w:u w:val="single"/>
        </w:rPr>
        <w:t>ARTICULO PRIMERO:</w:t>
      </w:r>
      <w:r w:rsidRPr="000D6F58">
        <w:rPr>
          <w:rFonts w:ascii="Times New Roman" w:hAnsi="Times New Roman"/>
        </w:rPr>
        <w:t xml:space="preserve"> </w:t>
      </w:r>
      <w:r w:rsidR="004E55F8">
        <w:rPr>
          <w:rFonts w:ascii="Times New Roman" w:hAnsi="Times New Roman"/>
        </w:rPr>
        <w:t>DEROGASE el artículo 3º de la Ordenanza Nº 1285 del 29/04/2003.</w:t>
      </w:r>
    </w:p>
    <w:p w:rsidR="006F2884" w:rsidRPr="004E55F8" w:rsidRDefault="002A695A">
      <w:pPr>
        <w:rPr>
          <w:rFonts w:ascii="Times New Roman" w:hAnsi="Times New Roman"/>
          <w:b/>
        </w:rPr>
      </w:pPr>
      <w:r w:rsidRPr="00430659">
        <w:rPr>
          <w:rFonts w:ascii="Times New Roman" w:hAnsi="Times New Roman"/>
          <w:b/>
          <w:u w:val="single"/>
        </w:rPr>
        <w:t>ARTICULO SEGUNDO:</w:t>
      </w:r>
      <w:r w:rsidRPr="00430659">
        <w:rPr>
          <w:rFonts w:ascii="Times New Roman" w:hAnsi="Times New Roman"/>
          <w:b/>
        </w:rPr>
        <w:t xml:space="preserve"> </w:t>
      </w:r>
      <w:r w:rsidR="006C1EE4" w:rsidRPr="006C1EE4">
        <w:rPr>
          <w:rFonts w:ascii="Times New Roman" w:hAnsi="Times New Roman"/>
          <w:b/>
        </w:rPr>
        <w:t>C</w:t>
      </w:r>
      <w:r w:rsidR="003E657F" w:rsidRPr="006C1EE4">
        <w:rPr>
          <w:rFonts w:ascii="Times New Roman" w:hAnsi="Times New Roman"/>
          <w:b/>
        </w:rPr>
        <w:t>OMUNÍQUESE</w:t>
      </w:r>
      <w:r w:rsidR="003E657F">
        <w:rPr>
          <w:rFonts w:ascii="Times New Roman" w:hAnsi="Times New Roman"/>
        </w:rPr>
        <w:t xml:space="preserve">, </w:t>
      </w:r>
      <w:r w:rsidR="003E657F" w:rsidRPr="006C1EE4">
        <w:rPr>
          <w:rFonts w:ascii="Times New Roman" w:hAnsi="Times New Roman"/>
          <w:b/>
        </w:rPr>
        <w:t>CÓPIESE</w:t>
      </w:r>
      <w:r w:rsidR="003E657F" w:rsidRPr="00C049C7">
        <w:rPr>
          <w:rFonts w:ascii="Times New Roman" w:hAnsi="Times New Roman"/>
        </w:rPr>
        <w:t xml:space="preserve"> y </w:t>
      </w:r>
      <w:r w:rsidR="003E657F" w:rsidRPr="006C1EE4">
        <w:rPr>
          <w:rFonts w:ascii="Times New Roman" w:hAnsi="Times New Roman"/>
          <w:b/>
        </w:rPr>
        <w:t>ARCHÍVESE</w:t>
      </w:r>
      <w:r w:rsidR="003E657F" w:rsidRPr="00C049C7">
        <w:rPr>
          <w:rFonts w:ascii="Times New Roman" w:hAnsi="Times New Roman"/>
        </w:rPr>
        <w:t>.-</w:t>
      </w:r>
    </w:p>
    <w:sectPr w:rsidR="006F2884" w:rsidRPr="004E55F8" w:rsidSect="00F05DBE">
      <w:footerReference w:type="default" r:id="rId7"/>
      <w:pgSz w:w="11906" w:h="16838"/>
      <w:pgMar w:top="1417" w:right="1701" w:bottom="1417" w:left="1701" w:header="708" w:footer="708" w:gutter="0"/>
      <w:pgNumType w:start="143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C6F94" w:rsidRDefault="006C6F94" w:rsidP="006C6F94">
      <w:pPr>
        <w:spacing w:after="0" w:line="240" w:lineRule="auto"/>
      </w:pPr>
      <w:r>
        <w:separator/>
      </w:r>
    </w:p>
  </w:endnote>
  <w:endnote w:type="continuationSeparator" w:id="0">
    <w:p w:rsidR="006C6F94" w:rsidRDefault="006C6F94" w:rsidP="006C6F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6F94" w:rsidRPr="005B2D34" w:rsidRDefault="006C6F9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C6F94" w:rsidRDefault="006C6F94" w:rsidP="006C6F94">
      <w:pPr>
        <w:spacing w:after="0" w:line="240" w:lineRule="auto"/>
      </w:pPr>
      <w:r>
        <w:separator/>
      </w:r>
    </w:p>
  </w:footnote>
  <w:footnote w:type="continuationSeparator" w:id="0">
    <w:p w:rsidR="006C6F94" w:rsidRDefault="006C6F94" w:rsidP="006C6F9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C0066C"/>
    <w:rsid w:val="00033CB9"/>
    <w:rsid w:val="000776C1"/>
    <w:rsid w:val="000D6F58"/>
    <w:rsid w:val="001D00AA"/>
    <w:rsid w:val="00222916"/>
    <w:rsid w:val="002A695A"/>
    <w:rsid w:val="002D575E"/>
    <w:rsid w:val="002E525E"/>
    <w:rsid w:val="0034437A"/>
    <w:rsid w:val="003E657F"/>
    <w:rsid w:val="00430659"/>
    <w:rsid w:val="004E072C"/>
    <w:rsid w:val="004E55F8"/>
    <w:rsid w:val="005952EA"/>
    <w:rsid w:val="005B2D34"/>
    <w:rsid w:val="006C1EE4"/>
    <w:rsid w:val="006C6F94"/>
    <w:rsid w:val="006F2884"/>
    <w:rsid w:val="007B73E1"/>
    <w:rsid w:val="007E6ABD"/>
    <w:rsid w:val="007F1AB9"/>
    <w:rsid w:val="009D70A9"/>
    <w:rsid w:val="009F4B39"/>
    <w:rsid w:val="00A241C0"/>
    <w:rsid w:val="00A703B2"/>
    <w:rsid w:val="00B923D8"/>
    <w:rsid w:val="00BB2ED4"/>
    <w:rsid w:val="00C0066C"/>
    <w:rsid w:val="00C049C7"/>
    <w:rsid w:val="00CE1123"/>
    <w:rsid w:val="00E34AE4"/>
    <w:rsid w:val="00E47BB3"/>
    <w:rsid w:val="00E67B46"/>
    <w:rsid w:val="00EE621C"/>
    <w:rsid w:val="00F05DB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6C6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C6F94"/>
    <w:rPr>
      <w:sz w:val="22"/>
      <w:szCs w:val="22"/>
      <w:lang w:eastAsia="en-US"/>
    </w:rPr>
  </w:style>
  <w:style w:type="paragraph" w:styleId="Piedepgina">
    <w:name w:val="footer"/>
    <w:basedOn w:val="Normal"/>
    <w:link w:val="PiedepginaCar"/>
    <w:uiPriority w:val="99"/>
    <w:semiHidden/>
    <w:unhideWhenUsed/>
    <w:rsid w:val="006C6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C6F94"/>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10</TotalTime>
  <Pages>2</Pages>
  <Words>331</Words>
  <Characters>1825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2018-04-26T15:01:00Z</cp:lastPrinted>
  <dcterms:created xsi:type="dcterms:W3CDTF">2017-04-18T22:14:00Z</dcterms:created>
  <dcterms:modified xsi:type="dcterms:W3CDTF">2018-04-26T15:01:00Z</dcterms:modified>
</cp:coreProperties>
</file>