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064C" w:rsidRDefault="00C3356C" w:rsidP="00085889">
      <w:pPr>
        <w:spacing w:line="360" w:lineRule="auto"/>
        <w:ind w:left="3540" w:firstLine="708"/>
        <w:rPr>
          <w:rFonts w:ascii="Times New Roman" w:hAnsi="Times New Roman" w:cs="Times New Roman"/>
          <w:sz w:val="24"/>
          <w:szCs w:val="24"/>
        </w:rPr>
      </w:pPr>
      <w:r>
        <w:rPr>
          <w:rFonts w:ascii="Times New Roman" w:hAnsi="Times New Roman" w:cs="Times New Roman"/>
          <w:sz w:val="24"/>
          <w:szCs w:val="24"/>
        </w:rPr>
        <w:t xml:space="preserve">YERBA BUENA, </w:t>
      </w:r>
      <w:r w:rsidR="00085889">
        <w:rPr>
          <w:rFonts w:ascii="Times New Roman" w:hAnsi="Times New Roman" w:cs="Times New Roman"/>
          <w:sz w:val="24"/>
          <w:szCs w:val="24"/>
        </w:rPr>
        <w:t>04</w:t>
      </w:r>
      <w:r w:rsidR="007602FB">
        <w:rPr>
          <w:rFonts w:ascii="Times New Roman" w:hAnsi="Times New Roman" w:cs="Times New Roman"/>
          <w:sz w:val="24"/>
          <w:szCs w:val="24"/>
        </w:rPr>
        <w:t xml:space="preserve"> </w:t>
      </w:r>
      <w:r w:rsidR="00085889">
        <w:rPr>
          <w:rFonts w:ascii="Times New Roman" w:hAnsi="Times New Roman" w:cs="Times New Roman"/>
          <w:sz w:val="24"/>
          <w:szCs w:val="24"/>
        </w:rPr>
        <w:t>DE ENERO DE 2005</w:t>
      </w:r>
    </w:p>
    <w:p w:rsidR="0073064C" w:rsidRDefault="000A142D" w:rsidP="00015DE0">
      <w:pPr>
        <w:spacing w:line="360" w:lineRule="auto"/>
        <w:jc w:val="center"/>
        <w:rPr>
          <w:rFonts w:ascii="Times New Roman" w:hAnsi="Times New Roman" w:cs="Times New Roman"/>
          <w:sz w:val="24"/>
          <w:szCs w:val="24"/>
          <w:u w:val="single"/>
        </w:rPr>
      </w:pPr>
      <w:r>
        <w:rPr>
          <w:rFonts w:ascii="Times New Roman" w:hAnsi="Times New Roman" w:cs="Times New Roman"/>
          <w:sz w:val="24"/>
          <w:szCs w:val="24"/>
          <w:u w:val="single"/>
        </w:rPr>
        <w:t>HONORABLE CONCEJO DELIBERANTE DE YERBA BUENA</w:t>
      </w:r>
    </w:p>
    <w:p w:rsidR="0073064C" w:rsidRDefault="0073064C" w:rsidP="00015DE0">
      <w:pPr>
        <w:spacing w:line="360" w:lineRule="auto"/>
        <w:rPr>
          <w:rFonts w:ascii="Times New Roman" w:hAnsi="Times New Roman" w:cs="Times New Roman"/>
          <w:sz w:val="24"/>
          <w:szCs w:val="24"/>
        </w:rPr>
      </w:pPr>
      <w:r>
        <w:rPr>
          <w:rFonts w:ascii="Times New Roman" w:hAnsi="Times New Roman" w:cs="Times New Roman"/>
          <w:sz w:val="24"/>
          <w:szCs w:val="24"/>
          <w:u w:val="single"/>
        </w:rPr>
        <w:t xml:space="preserve">ORDENANZA: </w:t>
      </w:r>
      <w:r w:rsidR="00085889">
        <w:rPr>
          <w:rFonts w:ascii="Times New Roman" w:hAnsi="Times New Roman" w:cs="Times New Roman"/>
          <w:sz w:val="24"/>
          <w:szCs w:val="24"/>
        </w:rPr>
        <w:t>Nº1426</w:t>
      </w:r>
    </w:p>
    <w:p w:rsidR="00D76C80" w:rsidRPr="00D76C80" w:rsidRDefault="0073064C" w:rsidP="00015DE0">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73064C">
        <w:rPr>
          <w:rFonts w:ascii="Times New Roman" w:hAnsi="Times New Roman" w:cs="Times New Roman"/>
          <w:sz w:val="24"/>
          <w:szCs w:val="24"/>
          <w:u w:val="single"/>
        </w:rPr>
        <w:t>VISTO</w:t>
      </w:r>
      <w:r w:rsidR="000A142D">
        <w:rPr>
          <w:rFonts w:ascii="Times New Roman" w:hAnsi="Times New Roman" w:cs="Times New Roman"/>
          <w:sz w:val="24"/>
          <w:szCs w:val="24"/>
          <w:u w:val="single"/>
        </w:rPr>
        <w:t>:</w:t>
      </w:r>
      <w:r w:rsidR="00D76C80">
        <w:rPr>
          <w:rFonts w:ascii="Times New Roman" w:hAnsi="Times New Roman" w:cs="Times New Roman"/>
          <w:sz w:val="24"/>
          <w:szCs w:val="24"/>
          <w:u w:val="single"/>
        </w:rPr>
        <w:t xml:space="preserve"> </w:t>
      </w:r>
      <w:r w:rsidR="00085889">
        <w:rPr>
          <w:rFonts w:ascii="Times New Roman" w:hAnsi="Times New Roman" w:cs="Times New Roman"/>
          <w:sz w:val="24"/>
          <w:szCs w:val="24"/>
        </w:rPr>
        <w:t xml:space="preserve">La </w:t>
      </w:r>
      <w:r w:rsidR="00247A07">
        <w:rPr>
          <w:rFonts w:ascii="Times New Roman" w:hAnsi="Times New Roman" w:cs="Times New Roman"/>
          <w:sz w:val="24"/>
          <w:szCs w:val="24"/>
        </w:rPr>
        <w:t>Ley Provincial N°</w:t>
      </w:r>
      <w:r w:rsidR="00085889">
        <w:rPr>
          <w:rFonts w:ascii="Times New Roman" w:hAnsi="Times New Roman" w:cs="Times New Roman"/>
          <w:sz w:val="24"/>
          <w:szCs w:val="24"/>
        </w:rPr>
        <w:t>7467 sancionada por la Honorable Legislatura de Tucumán en fecha 03/12/2004; y</w:t>
      </w:r>
    </w:p>
    <w:p w:rsidR="005B7E2D" w:rsidRDefault="0073064C" w:rsidP="00085889">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73064C">
        <w:rPr>
          <w:rFonts w:ascii="Times New Roman" w:hAnsi="Times New Roman" w:cs="Times New Roman"/>
          <w:sz w:val="24"/>
          <w:szCs w:val="24"/>
          <w:u w:val="single"/>
        </w:rPr>
        <w:t>CONSIDERANDO:</w:t>
      </w:r>
      <w:r>
        <w:rPr>
          <w:rFonts w:ascii="Times New Roman" w:hAnsi="Times New Roman" w:cs="Times New Roman"/>
          <w:sz w:val="24"/>
          <w:szCs w:val="24"/>
          <w:u w:val="single"/>
        </w:rPr>
        <w:t xml:space="preserve"> </w:t>
      </w:r>
      <w:r w:rsidR="00085889">
        <w:rPr>
          <w:rFonts w:ascii="Times New Roman" w:hAnsi="Times New Roman" w:cs="Times New Roman"/>
          <w:sz w:val="24"/>
          <w:szCs w:val="24"/>
        </w:rPr>
        <w:t>Que por la misma se faculta al Poder Ejecutivo a suscribir con los distintos Municipios Convenios de préstamos siendo la Caja Popular de Ahorros de la Provincia al agente fiduciario de los fondos que le correspondan a cada Municipio según Anexo que forma parte de la Ley;</w:t>
      </w:r>
    </w:p>
    <w:p w:rsidR="00085889" w:rsidRDefault="00085889" w:rsidP="00085889">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Que al Municipio de Yerba Buena le corresponde según Anexo mencionado en el considerando anterior un monto total de $17.508.641 de los cuales $9.448.641 deben ser aplicados a la realización de Obras Públicas y el costo en garantizar la paz social;</w:t>
      </w:r>
    </w:p>
    <w:p w:rsidR="00085889" w:rsidRDefault="00085889" w:rsidP="00085889">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Que los montos otorgados en concepto de préstamo a la Municipalidad de Yerba Buena serán reintegrados conforme a lo establecido en el Artículo 5° de la Ley 7467;</w:t>
      </w:r>
    </w:p>
    <w:p w:rsidR="00085889" w:rsidRDefault="00085889" w:rsidP="00085889">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Que es intención de esta administración municipal llevar adelante la ejecución de obras y garantizar la paz social de la comunidad, por lo que a tales efectos resulta necesario dictar el instrumento legal pertinente;</w:t>
      </w:r>
    </w:p>
    <w:p w:rsidR="005B7E2D" w:rsidRDefault="005B7E2D" w:rsidP="005B7E2D">
      <w:pPr>
        <w:spacing w:line="360" w:lineRule="auto"/>
        <w:rPr>
          <w:rFonts w:ascii="Times New Roman" w:hAnsi="Times New Roman" w:cs="Times New Roman"/>
          <w:sz w:val="24"/>
          <w:szCs w:val="24"/>
        </w:rPr>
      </w:pPr>
    </w:p>
    <w:p w:rsidR="000A142D" w:rsidRDefault="00031789" w:rsidP="00015DE0">
      <w:pPr>
        <w:spacing w:line="360" w:lineRule="auto"/>
        <w:rPr>
          <w:rFonts w:ascii="Times New Roman" w:hAnsi="Times New Roman" w:cs="Times New Roman"/>
          <w:sz w:val="24"/>
          <w:szCs w:val="24"/>
        </w:rPr>
      </w:pPr>
      <w:r>
        <w:rPr>
          <w:rFonts w:ascii="Times New Roman" w:hAnsi="Times New Roman" w:cs="Times New Roman"/>
          <w:sz w:val="24"/>
          <w:szCs w:val="24"/>
        </w:rPr>
        <w:t>POR ELLO:</w:t>
      </w:r>
    </w:p>
    <w:p w:rsidR="002730B9" w:rsidRPr="002730B9" w:rsidRDefault="002730B9" w:rsidP="00015DE0">
      <w:pPr>
        <w:spacing w:after="0" w:line="360" w:lineRule="auto"/>
        <w:jc w:val="center"/>
        <w:rPr>
          <w:rFonts w:ascii="Times New Roman" w:hAnsi="Times New Roman" w:cs="Times New Roman"/>
          <w:sz w:val="24"/>
          <w:szCs w:val="24"/>
          <w:u w:val="single"/>
        </w:rPr>
      </w:pPr>
      <w:r w:rsidRPr="002730B9">
        <w:rPr>
          <w:rFonts w:ascii="Times New Roman" w:hAnsi="Times New Roman" w:cs="Times New Roman"/>
          <w:sz w:val="24"/>
          <w:szCs w:val="24"/>
          <w:u w:val="single"/>
        </w:rPr>
        <w:t xml:space="preserve">EL </w:t>
      </w:r>
      <w:r w:rsidR="00031789">
        <w:rPr>
          <w:rFonts w:ascii="Times New Roman" w:hAnsi="Times New Roman" w:cs="Times New Roman"/>
          <w:sz w:val="24"/>
          <w:szCs w:val="24"/>
          <w:u w:val="single"/>
        </w:rPr>
        <w:t xml:space="preserve">CONCEJO DELIBERANTE </w:t>
      </w:r>
    </w:p>
    <w:p w:rsidR="002730B9" w:rsidRPr="002730B9" w:rsidRDefault="002730B9" w:rsidP="00015DE0">
      <w:pPr>
        <w:spacing w:after="0" w:line="360" w:lineRule="auto"/>
        <w:jc w:val="center"/>
        <w:rPr>
          <w:rFonts w:ascii="Times New Roman" w:hAnsi="Times New Roman" w:cs="Times New Roman"/>
          <w:sz w:val="24"/>
          <w:szCs w:val="24"/>
          <w:u w:val="single"/>
        </w:rPr>
      </w:pPr>
      <w:r w:rsidRPr="002730B9">
        <w:rPr>
          <w:rFonts w:ascii="Times New Roman" w:hAnsi="Times New Roman" w:cs="Times New Roman"/>
          <w:sz w:val="24"/>
          <w:szCs w:val="24"/>
          <w:u w:val="single"/>
        </w:rPr>
        <w:t>SANCIONA CON FUERZA DE</w:t>
      </w:r>
    </w:p>
    <w:p w:rsidR="002730B9" w:rsidRDefault="002730B9" w:rsidP="00015DE0">
      <w:pPr>
        <w:spacing w:after="0" w:line="360" w:lineRule="auto"/>
        <w:jc w:val="center"/>
        <w:rPr>
          <w:rFonts w:ascii="Times New Roman" w:hAnsi="Times New Roman" w:cs="Times New Roman"/>
          <w:sz w:val="24"/>
          <w:szCs w:val="24"/>
          <w:u w:val="single"/>
        </w:rPr>
      </w:pPr>
      <w:r w:rsidRPr="002730B9">
        <w:rPr>
          <w:rFonts w:ascii="Times New Roman" w:hAnsi="Times New Roman" w:cs="Times New Roman"/>
          <w:sz w:val="24"/>
          <w:szCs w:val="24"/>
          <w:u w:val="single"/>
        </w:rPr>
        <w:t>ORDENANZA</w:t>
      </w:r>
    </w:p>
    <w:p w:rsidR="008E469C" w:rsidRDefault="008E469C" w:rsidP="00015DE0">
      <w:pPr>
        <w:spacing w:after="0" w:line="360" w:lineRule="auto"/>
        <w:ind w:firstLine="708"/>
        <w:rPr>
          <w:rFonts w:ascii="Times New Roman" w:hAnsi="Times New Roman" w:cs="Times New Roman"/>
          <w:sz w:val="24"/>
          <w:szCs w:val="24"/>
          <w:u w:val="single"/>
        </w:rPr>
      </w:pPr>
    </w:p>
    <w:p w:rsidR="008E469C" w:rsidRDefault="008E469C" w:rsidP="00015DE0">
      <w:pPr>
        <w:spacing w:after="0" w:line="360" w:lineRule="auto"/>
        <w:ind w:firstLine="708"/>
        <w:rPr>
          <w:rFonts w:ascii="Times New Roman" w:hAnsi="Times New Roman" w:cs="Times New Roman"/>
          <w:sz w:val="24"/>
          <w:szCs w:val="24"/>
          <w:u w:val="single"/>
        </w:rPr>
      </w:pPr>
    </w:p>
    <w:p w:rsidR="004D11B4" w:rsidRPr="004D11B4" w:rsidRDefault="004D11B4" w:rsidP="005B7E2D">
      <w:pPr>
        <w:spacing w:after="0" w:line="360" w:lineRule="auto"/>
        <w:ind w:firstLine="708"/>
        <w:rPr>
          <w:rFonts w:ascii="Times New Roman" w:hAnsi="Times New Roman" w:cs="Times New Roman"/>
          <w:sz w:val="24"/>
          <w:szCs w:val="24"/>
        </w:rPr>
      </w:pPr>
      <w:r w:rsidRPr="00031789">
        <w:rPr>
          <w:rFonts w:ascii="Times New Roman" w:hAnsi="Times New Roman" w:cs="Times New Roman"/>
          <w:sz w:val="24"/>
          <w:szCs w:val="24"/>
          <w:u w:val="single"/>
        </w:rPr>
        <w:t>ARTÍCULO</w:t>
      </w:r>
      <w:r w:rsidR="002730B9" w:rsidRPr="00031789">
        <w:rPr>
          <w:rFonts w:ascii="Times New Roman" w:hAnsi="Times New Roman" w:cs="Times New Roman"/>
          <w:sz w:val="24"/>
          <w:szCs w:val="24"/>
          <w:u w:val="single"/>
        </w:rPr>
        <w:t xml:space="preserve"> PRIMERO</w:t>
      </w:r>
      <w:r w:rsidR="00031789" w:rsidRPr="00031789">
        <w:rPr>
          <w:rFonts w:ascii="Times New Roman" w:hAnsi="Times New Roman" w:cs="Times New Roman"/>
          <w:sz w:val="24"/>
          <w:szCs w:val="24"/>
          <w:u w:val="single"/>
        </w:rPr>
        <w:t>:</w:t>
      </w:r>
      <w:r w:rsidR="00AE7D49">
        <w:rPr>
          <w:rFonts w:ascii="Times New Roman" w:hAnsi="Times New Roman" w:cs="Times New Roman"/>
          <w:sz w:val="24"/>
          <w:szCs w:val="24"/>
        </w:rPr>
        <w:t xml:space="preserve"> </w:t>
      </w:r>
      <w:r w:rsidR="00085889">
        <w:rPr>
          <w:rFonts w:ascii="Times New Roman" w:hAnsi="Times New Roman" w:cs="Times New Roman"/>
          <w:sz w:val="24"/>
          <w:szCs w:val="24"/>
        </w:rPr>
        <w:t>ADHIERASE la Municipalidad de Yerba Buena en todos sus términos a las disposiciones de la Ley 7.467.</w:t>
      </w:r>
    </w:p>
    <w:p w:rsidR="00D76C80" w:rsidRDefault="00D76C80" w:rsidP="00015DE0">
      <w:pPr>
        <w:spacing w:after="0" w:line="360" w:lineRule="auto"/>
        <w:ind w:firstLine="708"/>
        <w:rPr>
          <w:rFonts w:ascii="Times New Roman" w:hAnsi="Times New Roman" w:cs="Times New Roman"/>
          <w:sz w:val="24"/>
          <w:szCs w:val="24"/>
        </w:rPr>
      </w:pPr>
    </w:p>
    <w:p w:rsidR="005F04F3" w:rsidRDefault="002730B9" w:rsidP="00015DE0">
      <w:pPr>
        <w:spacing w:after="0" w:line="360" w:lineRule="auto"/>
        <w:ind w:firstLine="708"/>
        <w:rPr>
          <w:rFonts w:ascii="Times New Roman" w:hAnsi="Times New Roman" w:cs="Times New Roman"/>
          <w:sz w:val="24"/>
          <w:szCs w:val="24"/>
        </w:rPr>
      </w:pPr>
      <w:r w:rsidRPr="00031789">
        <w:rPr>
          <w:rFonts w:ascii="Times New Roman" w:hAnsi="Times New Roman" w:cs="Times New Roman"/>
          <w:sz w:val="24"/>
          <w:szCs w:val="24"/>
          <w:u w:val="single"/>
        </w:rPr>
        <w:t>ARTICULO SEGUNDO</w:t>
      </w:r>
      <w:r w:rsidR="005B7E2D">
        <w:rPr>
          <w:rFonts w:ascii="Times New Roman" w:hAnsi="Times New Roman" w:cs="Times New Roman"/>
          <w:sz w:val="24"/>
          <w:szCs w:val="24"/>
          <w:u w:val="single"/>
        </w:rPr>
        <w:t>:</w:t>
      </w:r>
      <w:r w:rsidR="005B7E2D">
        <w:rPr>
          <w:rFonts w:ascii="Times New Roman" w:hAnsi="Times New Roman" w:cs="Times New Roman"/>
          <w:sz w:val="24"/>
          <w:szCs w:val="24"/>
        </w:rPr>
        <w:t xml:space="preserve"> </w:t>
      </w:r>
      <w:r w:rsidR="00085889">
        <w:rPr>
          <w:rFonts w:ascii="Times New Roman" w:hAnsi="Times New Roman" w:cs="Times New Roman"/>
          <w:sz w:val="24"/>
          <w:szCs w:val="24"/>
        </w:rPr>
        <w:t xml:space="preserve">AUTORIZASE al Departamento Ejecutivo Municipal a suscribir los Convenios respectivos en conformidad con las disposiciones legales </w:t>
      </w:r>
      <w:r w:rsidR="00085889">
        <w:rPr>
          <w:rFonts w:ascii="Times New Roman" w:hAnsi="Times New Roman" w:cs="Times New Roman"/>
          <w:sz w:val="24"/>
          <w:szCs w:val="24"/>
        </w:rPr>
        <w:lastRenderedPageBreak/>
        <w:t>vigentes, los que deberán efectuarse Ad Referéndum del Honorable Concejo Deliberante.</w:t>
      </w:r>
    </w:p>
    <w:p w:rsidR="00085889" w:rsidRDefault="00085889" w:rsidP="00015DE0">
      <w:pPr>
        <w:spacing w:after="0" w:line="360" w:lineRule="auto"/>
        <w:ind w:firstLine="708"/>
        <w:rPr>
          <w:rFonts w:ascii="Times New Roman" w:hAnsi="Times New Roman" w:cs="Times New Roman"/>
          <w:sz w:val="24"/>
          <w:szCs w:val="24"/>
        </w:rPr>
      </w:pPr>
    </w:p>
    <w:p w:rsidR="00085889" w:rsidRDefault="005F04F3" w:rsidP="005F04F3">
      <w:pPr>
        <w:spacing w:after="0" w:line="360" w:lineRule="auto"/>
        <w:ind w:firstLine="708"/>
        <w:rPr>
          <w:rFonts w:ascii="Times New Roman" w:hAnsi="Times New Roman" w:cs="Times New Roman"/>
          <w:sz w:val="24"/>
          <w:szCs w:val="24"/>
        </w:rPr>
      </w:pPr>
      <w:r>
        <w:rPr>
          <w:rFonts w:ascii="Times New Roman" w:hAnsi="Times New Roman" w:cs="Times New Roman"/>
          <w:sz w:val="24"/>
          <w:szCs w:val="24"/>
          <w:u w:val="single"/>
        </w:rPr>
        <w:t>ARTICULO TERCERO:</w:t>
      </w:r>
      <w:r>
        <w:rPr>
          <w:rFonts w:ascii="Times New Roman" w:hAnsi="Times New Roman" w:cs="Times New Roman"/>
          <w:sz w:val="24"/>
          <w:szCs w:val="24"/>
        </w:rPr>
        <w:t xml:space="preserve"> </w:t>
      </w:r>
      <w:r w:rsidR="00085889">
        <w:rPr>
          <w:rFonts w:ascii="Times New Roman" w:hAnsi="Times New Roman" w:cs="Times New Roman"/>
          <w:sz w:val="24"/>
          <w:szCs w:val="24"/>
        </w:rPr>
        <w:t>FACULTASE al Departam</w:t>
      </w:r>
      <w:r w:rsidR="00247A07">
        <w:rPr>
          <w:rFonts w:ascii="Times New Roman" w:hAnsi="Times New Roman" w:cs="Times New Roman"/>
          <w:sz w:val="24"/>
          <w:szCs w:val="24"/>
        </w:rPr>
        <w:t>e</w:t>
      </w:r>
      <w:r w:rsidR="00085889">
        <w:rPr>
          <w:rFonts w:ascii="Times New Roman" w:hAnsi="Times New Roman" w:cs="Times New Roman"/>
          <w:sz w:val="24"/>
          <w:szCs w:val="24"/>
        </w:rPr>
        <w:t xml:space="preserve">nto Ejecutivo Municipal a </w:t>
      </w:r>
      <w:r w:rsidR="004E5568">
        <w:rPr>
          <w:rFonts w:ascii="Times New Roman" w:hAnsi="Times New Roman" w:cs="Times New Roman"/>
          <w:sz w:val="24"/>
          <w:szCs w:val="24"/>
        </w:rPr>
        <w:t>construir un Fondo Fiduciario designando agente Fiduciario a la Caja Popular de Ahorros de la Provincia y al Señor Intendente, como representante del Municipio en su carácter de Fiduciante del Fondo, siendo dicha función indelegable.</w:t>
      </w:r>
    </w:p>
    <w:p w:rsidR="004E5568" w:rsidRDefault="004E5568" w:rsidP="005F04F3">
      <w:pPr>
        <w:spacing w:after="0" w:line="360" w:lineRule="auto"/>
        <w:ind w:firstLine="708"/>
        <w:rPr>
          <w:rFonts w:ascii="Times New Roman" w:hAnsi="Times New Roman" w:cs="Times New Roman"/>
          <w:sz w:val="24"/>
          <w:szCs w:val="24"/>
        </w:rPr>
      </w:pPr>
    </w:p>
    <w:p w:rsidR="004E5568" w:rsidRDefault="004E5568" w:rsidP="005F04F3">
      <w:pPr>
        <w:spacing w:after="0" w:line="360" w:lineRule="auto"/>
        <w:ind w:firstLine="708"/>
        <w:rPr>
          <w:rFonts w:ascii="Times New Roman" w:hAnsi="Times New Roman" w:cs="Times New Roman"/>
          <w:sz w:val="24"/>
          <w:szCs w:val="24"/>
        </w:rPr>
      </w:pPr>
      <w:r>
        <w:rPr>
          <w:rFonts w:ascii="Times New Roman" w:hAnsi="Times New Roman" w:cs="Times New Roman"/>
          <w:sz w:val="24"/>
          <w:szCs w:val="24"/>
          <w:u w:val="single"/>
        </w:rPr>
        <w:t>ARTICULO CUARTO:</w:t>
      </w:r>
      <w:r>
        <w:rPr>
          <w:rFonts w:ascii="Times New Roman" w:hAnsi="Times New Roman" w:cs="Times New Roman"/>
          <w:sz w:val="24"/>
          <w:szCs w:val="24"/>
        </w:rPr>
        <w:t xml:space="preserve"> CEDASE a favor del Superior Gobierno de la Provincia de Tucuman los montos necesarios de los importes que por Coparticipación Federal Ley N° 6316 y modificatorias o régimen que en el futuro la modifique o remplace y de resultar necesario los recursos provenientes de la aplicación de la Ley 6650 y modificatoria o Régimen que en el futuro lo modifique o reemplace como así también cualquier otro recurso de libre disponibilidad que correspondan al Municipio de Yerba Buena, excepto los montos provenientes de recaudación propia, hasta cubrir las sumas que mensualmente resulten necesarias para la cuota de amortización del préstamo que se otorgue en el marco de la Ley a la cual nos adherimos por la presente Ordenanza.</w:t>
      </w:r>
    </w:p>
    <w:p w:rsidR="00247A07" w:rsidRDefault="00247A07" w:rsidP="005F04F3">
      <w:pPr>
        <w:spacing w:after="0" w:line="360" w:lineRule="auto"/>
        <w:ind w:firstLine="708"/>
        <w:rPr>
          <w:rFonts w:ascii="Times New Roman" w:hAnsi="Times New Roman" w:cs="Times New Roman"/>
          <w:sz w:val="24"/>
          <w:szCs w:val="24"/>
        </w:rPr>
      </w:pPr>
    </w:p>
    <w:p w:rsidR="00247A07" w:rsidRDefault="00247A07" w:rsidP="005F04F3">
      <w:pPr>
        <w:spacing w:after="0" w:line="360" w:lineRule="auto"/>
        <w:ind w:firstLine="708"/>
        <w:rPr>
          <w:rFonts w:ascii="Times New Roman" w:hAnsi="Times New Roman" w:cs="Times New Roman"/>
          <w:sz w:val="24"/>
          <w:szCs w:val="24"/>
        </w:rPr>
      </w:pPr>
      <w:r>
        <w:rPr>
          <w:rFonts w:ascii="Times New Roman" w:hAnsi="Times New Roman" w:cs="Times New Roman"/>
          <w:sz w:val="24"/>
          <w:szCs w:val="24"/>
          <w:u w:val="single"/>
        </w:rPr>
        <w:t>ARTICULO QUINTO:</w:t>
      </w:r>
      <w:r>
        <w:rPr>
          <w:rFonts w:ascii="Times New Roman" w:hAnsi="Times New Roman" w:cs="Times New Roman"/>
          <w:sz w:val="24"/>
          <w:szCs w:val="24"/>
        </w:rPr>
        <w:t xml:space="preserve"> FACULTASE al Departamento Ejecutivo Municipal a implementar los mecanismos necesarios para que el desembolso del préstamo sea efectuado por la Provincia en forma directa en el Fondo Fiduciario, indicado en el Artículo Tercero.</w:t>
      </w:r>
    </w:p>
    <w:p w:rsidR="00247A07" w:rsidRDefault="00247A07" w:rsidP="005F04F3">
      <w:pPr>
        <w:spacing w:after="0" w:line="360" w:lineRule="auto"/>
        <w:ind w:firstLine="708"/>
        <w:rPr>
          <w:rFonts w:ascii="Times New Roman" w:hAnsi="Times New Roman" w:cs="Times New Roman"/>
          <w:sz w:val="24"/>
          <w:szCs w:val="24"/>
        </w:rPr>
      </w:pPr>
    </w:p>
    <w:p w:rsidR="00247A07" w:rsidRDefault="00247A07" w:rsidP="005F04F3">
      <w:pPr>
        <w:spacing w:after="0" w:line="360" w:lineRule="auto"/>
        <w:ind w:firstLine="708"/>
        <w:rPr>
          <w:rFonts w:ascii="Times New Roman" w:hAnsi="Times New Roman" w:cs="Times New Roman"/>
          <w:sz w:val="24"/>
          <w:szCs w:val="24"/>
        </w:rPr>
      </w:pPr>
      <w:r>
        <w:rPr>
          <w:rFonts w:ascii="Times New Roman" w:hAnsi="Times New Roman" w:cs="Times New Roman"/>
          <w:sz w:val="24"/>
          <w:szCs w:val="24"/>
          <w:u w:val="single"/>
        </w:rPr>
        <w:t>ARTICULO SEXTO:</w:t>
      </w:r>
      <w:r>
        <w:rPr>
          <w:rFonts w:ascii="Times New Roman" w:hAnsi="Times New Roman" w:cs="Times New Roman"/>
          <w:sz w:val="24"/>
          <w:szCs w:val="24"/>
        </w:rPr>
        <w:t xml:space="preserve"> El Departamento Ejecutivo deberá determinar las obras a ejecutar en el marco de la Ley N°7467 aceptando la asistencia técnica necesaria que la provincia brindará a través de sus áreas competentes.</w:t>
      </w:r>
    </w:p>
    <w:p w:rsidR="00247A07" w:rsidRDefault="00247A07" w:rsidP="005F04F3">
      <w:pPr>
        <w:spacing w:after="0" w:line="360" w:lineRule="auto"/>
        <w:ind w:firstLine="708"/>
        <w:rPr>
          <w:rFonts w:ascii="Times New Roman" w:hAnsi="Times New Roman" w:cs="Times New Roman"/>
          <w:sz w:val="24"/>
          <w:szCs w:val="24"/>
        </w:rPr>
      </w:pPr>
      <w:r>
        <w:rPr>
          <w:rFonts w:ascii="Times New Roman" w:hAnsi="Times New Roman" w:cs="Times New Roman"/>
          <w:sz w:val="24"/>
          <w:szCs w:val="24"/>
        </w:rPr>
        <w:t>Previo a la toma de cada una de los montos necesarios para afrontar los gastos que demande cada una de las obras, el plan y el costo de las mismas deberán contar con la autorización necesaria por parte del Honorable Concejo Deliberante.</w:t>
      </w:r>
    </w:p>
    <w:p w:rsidR="00247A07" w:rsidRDefault="00247A07" w:rsidP="005F04F3">
      <w:pPr>
        <w:spacing w:after="0" w:line="360" w:lineRule="auto"/>
        <w:ind w:firstLine="708"/>
        <w:rPr>
          <w:rFonts w:ascii="Times New Roman" w:hAnsi="Times New Roman" w:cs="Times New Roman"/>
          <w:sz w:val="24"/>
          <w:szCs w:val="24"/>
        </w:rPr>
      </w:pPr>
    </w:p>
    <w:p w:rsidR="008E469C" w:rsidRDefault="00247A07" w:rsidP="00247A07">
      <w:pPr>
        <w:spacing w:after="0" w:line="360" w:lineRule="auto"/>
        <w:ind w:firstLine="708"/>
        <w:rPr>
          <w:rFonts w:ascii="Times New Roman" w:hAnsi="Times New Roman" w:cs="Times New Roman"/>
          <w:sz w:val="24"/>
          <w:szCs w:val="24"/>
        </w:rPr>
      </w:pPr>
      <w:r>
        <w:rPr>
          <w:rFonts w:ascii="Times New Roman" w:hAnsi="Times New Roman" w:cs="Times New Roman"/>
          <w:sz w:val="24"/>
          <w:szCs w:val="24"/>
          <w:u w:val="single"/>
        </w:rPr>
        <w:t>ARTICULO SEPTIMO:</w:t>
      </w:r>
      <w:r w:rsidR="00D1671A">
        <w:rPr>
          <w:rFonts w:ascii="Times New Roman" w:hAnsi="Times New Roman" w:cs="Times New Roman"/>
          <w:sz w:val="24"/>
          <w:szCs w:val="24"/>
          <w:u w:val="single"/>
        </w:rPr>
        <w:t xml:space="preserve"> </w:t>
      </w:r>
      <w:r w:rsidR="004D11B4">
        <w:rPr>
          <w:rFonts w:ascii="Times New Roman" w:hAnsi="Times New Roman" w:cs="Times New Roman"/>
          <w:sz w:val="24"/>
          <w:szCs w:val="24"/>
        </w:rPr>
        <w:t>COMUNIQUESE, COPIESE Y ARCHIVESE.</w:t>
      </w:r>
    </w:p>
    <w:p w:rsidR="008E469C" w:rsidRDefault="008E469C" w:rsidP="00015DE0">
      <w:pPr>
        <w:spacing w:after="0" w:line="360" w:lineRule="auto"/>
        <w:ind w:firstLine="708"/>
        <w:rPr>
          <w:rFonts w:ascii="Times New Roman" w:hAnsi="Times New Roman" w:cs="Times New Roman"/>
          <w:sz w:val="24"/>
          <w:szCs w:val="24"/>
        </w:rPr>
      </w:pPr>
    </w:p>
    <w:p w:rsidR="008E469C" w:rsidRPr="008E469C" w:rsidRDefault="008E469C" w:rsidP="00015DE0">
      <w:pPr>
        <w:spacing w:after="0" w:line="360" w:lineRule="auto"/>
        <w:ind w:firstLine="708"/>
        <w:rPr>
          <w:rFonts w:ascii="Times New Roman" w:hAnsi="Times New Roman" w:cs="Times New Roman"/>
          <w:sz w:val="24"/>
          <w:szCs w:val="24"/>
        </w:rPr>
      </w:pPr>
      <w:bookmarkStart w:id="0" w:name="_GoBack"/>
      <w:bookmarkEnd w:id="0"/>
    </w:p>
    <w:p w:rsidR="00AE7D49" w:rsidRPr="00AE7D49" w:rsidRDefault="00AE7D49" w:rsidP="00015DE0">
      <w:pPr>
        <w:spacing w:after="0" w:line="360" w:lineRule="auto"/>
        <w:ind w:firstLine="708"/>
        <w:rPr>
          <w:rFonts w:ascii="Times New Roman" w:hAnsi="Times New Roman" w:cs="Times New Roman"/>
          <w:sz w:val="24"/>
          <w:szCs w:val="24"/>
        </w:rPr>
      </w:pPr>
    </w:p>
    <w:p w:rsidR="005C0E57" w:rsidRPr="00F80444" w:rsidRDefault="005C0E57" w:rsidP="00015DE0">
      <w:pPr>
        <w:spacing w:after="0" w:line="360" w:lineRule="auto"/>
        <w:ind w:firstLine="708"/>
        <w:rPr>
          <w:rFonts w:ascii="Times New Roman" w:hAnsi="Times New Roman" w:cs="Times New Roman"/>
          <w:sz w:val="24"/>
          <w:szCs w:val="24"/>
        </w:rPr>
      </w:pPr>
    </w:p>
    <w:p w:rsidR="00F80444" w:rsidRPr="00F80444" w:rsidRDefault="00F80444" w:rsidP="00015DE0">
      <w:pPr>
        <w:spacing w:after="0" w:line="360" w:lineRule="auto"/>
        <w:rPr>
          <w:rFonts w:ascii="Times New Roman" w:hAnsi="Times New Roman" w:cs="Times New Roman"/>
          <w:sz w:val="24"/>
          <w:szCs w:val="24"/>
        </w:rPr>
      </w:pPr>
    </w:p>
    <w:sectPr w:rsidR="00F80444" w:rsidRPr="00F80444" w:rsidSect="00E855DC">
      <w:footerReference w:type="default" r:id="rId7"/>
      <w:pgSz w:w="11906" w:h="16838"/>
      <w:pgMar w:top="709" w:right="1701" w:bottom="1417" w:left="1701" w:header="708" w:footer="708" w:gutter="0"/>
      <w:pgNumType w:start="159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D71A8" w:rsidRDefault="00BD71A8" w:rsidP="00BD71A8">
      <w:pPr>
        <w:spacing w:after="0" w:line="240" w:lineRule="auto"/>
      </w:pPr>
      <w:r>
        <w:separator/>
      </w:r>
    </w:p>
  </w:endnote>
  <w:endnote w:type="continuationSeparator" w:id="0">
    <w:p w:rsidR="00BD71A8" w:rsidRDefault="00BD71A8" w:rsidP="00BD71A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71A8" w:rsidRPr="007D436A" w:rsidRDefault="00BD71A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D71A8" w:rsidRDefault="00BD71A8" w:rsidP="00BD71A8">
      <w:pPr>
        <w:spacing w:after="0" w:line="240" w:lineRule="auto"/>
      </w:pPr>
      <w:r>
        <w:separator/>
      </w:r>
    </w:p>
  </w:footnote>
  <w:footnote w:type="continuationSeparator" w:id="0">
    <w:p w:rsidR="00BD71A8" w:rsidRDefault="00BD71A8" w:rsidP="00BD71A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1"/>
    <w:footnote w:id="0"/>
  </w:footnotePr>
  <w:endnotePr>
    <w:endnote w:id="-1"/>
    <w:endnote w:id="0"/>
  </w:endnotePr>
  <w:compat/>
  <w:rsids>
    <w:rsidRoot w:val="0073064C"/>
    <w:rsid w:val="00004CAC"/>
    <w:rsid w:val="00015DE0"/>
    <w:rsid w:val="00031789"/>
    <w:rsid w:val="00081675"/>
    <w:rsid w:val="00085889"/>
    <w:rsid w:val="000A142D"/>
    <w:rsid w:val="0017500D"/>
    <w:rsid w:val="00247A07"/>
    <w:rsid w:val="002730B9"/>
    <w:rsid w:val="002C36A6"/>
    <w:rsid w:val="004D11B4"/>
    <w:rsid w:val="004E5568"/>
    <w:rsid w:val="00505D42"/>
    <w:rsid w:val="005B7E2D"/>
    <w:rsid w:val="005C0E57"/>
    <w:rsid w:val="005F04F3"/>
    <w:rsid w:val="0062157C"/>
    <w:rsid w:val="00625207"/>
    <w:rsid w:val="0073064C"/>
    <w:rsid w:val="007602FB"/>
    <w:rsid w:val="007D436A"/>
    <w:rsid w:val="008D3CBF"/>
    <w:rsid w:val="008E469C"/>
    <w:rsid w:val="009207A2"/>
    <w:rsid w:val="009E3A94"/>
    <w:rsid w:val="00A057EB"/>
    <w:rsid w:val="00A76A4F"/>
    <w:rsid w:val="00AE7D49"/>
    <w:rsid w:val="00BD71A8"/>
    <w:rsid w:val="00C3356C"/>
    <w:rsid w:val="00C70300"/>
    <w:rsid w:val="00CA2C30"/>
    <w:rsid w:val="00D1671A"/>
    <w:rsid w:val="00D76C80"/>
    <w:rsid w:val="00DC4C94"/>
    <w:rsid w:val="00E855DC"/>
    <w:rsid w:val="00EB1BEE"/>
    <w:rsid w:val="00F8044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BD71A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D71A8"/>
  </w:style>
  <w:style w:type="paragraph" w:styleId="Piedepgina">
    <w:name w:val="footer"/>
    <w:basedOn w:val="Normal"/>
    <w:link w:val="PiedepginaCar"/>
    <w:uiPriority w:val="99"/>
    <w:semiHidden/>
    <w:unhideWhenUsed/>
    <w:rsid w:val="00BD71A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BD71A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514</Words>
  <Characters>2828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3336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10</cp:revision>
  <cp:lastPrinted>2018-04-26T15:02:00Z</cp:lastPrinted>
  <dcterms:created xsi:type="dcterms:W3CDTF">2017-04-18T20:39:00Z</dcterms:created>
  <dcterms:modified xsi:type="dcterms:W3CDTF">2018-04-26T15:02:00Z</dcterms:modified>
</cp:coreProperties>
</file>