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25B2D" w:rsidRPr="00E25B2D" w:rsidRDefault="00E25B2D" w:rsidP="00E25B2D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</w:rPr>
        <w:t>Yerba Buena, 14 de Junio de 2007</w:t>
      </w:r>
    </w:p>
    <w:p w:rsidR="00E25B2D" w:rsidRPr="00E25B2D" w:rsidRDefault="00E25B2D" w:rsidP="00E25B2D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E25B2D">
        <w:rPr>
          <w:rFonts w:ascii="Times New Roman" w:hAnsi="Times New Roman"/>
          <w:b/>
          <w:sz w:val="24"/>
        </w:rPr>
        <w:t>ORDENANZA Nº 1570</w:t>
      </w:r>
    </w:p>
    <w:p w:rsidR="00E25B2D" w:rsidRPr="00E25B2D" w:rsidRDefault="00E25B2D" w:rsidP="00E25B2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25B2D">
        <w:rPr>
          <w:rFonts w:ascii="Times New Roman" w:hAnsi="Times New Roman"/>
          <w:b/>
          <w:sz w:val="24"/>
        </w:rPr>
        <w:t xml:space="preserve">VISTO: </w:t>
      </w:r>
    </w:p>
    <w:p w:rsidR="000D012A" w:rsidRPr="00E25B2D" w:rsidRDefault="00E25B2D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El Decreto Provincial N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680/3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ME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de fecha 09/03/07; y</w:t>
      </w:r>
    </w:p>
    <w:p w:rsidR="00E25B2D" w:rsidRPr="00E25B2D" w:rsidRDefault="00E25B2D" w:rsidP="00E25B2D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E25B2D">
        <w:rPr>
          <w:rFonts w:ascii="Times New Roman" w:hAnsi="Times New Roman"/>
          <w:b/>
          <w:sz w:val="24"/>
        </w:rPr>
        <w:t xml:space="preserve">CONSIDERANDO: </w:t>
      </w:r>
    </w:p>
    <w:p w:rsidR="000D012A" w:rsidRPr="00E25B2D" w:rsidRDefault="00E25B2D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Que mediante el citado Decreto se prorroga hasta el 31 de Diciembre de 2007, la vigencia de los Articulos 1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, 2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y 3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del Decreto N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4540/3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ME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-06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Art.1</w:t>
      </w:r>
      <w:r>
        <w:rPr>
          <w:rFonts w:ascii="Times New Roman" w:hAnsi="Times New Roman"/>
          <w:sz w:val="24"/>
        </w:rPr>
        <w:t xml:space="preserve">º ) ; </w:t>
      </w:r>
      <w:r w:rsidR="000D012A" w:rsidRPr="00E25B2D">
        <w:rPr>
          <w:rFonts w:ascii="Times New Roman" w:hAnsi="Times New Roman"/>
          <w:sz w:val="24"/>
        </w:rPr>
        <w:t xml:space="preserve"> se fijan las Asignaciones señaladas en el Artículo 1</w:t>
      </w:r>
      <w:r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, puntos a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y b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del Decreto 2.684/3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ME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-04 en $72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Pesos Setenta y Dos</w:t>
      </w:r>
      <w:r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a partir del 01/01/07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Art. 2</w:t>
      </w:r>
      <w:r>
        <w:rPr>
          <w:rFonts w:ascii="Times New Roman" w:hAnsi="Times New Roman"/>
          <w:sz w:val="24"/>
        </w:rPr>
        <w:t xml:space="preserve">º 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se establece desde la misma fecha el nuevo valor de las asignaciones por matrimonio, nacimiento y adopción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Art. 3</w:t>
      </w:r>
      <w:r>
        <w:rPr>
          <w:rFonts w:ascii="Times New Roman" w:hAnsi="Times New Roman"/>
          <w:sz w:val="24"/>
        </w:rPr>
        <w:t xml:space="preserve">º 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y se otorga al personal de la administración Publica Provincial, por única vez, una ayuda escolar secundaria</w:t>
      </w:r>
      <w:r w:rsidR="00227F67" w:rsidRPr="00E25B2D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Art. 4</w:t>
      </w:r>
      <w:r>
        <w:rPr>
          <w:rFonts w:ascii="Times New Roman" w:hAnsi="Times New Roman"/>
          <w:sz w:val="24"/>
        </w:rPr>
        <w:t xml:space="preserve">º ) ; </w:t>
      </w:r>
    </w:p>
    <w:p w:rsidR="000D012A" w:rsidRPr="00E25B2D" w:rsidRDefault="000D012A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</w:rPr>
        <w:t>Que en su Artículo 5</w:t>
      </w:r>
      <w:r w:rsidR="00E25B2D">
        <w:rPr>
          <w:rFonts w:ascii="Times New Roman" w:hAnsi="Times New Roman"/>
          <w:sz w:val="24"/>
        </w:rPr>
        <w:t xml:space="preserve">º </w:t>
      </w:r>
      <w:r w:rsidRPr="00E25B2D">
        <w:rPr>
          <w:rFonts w:ascii="Times New Roman" w:hAnsi="Times New Roman"/>
          <w:sz w:val="24"/>
        </w:rPr>
        <w:t>invita a las Municipalidades a adherirse a sus disposiciones;</w:t>
      </w:r>
    </w:p>
    <w:p w:rsidR="000D012A" w:rsidRPr="00E25B2D" w:rsidRDefault="000D012A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</w:rPr>
        <w:t>Que esta Municipalidad se encuentra adherida por Ordenanza N</w:t>
      </w:r>
      <w:r w:rsidR="00E25B2D">
        <w:rPr>
          <w:rFonts w:ascii="Times New Roman" w:hAnsi="Times New Roman"/>
          <w:sz w:val="24"/>
        </w:rPr>
        <w:t xml:space="preserve">º </w:t>
      </w:r>
      <w:r w:rsidRPr="00E25B2D">
        <w:rPr>
          <w:rFonts w:ascii="Times New Roman" w:hAnsi="Times New Roman"/>
          <w:sz w:val="24"/>
        </w:rPr>
        <w:t>1.558/06 a las disposiciones del citado Decreto 4540/3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E25B2D">
        <w:rPr>
          <w:rFonts w:ascii="Times New Roman" w:hAnsi="Times New Roman"/>
          <w:sz w:val="24"/>
        </w:rPr>
        <w:t xml:space="preserve"> (</w:t>
      </w:r>
      <w:r w:rsidRPr="00E25B2D">
        <w:rPr>
          <w:rFonts w:ascii="Times New Roman" w:hAnsi="Times New Roman"/>
          <w:sz w:val="24"/>
        </w:rPr>
        <w:t>ME</w:t>
      </w:r>
      <w:r w:rsidR="00E25B2D"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Pr="00E25B2D">
        <w:rPr>
          <w:rFonts w:ascii="Times New Roman" w:hAnsi="Times New Roman"/>
          <w:sz w:val="24"/>
        </w:rPr>
        <w:t>y por Ordenanza N</w:t>
      </w:r>
      <w:r w:rsidR="00E25B2D">
        <w:rPr>
          <w:rFonts w:ascii="Times New Roman" w:hAnsi="Times New Roman"/>
          <w:sz w:val="24"/>
        </w:rPr>
        <w:t xml:space="preserve">º </w:t>
      </w:r>
      <w:r w:rsidRPr="00E25B2D">
        <w:rPr>
          <w:rFonts w:ascii="Times New Roman" w:hAnsi="Times New Roman"/>
          <w:sz w:val="24"/>
        </w:rPr>
        <w:t>1406/04 al Decreto N</w:t>
      </w:r>
      <w:r w:rsidR="00E25B2D">
        <w:rPr>
          <w:rFonts w:ascii="Times New Roman" w:hAnsi="Times New Roman"/>
          <w:sz w:val="24"/>
        </w:rPr>
        <w:t xml:space="preserve">º </w:t>
      </w:r>
      <w:r w:rsidRPr="00E25B2D">
        <w:rPr>
          <w:rFonts w:ascii="Times New Roman" w:hAnsi="Times New Roman"/>
          <w:sz w:val="24"/>
        </w:rPr>
        <w:t>2.684/3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E25B2D">
        <w:rPr>
          <w:rFonts w:ascii="Times New Roman" w:hAnsi="Times New Roman"/>
          <w:sz w:val="24"/>
        </w:rPr>
        <w:t xml:space="preserve"> (</w:t>
      </w:r>
      <w:r w:rsidRPr="00E25B2D">
        <w:rPr>
          <w:rFonts w:ascii="Times New Roman" w:hAnsi="Times New Roman"/>
          <w:sz w:val="24"/>
        </w:rPr>
        <w:t>ME</w:t>
      </w:r>
      <w:r w:rsidR="00E25B2D"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Pr="00E25B2D">
        <w:rPr>
          <w:rFonts w:ascii="Times New Roman" w:hAnsi="Times New Roman"/>
          <w:sz w:val="24"/>
        </w:rPr>
        <w:t>-04;</w:t>
      </w:r>
    </w:p>
    <w:p w:rsidR="000D012A" w:rsidRPr="00E25B2D" w:rsidRDefault="000D012A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</w:rPr>
        <w:t>Que esta gestión ha procurado mejorar las condiciones económicas de los empleados municipales, lo cual se plasmo en las adhesiones a los incrementos que oportunamente acordara a los agentes públicos el Gobierno Provincial;</w:t>
      </w:r>
    </w:p>
    <w:p w:rsidR="002D575E" w:rsidRPr="00E25B2D" w:rsidRDefault="00E25B2D" w:rsidP="00E25B2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E25B2D">
        <w:rPr>
          <w:rFonts w:ascii="Times New Roman" w:hAnsi="Times New Roman"/>
          <w:sz w:val="24"/>
        </w:rPr>
        <w:t>:</w:t>
      </w:r>
    </w:p>
    <w:p w:rsidR="00E25B2D" w:rsidRDefault="003F0F7C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  <w:u w:val="single"/>
        </w:rPr>
        <w:t>ARTICULO PRIMERO</w:t>
      </w:r>
      <w:r w:rsidR="00227F67" w:rsidRPr="00E25B2D">
        <w:rPr>
          <w:rFonts w:ascii="Times New Roman" w:hAnsi="Times New Roman"/>
          <w:sz w:val="24"/>
          <w:u w:val="single"/>
        </w:rPr>
        <w:t>: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231BF4" w:rsidRPr="00E25B2D">
        <w:rPr>
          <w:rFonts w:ascii="Times New Roman" w:hAnsi="Times New Roman"/>
          <w:sz w:val="24"/>
        </w:rPr>
        <w:t>D</w:t>
      </w:r>
      <w:r w:rsidR="000D012A" w:rsidRPr="00E25B2D">
        <w:rPr>
          <w:rFonts w:ascii="Times New Roman" w:hAnsi="Times New Roman"/>
          <w:sz w:val="24"/>
        </w:rPr>
        <w:t>ISPONESE la adhesión de la Municipalidad de Yerba Buena a las disposiciones del Decreto Provincial N</w:t>
      </w:r>
      <w:r w:rsidR="00E25B2D"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680/3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E25B2D">
        <w:rPr>
          <w:rFonts w:ascii="Times New Roman" w:hAnsi="Times New Roman"/>
          <w:sz w:val="24"/>
        </w:rPr>
        <w:t xml:space="preserve"> (</w:t>
      </w:r>
      <w:r w:rsidR="000D012A" w:rsidRPr="00E25B2D">
        <w:rPr>
          <w:rFonts w:ascii="Times New Roman" w:hAnsi="Times New Roman"/>
          <w:sz w:val="24"/>
        </w:rPr>
        <w:t>ME</w:t>
      </w:r>
      <w:r w:rsidR="00E25B2D">
        <w:rPr>
          <w:rFonts w:ascii="Times New Roman" w:hAnsi="Times New Roman"/>
          <w:sz w:val="24"/>
        </w:rPr>
        <w:t xml:space="preserve">) 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del 09/03/07.</w:t>
      </w:r>
    </w:p>
    <w:p w:rsidR="00E25B2D" w:rsidRDefault="003F0F7C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  <w:u w:val="single"/>
        </w:rPr>
        <w:t>ARTICULO SEGUNDO</w:t>
      </w:r>
      <w:r w:rsidR="00227F67" w:rsidRPr="00E25B2D">
        <w:rPr>
          <w:rFonts w:ascii="Times New Roman" w:hAnsi="Times New Roman"/>
          <w:sz w:val="24"/>
          <w:u w:val="single"/>
        </w:rPr>
        <w:t>: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AUTORIZASE al Departamento Ejecutivo de la Municipalidad de Yerba Buena a CEDER a favor del Superior Gobierno de la Provincia de Tucumán los montos necesarios de los importes que por coparticipación Federal –Ley 6316-, Fondo de Desarrollo del Interior – Ley N</w:t>
      </w:r>
      <w:r w:rsidR="00E25B2D"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6650 y modificatorias- y/o cualquier otro recurso de jurisdicción Provincial y/o Nacional que pudiera corresponderle al Municipio, con excepción de la recaudación propia; con destino a la amortización de la Asistencia Financiera Reintegrable hasta el monto que surja de la Planilla Salarial, por aplicación del Decreto en cuestión.</w:t>
      </w:r>
    </w:p>
    <w:p w:rsidR="00E25B2D" w:rsidRDefault="003F0F7C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  <w:u w:val="single"/>
        </w:rPr>
        <w:t>ARTICULO TERCERO</w:t>
      </w:r>
      <w:r w:rsidR="00227F67" w:rsidRPr="00E25B2D">
        <w:rPr>
          <w:rFonts w:ascii="Times New Roman" w:hAnsi="Times New Roman"/>
          <w:sz w:val="24"/>
          <w:u w:val="single"/>
        </w:rPr>
        <w:t>: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AUTORIZASE al Superior Gobierno de la Provincia de Tucumán a retener los montos necesarios de los importes que por Coparticipación Federal –Ley N</w:t>
      </w:r>
      <w:r w:rsidR="00E25B2D"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6316-, Fondo de Desarrollo del Interior – Ley N</w:t>
      </w:r>
      <w:r w:rsidR="00E25B2D">
        <w:rPr>
          <w:rFonts w:ascii="Times New Roman" w:hAnsi="Times New Roman"/>
          <w:sz w:val="24"/>
        </w:rPr>
        <w:t xml:space="preserve">º </w:t>
      </w:r>
      <w:r w:rsidR="000D012A" w:rsidRPr="00E25B2D">
        <w:rPr>
          <w:rFonts w:ascii="Times New Roman" w:hAnsi="Times New Roman"/>
          <w:sz w:val="24"/>
        </w:rPr>
        <w:t>6650 y modificatorias- al Municipio, para atender los servicios de amortización de la Asistencia Financiera Reintegrable por aplicación del Decreto en cuestión.</w:t>
      </w:r>
    </w:p>
    <w:p w:rsidR="00E25B2D" w:rsidRDefault="003F0F7C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  <w:u w:val="single"/>
        </w:rPr>
        <w:t>ARTICULO CUARTO</w:t>
      </w:r>
      <w:r w:rsidR="00227F67" w:rsidRPr="00E25B2D">
        <w:rPr>
          <w:rFonts w:ascii="Times New Roman" w:hAnsi="Times New Roman"/>
          <w:sz w:val="24"/>
          <w:u w:val="single"/>
        </w:rPr>
        <w:t>: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FACULTASE al Departamento Ejecutivo a realizar los ajustes necesarios al Presupuesto General y Calculo de recursos el presente ejercicio para contemplar la aplicación de la presente Ordenanza.</w:t>
      </w:r>
    </w:p>
    <w:p w:rsidR="006F2884" w:rsidRPr="00E25B2D" w:rsidRDefault="003F0F7C" w:rsidP="00E25B2D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E25B2D">
        <w:rPr>
          <w:rFonts w:ascii="Times New Roman" w:hAnsi="Times New Roman"/>
          <w:sz w:val="24"/>
          <w:u w:val="single"/>
        </w:rPr>
        <w:t>ARTICULO QUINTO</w:t>
      </w:r>
      <w:r w:rsidR="00227F67" w:rsidRPr="00E25B2D">
        <w:rPr>
          <w:rFonts w:ascii="Times New Roman" w:hAnsi="Times New Roman"/>
          <w:sz w:val="24"/>
          <w:u w:val="single"/>
        </w:rPr>
        <w:t>:</w:t>
      </w:r>
      <w:r w:rsidR="00227F67" w:rsidRPr="00E25B2D">
        <w:rPr>
          <w:rFonts w:ascii="Times New Roman" w:hAnsi="Times New Roman"/>
          <w:sz w:val="24"/>
        </w:rPr>
        <w:t xml:space="preserve"> </w:t>
      </w:r>
      <w:r w:rsidR="000D012A" w:rsidRPr="00E25B2D">
        <w:rPr>
          <w:rFonts w:ascii="Times New Roman" w:hAnsi="Times New Roman"/>
          <w:sz w:val="24"/>
        </w:rPr>
        <w:t>COMUNIQUESE, REGISTRESE Y ARCHIVESE.</w:t>
      </w:r>
      <w:r w:rsidR="00E25B2D" w:rsidRPr="00E25B2D">
        <w:rPr>
          <w:rFonts w:ascii="Times New Roman" w:hAnsi="Times New Roman"/>
          <w:sz w:val="24"/>
        </w:rPr>
        <w:t xml:space="preserve"> </w:t>
      </w:r>
    </w:p>
    <w:sectPr w:rsidR="006F2884" w:rsidRPr="00E25B2D" w:rsidSect="00F9795B">
      <w:footerReference w:type="default" r:id="rId7"/>
      <w:pgSz w:w="11906" w:h="16838"/>
      <w:pgMar w:top="1417" w:right="1701" w:bottom="1417" w:left="1701" w:header="709" w:footer="709" w:gutter="0"/>
      <w:pgNumType w:start="189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795B" w:rsidRDefault="00F9795B" w:rsidP="00F9795B">
      <w:pPr>
        <w:spacing w:after="0" w:line="240" w:lineRule="auto"/>
      </w:pPr>
      <w:r>
        <w:separator/>
      </w:r>
    </w:p>
  </w:endnote>
  <w:endnote w:type="continuationSeparator" w:id="0">
    <w:p w:rsidR="00F9795B" w:rsidRDefault="00F9795B" w:rsidP="00F9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795B" w:rsidRPr="001C5E3F" w:rsidRDefault="00F9795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795B" w:rsidRDefault="00F9795B" w:rsidP="00F9795B">
      <w:pPr>
        <w:spacing w:after="0" w:line="240" w:lineRule="auto"/>
      </w:pPr>
      <w:r>
        <w:separator/>
      </w:r>
    </w:p>
  </w:footnote>
  <w:footnote w:type="continuationSeparator" w:id="0">
    <w:p w:rsidR="00F9795B" w:rsidRDefault="00F9795B" w:rsidP="00F97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31BF4"/>
    <w:rsid w:val="000776C1"/>
    <w:rsid w:val="000B5B3A"/>
    <w:rsid w:val="000D012A"/>
    <w:rsid w:val="000D6F58"/>
    <w:rsid w:val="001C5E3F"/>
    <w:rsid w:val="00213CB2"/>
    <w:rsid w:val="00222916"/>
    <w:rsid w:val="00227F67"/>
    <w:rsid w:val="00231BF4"/>
    <w:rsid w:val="00247BC9"/>
    <w:rsid w:val="00281BEC"/>
    <w:rsid w:val="002D575E"/>
    <w:rsid w:val="003320AB"/>
    <w:rsid w:val="00397ABC"/>
    <w:rsid w:val="003E657F"/>
    <w:rsid w:val="003F0F7C"/>
    <w:rsid w:val="0043132E"/>
    <w:rsid w:val="004921BF"/>
    <w:rsid w:val="004A1BE4"/>
    <w:rsid w:val="005952EA"/>
    <w:rsid w:val="005C2ABD"/>
    <w:rsid w:val="005D4FE6"/>
    <w:rsid w:val="00621160"/>
    <w:rsid w:val="0065333B"/>
    <w:rsid w:val="006E0356"/>
    <w:rsid w:val="006E5BEB"/>
    <w:rsid w:val="006F2884"/>
    <w:rsid w:val="007B73E1"/>
    <w:rsid w:val="007E6ABD"/>
    <w:rsid w:val="007F1AB9"/>
    <w:rsid w:val="007F60C1"/>
    <w:rsid w:val="008A1196"/>
    <w:rsid w:val="008C4161"/>
    <w:rsid w:val="008F5A3A"/>
    <w:rsid w:val="009A78B6"/>
    <w:rsid w:val="00A0435C"/>
    <w:rsid w:val="00A46686"/>
    <w:rsid w:val="00A703B2"/>
    <w:rsid w:val="00B923D8"/>
    <w:rsid w:val="00BB2ED4"/>
    <w:rsid w:val="00BB51B4"/>
    <w:rsid w:val="00C049C7"/>
    <w:rsid w:val="00C12680"/>
    <w:rsid w:val="00C62292"/>
    <w:rsid w:val="00CE1123"/>
    <w:rsid w:val="00E25B2D"/>
    <w:rsid w:val="00E34AE4"/>
    <w:rsid w:val="00E47BB3"/>
    <w:rsid w:val="00F40030"/>
    <w:rsid w:val="00F9795B"/>
    <w:rsid w:val="00FB2D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9795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9795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9795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9795B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409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2018-04-26T15:04:00Z</cp:lastPrinted>
  <dcterms:created xsi:type="dcterms:W3CDTF">2017-04-05T21:24:00Z</dcterms:created>
  <dcterms:modified xsi:type="dcterms:W3CDTF">2018-04-26T15:04:00Z</dcterms:modified>
</cp:coreProperties>
</file>