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46CB" w:rsidRPr="00B046CB" w:rsidRDefault="00B046CB" w:rsidP="00B046CB">
      <w:pPr>
        <w:pStyle w:val="Textoindependiente"/>
        <w:keepNext/>
        <w:spacing w:after="240"/>
        <w:jc w:val="right"/>
        <w:rPr>
          <w:rFonts w:ascii="Times New Roman" w:hAnsi="Times New Roman"/>
          <w:bCs/>
        </w:rPr>
      </w:pPr>
      <w:r w:rsidRPr="00B046CB">
        <w:rPr>
          <w:rFonts w:ascii="Times New Roman" w:hAnsi="Times New Roman"/>
          <w:bCs/>
        </w:rPr>
        <w:t>Yerba Buena, 24 de Octubre de 2008</w:t>
      </w:r>
    </w:p>
    <w:p w:rsidR="00B046CB" w:rsidRPr="00B046CB" w:rsidRDefault="00B046CB" w:rsidP="00B046CB">
      <w:pPr>
        <w:pStyle w:val="Textoindependiente"/>
        <w:keepNext/>
        <w:spacing w:before="240" w:after="360"/>
        <w:jc w:val="left"/>
        <w:rPr>
          <w:rFonts w:ascii="Times New Roman" w:hAnsi="Times New Roman"/>
          <w:b/>
          <w:bCs/>
        </w:rPr>
      </w:pPr>
      <w:r w:rsidRPr="00B046CB">
        <w:rPr>
          <w:rFonts w:ascii="Times New Roman" w:hAnsi="Times New Roman"/>
          <w:b/>
          <w:bCs/>
        </w:rPr>
        <w:t>ORDENANZA Nº 1652</w:t>
      </w:r>
    </w:p>
    <w:p w:rsidR="00B046CB" w:rsidRPr="00B046CB" w:rsidRDefault="00B046CB" w:rsidP="00B046CB">
      <w:pPr>
        <w:pStyle w:val="Textoindependiente"/>
        <w:keepNext/>
        <w:spacing w:before="240" w:after="120"/>
        <w:jc w:val="left"/>
        <w:rPr>
          <w:rFonts w:ascii="Times New Roman" w:hAnsi="Times New Roman"/>
          <w:b/>
          <w:bCs/>
        </w:rPr>
      </w:pPr>
      <w:r w:rsidRPr="00B046CB">
        <w:rPr>
          <w:rFonts w:ascii="Times New Roman" w:hAnsi="Times New Roman"/>
          <w:b/>
          <w:bCs/>
        </w:rPr>
        <w:t xml:space="preserve">VISTO: </w:t>
      </w:r>
    </w:p>
    <w:p w:rsidR="00DE436C" w:rsidRPr="00B046CB" w:rsidRDefault="00B046CB" w:rsidP="00B046CB">
      <w:pPr>
        <w:pStyle w:val="Textoindependiente"/>
        <w:keepNext/>
        <w:spacing w:after="120"/>
        <w:jc w:val="left"/>
        <w:rPr>
          <w:rFonts w:ascii="Times New Roman" w:hAnsi="Times New Roman"/>
        </w:rPr>
      </w:pPr>
      <w:r>
        <w:rPr>
          <w:rFonts w:ascii="Times New Roman" w:hAnsi="Times New Roman"/>
          <w:bCs/>
        </w:rPr>
        <w:t xml:space="preserve"> </w:t>
      </w:r>
      <w:r w:rsidR="00F04E2B" w:rsidRPr="00B046CB">
        <w:rPr>
          <w:rFonts w:ascii="Times New Roman" w:hAnsi="Times New Roman"/>
        </w:rPr>
        <w:t>La necesidad de optimizar los servicios que la Municipalidad de Yerba Buena está obligada a brindar a la comunidad; y</w:t>
      </w:r>
    </w:p>
    <w:p w:rsidR="00B046CB" w:rsidRPr="00B046CB" w:rsidRDefault="00B046CB" w:rsidP="00B046CB">
      <w:pPr>
        <w:pStyle w:val="Textoindependiente"/>
        <w:keepNext/>
        <w:spacing w:before="240" w:after="120"/>
        <w:jc w:val="left"/>
        <w:rPr>
          <w:rFonts w:ascii="Times New Roman" w:hAnsi="Times New Roman"/>
          <w:b/>
          <w:bCs/>
        </w:rPr>
      </w:pPr>
      <w:r w:rsidRPr="00B046CB">
        <w:rPr>
          <w:rFonts w:ascii="Times New Roman" w:hAnsi="Times New Roman"/>
          <w:b/>
          <w:bCs/>
        </w:rPr>
        <w:t xml:space="preserve">CONSIDERANDO: </w:t>
      </w:r>
    </w:p>
    <w:p w:rsidR="002304B8" w:rsidRPr="00B046CB" w:rsidRDefault="00B046CB" w:rsidP="00B046CB">
      <w:pPr>
        <w:pStyle w:val="Textoindependiente"/>
        <w:keepNext/>
        <w:spacing w:after="120"/>
        <w:jc w:val="left"/>
        <w:rPr>
          <w:rFonts w:ascii="Times New Roman" w:hAnsi="Times New Roman"/>
        </w:rPr>
      </w:pPr>
      <w:r>
        <w:rPr>
          <w:rFonts w:ascii="Times New Roman" w:hAnsi="Times New Roman"/>
          <w:bCs/>
        </w:rPr>
        <w:t xml:space="preserve"> </w:t>
      </w:r>
      <w:r w:rsidR="00F04E2B" w:rsidRPr="00B046CB">
        <w:rPr>
          <w:rFonts w:ascii="Times New Roman" w:hAnsi="Times New Roman"/>
        </w:rPr>
        <w:t>Que el mantenimiento, arreglo y apertura de calles, que permitan una circulación segura, constituye uno de los servicios básicos mas importantes que se presta;</w:t>
      </w:r>
    </w:p>
    <w:p w:rsidR="002304B8" w:rsidRPr="00B046CB" w:rsidRDefault="00F04E2B" w:rsidP="00B046CB">
      <w:pPr>
        <w:pStyle w:val="Textoindependiente"/>
        <w:keepNext/>
        <w:spacing w:after="120"/>
        <w:jc w:val="left"/>
        <w:rPr>
          <w:rFonts w:ascii="Times New Roman" w:hAnsi="Times New Roman"/>
        </w:rPr>
      </w:pPr>
      <w:r w:rsidRPr="00B046CB">
        <w:rPr>
          <w:rFonts w:ascii="Times New Roman" w:hAnsi="Times New Roman"/>
        </w:rPr>
        <w:t>Que el parque automotor destinado a estas tareas, resulta insuficiente, teniendo en cuenta la antigüedad y el excesivo uso del mismo a través del tiempo, estando casi amortizada su vida útil;</w:t>
      </w:r>
    </w:p>
    <w:p w:rsidR="002304B8" w:rsidRPr="00B046CB" w:rsidRDefault="00F04E2B" w:rsidP="00B046CB">
      <w:pPr>
        <w:pStyle w:val="Textoindependiente"/>
        <w:keepNext/>
        <w:spacing w:after="120"/>
        <w:jc w:val="left"/>
        <w:rPr>
          <w:rFonts w:ascii="Times New Roman" w:hAnsi="Times New Roman"/>
        </w:rPr>
      </w:pPr>
      <w:r w:rsidRPr="00B046CB">
        <w:rPr>
          <w:rFonts w:ascii="Times New Roman" w:hAnsi="Times New Roman"/>
        </w:rPr>
        <w:t>Que así entonces, esta Municipalidad procedió a adquirir dos máquinas motoniveladoras conforme lo autorizado por el Honorable Concejo Deliberante a través de la Ordenanza 1638;</w:t>
      </w:r>
    </w:p>
    <w:p w:rsidR="002304B8" w:rsidRPr="00B046CB" w:rsidRDefault="00F04E2B" w:rsidP="00B046CB">
      <w:pPr>
        <w:pStyle w:val="Textoindependiente"/>
        <w:keepNext/>
        <w:spacing w:after="120"/>
        <w:jc w:val="left"/>
        <w:rPr>
          <w:rFonts w:ascii="Times New Roman" w:hAnsi="Times New Roman"/>
        </w:rPr>
      </w:pPr>
      <w:r w:rsidRPr="00B046CB">
        <w:rPr>
          <w:rFonts w:ascii="Times New Roman" w:hAnsi="Times New Roman"/>
        </w:rPr>
        <w:t>Que para trabajar como complemento de las motoniveladoras recientemente adquiridas, resulta necesario la adquisición de 1</w:t>
      </w:r>
      <w:r w:rsidR="00B046CB">
        <w:rPr>
          <w:rFonts w:ascii="Times New Roman" w:hAnsi="Times New Roman"/>
        </w:rPr>
        <w:t xml:space="preserve">  (</w:t>
      </w:r>
      <w:r w:rsidRPr="00B046CB">
        <w:rPr>
          <w:rFonts w:ascii="Times New Roman" w:hAnsi="Times New Roman"/>
        </w:rPr>
        <w:t>una</w:t>
      </w:r>
      <w:r w:rsidR="00B046CB">
        <w:rPr>
          <w:rFonts w:ascii="Times New Roman" w:hAnsi="Times New Roman"/>
        </w:rPr>
        <w:t xml:space="preserve">)  </w:t>
      </w:r>
      <w:r w:rsidRPr="00B046CB">
        <w:rPr>
          <w:rFonts w:ascii="Times New Roman" w:hAnsi="Times New Roman"/>
        </w:rPr>
        <w:t>retroexcavadora, ya que de no contar con esta maquinaria los nuevos equipos viales no contarían –para distribuir- con el suficiente material granular que se debe extraer de nuestra cantera en el Río Muerto, haciendo que el trabajo que se realice sea totalmente deficitario e incompleto, desaprovechando la capacidad de las nuevas máquinas al no contar con la base estabilizada necesaria para el mejoramiento de la carpeta de rodamiento, máxime en proximidad de la temporada estival;</w:t>
      </w:r>
    </w:p>
    <w:p w:rsidR="00DE436C" w:rsidRPr="00B046CB" w:rsidRDefault="00F04E2B" w:rsidP="00B046CB">
      <w:pPr>
        <w:pStyle w:val="Textoindependiente"/>
        <w:keepNext/>
        <w:spacing w:after="120"/>
        <w:jc w:val="left"/>
        <w:rPr>
          <w:rFonts w:ascii="Times New Roman" w:hAnsi="Times New Roman"/>
        </w:rPr>
      </w:pPr>
      <w:r w:rsidRPr="00B046CB">
        <w:rPr>
          <w:rFonts w:ascii="Times New Roman" w:hAnsi="Times New Roman"/>
        </w:rPr>
        <w:t>Que por otra parte la compra de la cargadora, posibilitará en el corto plazo emprender las obras de colocación de cañerías de la red secundaria de cloacas para que los barrios mas carenciados cuenten con este básico servicio antes que comiencen las lluvias, lo que traerá aparejado la colmatación de los pozos absorbentes con las consecuencias por todos conocidas en costos para el vecino y en salubridad en general para la población, lo que posibilitaría luego la realización del pavimento articulado y la ejecución de una parte importante de la limpieza de canales como parte de las obras a encarar para el plan prelluvia;</w:t>
      </w:r>
    </w:p>
    <w:p w:rsidR="002304B8" w:rsidRPr="00B046CB" w:rsidRDefault="00F04E2B" w:rsidP="00B046CB">
      <w:pPr>
        <w:pStyle w:val="Textoindependiente"/>
        <w:keepNext/>
        <w:spacing w:after="120"/>
        <w:jc w:val="left"/>
        <w:rPr>
          <w:rFonts w:ascii="Times New Roman" w:hAnsi="Times New Roman"/>
        </w:rPr>
      </w:pPr>
      <w:r w:rsidRPr="00B046CB">
        <w:rPr>
          <w:rFonts w:ascii="Times New Roman" w:hAnsi="Times New Roman"/>
        </w:rPr>
        <w:t>Que se acreditaron los extremos establecidos por la Ordenanza N</w:t>
      </w:r>
      <w:r w:rsidR="00B046CB">
        <w:rPr>
          <w:rFonts w:ascii="Times New Roman" w:hAnsi="Times New Roman"/>
        </w:rPr>
        <w:t xml:space="preserve">º </w:t>
      </w:r>
      <w:r w:rsidRPr="00B046CB">
        <w:rPr>
          <w:rFonts w:ascii="Times New Roman" w:hAnsi="Times New Roman"/>
        </w:rPr>
        <w:t>1299, Artículo 7</w:t>
      </w:r>
      <w:r w:rsidR="00B046CB">
        <w:rPr>
          <w:rFonts w:ascii="Times New Roman" w:hAnsi="Times New Roman"/>
        </w:rPr>
        <w:t xml:space="preserve">º , </w:t>
      </w:r>
      <w:r w:rsidRPr="00B046CB">
        <w:rPr>
          <w:rFonts w:ascii="Times New Roman" w:hAnsi="Times New Roman"/>
        </w:rPr>
        <w:t xml:space="preserve"> para autorizar al Departamento Ejecutivo Municipal a la compra directa de las máquinas en cuestión, pues la necesidad de adquisición se encuentra expresada por el Sr. Secretario de Obras y Servicios Públicos, a través del ExpedienteN</w:t>
      </w:r>
      <w:r w:rsidR="00B046CB">
        <w:rPr>
          <w:rFonts w:ascii="Times New Roman" w:hAnsi="Times New Roman"/>
        </w:rPr>
        <w:t xml:space="preserve">º </w:t>
      </w:r>
      <w:r w:rsidRPr="00B046CB">
        <w:rPr>
          <w:rFonts w:ascii="Times New Roman" w:hAnsi="Times New Roman"/>
        </w:rPr>
        <w:t>12.213-M17-S-08, indicando las características técnicas de las máquinas mas conveniente y la evaluación de este Cuerpo Legisferante, encuadra</w:t>
      </w:r>
      <w:r w:rsidR="00DE436C" w:rsidRPr="00B046CB">
        <w:rPr>
          <w:rFonts w:ascii="Times New Roman" w:hAnsi="Times New Roman"/>
        </w:rPr>
        <w:t xml:space="preserve"> </w:t>
      </w:r>
      <w:r w:rsidRPr="00B046CB">
        <w:rPr>
          <w:rFonts w:ascii="Times New Roman" w:hAnsi="Times New Roman"/>
        </w:rPr>
        <w:t>ésta compra dentro de las razones de bien público y necesaria para hacer efectivo una parte importante de los fines de la Institución Municipal;</w:t>
      </w:r>
    </w:p>
    <w:p w:rsidR="002304B8" w:rsidRPr="00B046CB" w:rsidRDefault="00F04E2B" w:rsidP="00B046CB">
      <w:pPr>
        <w:pStyle w:val="Textoindependiente"/>
        <w:keepNext/>
        <w:spacing w:after="120"/>
        <w:jc w:val="left"/>
        <w:rPr>
          <w:rFonts w:ascii="Times New Roman" w:hAnsi="Times New Roman"/>
        </w:rPr>
      </w:pPr>
      <w:r w:rsidRPr="00B046CB">
        <w:rPr>
          <w:rFonts w:ascii="Times New Roman" w:hAnsi="Times New Roman"/>
        </w:rPr>
        <w:t>Que el Presupuesto Municipal, dentro del Rubro: Bienes de Capital, otorgó el crédito presupuestario suficiente para la adquisición de maquinarias, con afectación de recursos propios;</w:t>
      </w:r>
    </w:p>
    <w:p w:rsidR="00DE436C" w:rsidRPr="00B046CB" w:rsidRDefault="00F04E2B" w:rsidP="00B046CB">
      <w:pPr>
        <w:pStyle w:val="Textoindependiente"/>
        <w:keepNext/>
        <w:spacing w:after="120"/>
        <w:jc w:val="left"/>
        <w:rPr>
          <w:rFonts w:ascii="Times New Roman" w:hAnsi="Times New Roman"/>
        </w:rPr>
      </w:pPr>
      <w:r w:rsidRPr="00B046CB">
        <w:rPr>
          <w:rFonts w:ascii="Times New Roman" w:hAnsi="Times New Roman"/>
        </w:rPr>
        <w:t>Por ello y en virtud de la Ley N</w:t>
      </w:r>
      <w:r w:rsidR="00B046CB">
        <w:rPr>
          <w:rFonts w:ascii="Times New Roman" w:hAnsi="Times New Roman"/>
        </w:rPr>
        <w:t xml:space="preserve">º </w:t>
      </w:r>
      <w:r w:rsidRPr="00B046CB">
        <w:rPr>
          <w:rFonts w:ascii="Times New Roman" w:hAnsi="Times New Roman"/>
        </w:rPr>
        <w:t>5.529 y lo dispuesto por la Ordenanza N</w:t>
      </w:r>
      <w:r w:rsidR="00B046CB">
        <w:rPr>
          <w:rFonts w:ascii="Times New Roman" w:hAnsi="Times New Roman"/>
        </w:rPr>
        <w:t xml:space="preserve">º </w:t>
      </w:r>
      <w:r w:rsidRPr="00B046CB">
        <w:rPr>
          <w:rFonts w:ascii="Times New Roman" w:hAnsi="Times New Roman"/>
        </w:rPr>
        <w:t>1299, Artículo 7</w:t>
      </w:r>
      <w:r w:rsidR="00B046CB">
        <w:rPr>
          <w:rFonts w:ascii="Times New Roman" w:hAnsi="Times New Roman"/>
        </w:rPr>
        <w:t xml:space="preserve">º </w:t>
      </w:r>
      <w:r w:rsidRPr="00B046CB">
        <w:rPr>
          <w:rFonts w:ascii="Times New Roman" w:hAnsi="Times New Roman"/>
        </w:rPr>
        <w:t>punto 14;</w:t>
      </w:r>
    </w:p>
    <w:p w:rsidR="00DE436C" w:rsidRPr="00B046CB" w:rsidRDefault="00B046CB" w:rsidP="00B046CB">
      <w:pPr>
        <w:pStyle w:val="Textoindependiente"/>
        <w:keepNext/>
        <w:spacing w:before="360" w:after="360"/>
        <w:ind w:left="1984" w:right="1984"/>
        <w:jc w:val="center"/>
        <w:rPr>
          <w:rFonts w:ascii="Times New Roman" w:hAnsi="Times New Roman"/>
          <w:b/>
          <w:bCs/>
        </w:rPr>
      </w:pPr>
      <w:r w:rsidRPr="00B046CB">
        <w:rPr>
          <w:rFonts w:ascii="Times New Roman" w:hAnsi="Times New Roman"/>
          <w:b/>
        </w:rPr>
        <w:lastRenderedPageBreak/>
        <w:t>EL CONCEJO DELIBERANTE SANCIONA CON FUERZA DE ORDENANZA</w:t>
      </w:r>
    </w:p>
    <w:p w:rsidR="00DE436C" w:rsidRPr="00B046CB" w:rsidRDefault="001A0E05" w:rsidP="00B046CB">
      <w:pPr>
        <w:pStyle w:val="Textoindependiente"/>
        <w:keepNext/>
        <w:spacing w:after="120"/>
        <w:jc w:val="left"/>
        <w:rPr>
          <w:rFonts w:ascii="Times New Roman" w:hAnsi="Times New Roman"/>
        </w:rPr>
      </w:pPr>
      <w:r w:rsidRPr="00B046CB">
        <w:rPr>
          <w:rFonts w:ascii="Times New Roman" w:hAnsi="Times New Roman"/>
          <w:bCs/>
          <w:u w:val="single"/>
        </w:rPr>
        <w:t>ARTICULO PRIMERO</w:t>
      </w:r>
      <w:r w:rsidR="00C02557" w:rsidRPr="00B046CB">
        <w:rPr>
          <w:rFonts w:ascii="Times New Roman" w:hAnsi="Times New Roman"/>
          <w:bCs/>
          <w:u w:val="single"/>
        </w:rPr>
        <w:t>:</w:t>
      </w:r>
      <w:r w:rsidR="00C02557" w:rsidRPr="00B046CB">
        <w:rPr>
          <w:rFonts w:ascii="Times New Roman" w:hAnsi="Times New Roman"/>
          <w:bCs/>
        </w:rPr>
        <w:t xml:space="preserve"> </w:t>
      </w:r>
      <w:r w:rsidR="00F04E2B" w:rsidRPr="00B046CB">
        <w:rPr>
          <w:rFonts w:ascii="Times New Roman" w:hAnsi="Times New Roman"/>
          <w:bCs/>
        </w:rPr>
        <w:t xml:space="preserve">AUTORIZAR </w:t>
      </w:r>
      <w:r w:rsidR="00F04E2B" w:rsidRPr="00B046CB">
        <w:rPr>
          <w:rFonts w:ascii="Times New Roman" w:hAnsi="Times New Roman"/>
        </w:rPr>
        <w:t xml:space="preserve">al Departamento Ejecutivo de la Municipalidad de Yerba Buena a adquirir en forma directa, a la Empresa </w:t>
      </w:r>
      <w:r w:rsidR="00F04E2B" w:rsidRPr="00B046CB">
        <w:rPr>
          <w:rFonts w:ascii="Times New Roman" w:hAnsi="Times New Roman"/>
          <w:bCs/>
        </w:rPr>
        <w:t>Patricio Palmero S.A.</w:t>
      </w:r>
      <w:r w:rsidR="00F04E2B" w:rsidRPr="00B046CB">
        <w:rPr>
          <w:rFonts w:ascii="Times New Roman" w:hAnsi="Times New Roman"/>
        </w:rPr>
        <w:t>, en virtud del procedimiento establecido en el Régimen de Compras vigente- Ordenanza N</w:t>
      </w:r>
      <w:r w:rsidR="00B046CB">
        <w:rPr>
          <w:rFonts w:ascii="Times New Roman" w:hAnsi="Times New Roman"/>
        </w:rPr>
        <w:t xml:space="preserve">º </w:t>
      </w:r>
      <w:r w:rsidR="00F04E2B" w:rsidRPr="00B046CB">
        <w:rPr>
          <w:rFonts w:ascii="Times New Roman" w:hAnsi="Times New Roman"/>
        </w:rPr>
        <w:t>1299, Artículo 7</w:t>
      </w:r>
      <w:r w:rsidR="00B046CB">
        <w:rPr>
          <w:rFonts w:ascii="Times New Roman" w:hAnsi="Times New Roman"/>
        </w:rPr>
        <w:t xml:space="preserve">º , </w:t>
      </w:r>
      <w:r w:rsidR="00F04E2B" w:rsidRPr="00B046CB">
        <w:rPr>
          <w:rFonts w:ascii="Times New Roman" w:hAnsi="Times New Roman"/>
        </w:rPr>
        <w:t xml:space="preserve"> apartado N</w:t>
      </w:r>
      <w:r w:rsidR="00B046CB">
        <w:rPr>
          <w:rFonts w:ascii="Times New Roman" w:hAnsi="Times New Roman"/>
        </w:rPr>
        <w:t xml:space="preserve">º </w:t>
      </w:r>
      <w:r w:rsidR="00F04E2B" w:rsidRPr="00B046CB">
        <w:rPr>
          <w:rFonts w:ascii="Times New Roman" w:hAnsi="Times New Roman"/>
        </w:rPr>
        <w:t>14-, las máquinas que se citan a continuación y que respondan a las siguientes características:</w:t>
      </w:r>
    </w:p>
    <w:p w:rsidR="002304B8" w:rsidRPr="00B046CB" w:rsidRDefault="00F04E2B" w:rsidP="00B046CB">
      <w:pPr>
        <w:pStyle w:val="Textoindependiente"/>
        <w:keepNext/>
        <w:numPr>
          <w:ilvl w:val="0"/>
          <w:numId w:val="5"/>
        </w:numPr>
        <w:spacing w:after="120"/>
        <w:ind w:left="0" w:firstLine="0"/>
        <w:jc w:val="left"/>
        <w:rPr>
          <w:rFonts w:ascii="Times New Roman" w:hAnsi="Times New Roman"/>
        </w:rPr>
      </w:pPr>
      <w:r w:rsidRPr="00B046CB">
        <w:rPr>
          <w:rFonts w:ascii="Times New Roman" w:hAnsi="Times New Roman"/>
        </w:rPr>
        <w:t>Cargadora: Marca John Deere – Modelo 444J</w:t>
      </w:r>
    </w:p>
    <w:p w:rsidR="00DE436C" w:rsidRPr="00B046CB" w:rsidRDefault="00F04E2B" w:rsidP="00B046CB">
      <w:pPr>
        <w:pStyle w:val="Textoindependiente"/>
        <w:keepNext/>
        <w:numPr>
          <w:ilvl w:val="0"/>
          <w:numId w:val="5"/>
        </w:numPr>
        <w:spacing w:after="120"/>
        <w:ind w:left="0" w:firstLine="0"/>
        <w:jc w:val="left"/>
        <w:rPr>
          <w:rFonts w:ascii="Times New Roman" w:hAnsi="Times New Roman"/>
        </w:rPr>
      </w:pPr>
      <w:r w:rsidRPr="00B046CB">
        <w:rPr>
          <w:rFonts w:ascii="Times New Roman" w:hAnsi="Times New Roman"/>
        </w:rPr>
        <w:t>Cargadora retroexcavadora – Marca John Deere –Modelo 310J 4 x 2 c/c</w:t>
      </w:r>
    </w:p>
    <w:p w:rsidR="00F8620C" w:rsidRPr="00B046CB" w:rsidRDefault="001A0E05" w:rsidP="00B046CB">
      <w:pPr>
        <w:pStyle w:val="Textoindependiente"/>
        <w:keepNext/>
        <w:spacing w:after="120"/>
        <w:jc w:val="left"/>
        <w:rPr>
          <w:rFonts w:ascii="Times New Roman" w:hAnsi="Times New Roman"/>
        </w:rPr>
      </w:pPr>
      <w:r w:rsidRPr="00B046CB">
        <w:rPr>
          <w:rFonts w:ascii="Times New Roman" w:hAnsi="Times New Roman"/>
          <w:bCs/>
          <w:u w:val="single"/>
        </w:rPr>
        <w:t>ARTICULO SEGUNDO</w:t>
      </w:r>
      <w:r w:rsidR="00C02557" w:rsidRPr="00B046CB">
        <w:rPr>
          <w:rFonts w:ascii="Times New Roman" w:hAnsi="Times New Roman"/>
          <w:bCs/>
          <w:u w:val="single"/>
        </w:rPr>
        <w:t>:</w:t>
      </w:r>
      <w:r w:rsidR="00C02557" w:rsidRPr="00B046CB">
        <w:rPr>
          <w:rFonts w:ascii="Times New Roman" w:hAnsi="Times New Roman"/>
          <w:bCs/>
        </w:rPr>
        <w:t xml:space="preserve"> </w:t>
      </w:r>
      <w:r w:rsidR="00F04E2B" w:rsidRPr="00B046CB">
        <w:rPr>
          <w:rFonts w:ascii="Times New Roman" w:hAnsi="Times New Roman"/>
          <w:bCs/>
        </w:rPr>
        <w:t>ESTABLECESE</w:t>
      </w:r>
      <w:r w:rsidR="00F04E2B" w:rsidRPr="00B046CB">
        <w:rPr>
          <w:rFonts w:ascii="Times New Roman" w:hAnsi="Times New Roman"/>
        </w:rPr>
        <w:t xml:space="preserve"> un Presupuesto para la compra de las 2</w:t>
      </w:r>
      <w:r w:rsidR="00B046CB">
        <w:rPr>
          <w:rFonts w:ascii="Times New Roman" w:hAnsi="Times New Roman"/>
        </w:rPr>
        <w:t xml:space="preserve">  (</w:t>
      </w:r>
      <w:r w:rsidR="00F04E2B" w:rsidRPr="00B046CB">
        <w:rPr>
          <w:rFonts w:ascii="Times New Roman" w:hAnsi="Times New Roman"/>
        </w:rPr>
        <w:t>dos</w:t>
      </w:r>
      <w:r w:rsidR="00B046CB">
        <w:rPr>
          <w:rFonts w:ascii="Times New Roman" w:hAnsi="Times New Roman"/>
        </w:rPr>
        <w:t xml:space="preserve">)  </w:t>
      </w:r>
      <w:r w:rsidR="00F04E2B" w:rsidRPr="00B046CB">
        <w:rPr>
          <w:rFonts w:ascii="Times New Roman" w:hAnsi="Times New Roman"/>
        </w:rPr>
        <w:t>máquinas citadas en el Artículo precedente de hasta $ 850.000</w:t>
      </w:r>
      <w:r w:rsidR="00B046CB">
        <w:rPr>
          <w:rFonts w:ascii="Times New Roman" w:hAnsi="Times New Roman"/>
        </w:rPr>
        <w:t xml:space="preserve">  (</w:t>
      </w:r>
      <w:r w:rsidR="00F04E2B" w:rsidRPr="00B046CB">
        <w:rPr>
          <w:rFonts w:ascii="Times New Roman" w:hAnsi="Times New Roman"/>
        </w:rPr>
        <w:t>Pesos Ochocientos cincuenta Mil</w:t>
      </w:r>
      <w:r w:rsidR="00B046CB">
        <w:rPr>
          <w:rFonts w:ascii="Times New Roman" w:hAnsi="Times New Roman"/>
        </w:rPr>
        <w:t xml:space="preserve">) ,  </w:t>
      </w:r>
      <w:r w:rsidR="00F04E2B" w:rsidRPr="00B046CB">
        <w:rPr>
          <w:rFonts w:ascii="Times New Roman" w:hAnsi="Times New Roman"/>
        </w:rPr>
        <w:t>con IVA incluido, pudiendo acordar el pago de un anticipo y el saldo mas los interés de financiación</w:t>
      </w:r>
      <w:r w:rsidR="00DE436C" w:rsidRPr="00B046CB">
        <w:rPr>
          <w:rFonts w:ascii="Times New Roman" w:hAnsi="Times New Roman"/>
        </w:rPr>
        <w:t xml:space="preserve"> </w:t>
      </w:r>
      <w:r w:rsidR="00F04E2B" w:rsidRPr="00B046CB">
        <w:rPr>
          <w:rFonts w:ascii="Times New Roman" w:hAnsi="Times New Roman"/>
        </w:rPr>
        <w:t>en 5 cuotas mensuales consecutivas, mediante la emisión de cheques de pago diferido para la cancelación de la operación, debiéndose afrontar el gasto total con recursos propios y/o con fondos provenientes del Fondo Fiduciario.</w:t>
      </w:r>
    </w:p>
    <w:p w:rsidR="002304B8" w:rsidRPr="00B046CB" w:rsidRDefault="001A0E05" w:rsidP="00B046CB">
      <w:pPr>
        <w:pStyle w:val="Textoindependiente"/>
        <w:keepNext/>
        <w:spacing w:after="120"/>
        <w:jc w:val="left"/>
        <w:rPr>
          <w:rFonts w:ascii="Times New Roman" w:hAnsi="Times New Roman"/>
          <w:bCs/>
        </w:rPr>
      </w:pPr>
      <w:r w:rsidRPr="00B046CB">
        <w:rPr>
          <w:rFonts w:ascii="Times New Roman" w:hAnsi="Times New Roman"/>
          <w:bCs/>
          <w:u w:val="single"/>
        </w:rPr>
        <w:t>ARTICULO TERCERO</w:t>
      </w:r>
      <w:r w:rsidR="00C02557" w:rsidRPr="00B046CB">
        <w:rPr>
          <w:rFonts w:ascii="Times New Roman" w:hAnsi="Times New Roman"/>
          <w:bCs/>
          <w:u w:val="single"/>
        </w:rPr>
        <w:t>:</w:t>
      </w:r>
      <w:r w:rsidR="00C02557" w:rsidRPr="00B046CB">
        <w:rPr>
          <w:rFonts w:ascii="Times New Roman" w:hAnsi="Times New Roman"/>
          <w:bCs/>
        </w:rPr>
        <w:t xml:space="preserve"> </w:t>
      </w:r>
      <w:r w:rsidR="00F04E2B" w:rsidRPr="00B046CB">
        <w:rPr>
          <w:rFonts w:ascii="Times New Roman" w:hAnsi="Times New Roman"/>
          <w:bCs/>
        </w:rPr>
        <w:t>COMUNIQUESE, REGISTRESE Y ARCHIVESE.</w:t>
      </w:r>
      <w:r w:rsidR="00B046CB" w:rsidRPr="00B046CB">
        <w:rPr>
          <w:rFonts w:ascii="Times New Roman" w:hAnsi="Times New Roman"/>
          <w:bCs/>
        </w:rPr>
        <w:t xml:space="preserve"> </w:t>
      </w:r>
    </w:p>
    <w:sectPr w:rsidR="002304B8" w:rsidRPr="00B046CB" w:rsidSect="00BC4AB7">
      <w:footerReference w:type="default" r:id="rId7"/>
      <w:pgSz w:w="11906" w:h="16838" w:code="5"/>
      <w:pgMar w:top="1417" w:right="1701" w:bottom="1417" w:left="1701" w:header="709" w:footer="709" w:gutter="0"/>
      <w:pgNumType w:start="217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4AB7" w:rsidRDefault="00BC4AB7" w:rsidP="00BC4AB7">
      <w:r>
        <w:separator/>
      </w:r>
    </w:p>
  </w:endnote>
  <w:endnote w:type="continuationSeparator" w:id="0">
    <w:p w:rsidR="00BC4AB7" w:rsidRDefault="00BC4AB7" w:rsidP="00BC4AB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AB7" w:rsidRPr="005F60D7" w:rsidRDefault="00BC4AB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4AB7" w:rsidRDefault="00BC4AB7" w:rsidP="00BC4AB7">
      <w:r>
        <w:separator/>
      </w:r>
    </w:p>
  </w:footnote>
  <w:footnote w:type="continuationSeparator" w:id="0">
    <w:p w:rsidR="00BC4AB7" w:rsidRDefault="00BC4AB7" w:rsidP="00BC4AB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20DEF"/>
    <w:multiLevelType w:val="hybridMultilevel"/>
    <w:tmpl w:val="65083C34"/>
    <w:lvl w:ilvl="0" w:tplc="0D1C646E">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3F6848B3"/>
    <w:multiLevelType w:val="hybridMultilevel"/>
    <w:tmpl w:val="17243A38"/>
    <w:lvl w:ilvl="0" w:tplc="22FA2560">
      <w:numFmt w:val="bullet"/>
      <w:lvlText w:val="-"/>
      <w:lvlJc w:val="left"/>
      <w:pPr>
        <w:tabs>
          <w:tab w:val="num" w:pos="1068"/>
        </w:tabs>
        <w:ind w:left="1068" w:hanging="360"/>
      </w:pPr>
      <w:rPr>
        <w:rFonts w:ascii="Times New Roman" w:eastAsia="Times New Roman" w:hAnsi="Times New Roman"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4">
    <w:nsid w:val="53925F60"/>
    <w:multiLevelType w:val="hybridMultilevel"/>
    <w:tmpl w:val="04A0C520"/>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04E2B"/>
    <w:rsid w:val="000B701A"/>
    <w:rsid w:val="00101285"/>
    <w:rsid w:val="00155C0E"/>
    <w:rsid w:val="001771E4"/>
    <w:rsid w:val="001A0E05"/>
    <w:rsid w:val="001F42FA"/>
    <w:rsid w:val="002304B8"/>
    <w:rsid w:val="00257FCB"/>
    <w:rsid w:val="0031527B"/>
    <w:rsid w:val="003D71FA"/>
    <w:rsid w:val="00410CFB"/>
    <w:rsid w:val="00430702"/>
    <w:rsid w:val="004528BE"/>
    <w:rsid w:val="005F60D7"/>
    <w:rsid w:val="00632429"/>
    <w:rsid w:val="00696632"/>
    <w:rsid w:val="00A02283"/>
    <w:rsid w:val="00A4141D"/>
    <w:rsid w:val="00AB4937"/>
    <w:rsid w:val="00AB61B0"/>
    <w:rsid w:val="00AE4F5C"/>
    <w:rsid w:val="00B046CB"/>
    <w:rsid w:val="00B420FB"/>
    <w:rsid w:val="00BC4AB7"/>
    <w:rsid w:val="00C02557"/>
    <w:rsid w:val="00D20DBE"/>
    <w:rsid w:val="00DE436C"/>
    <w:rsid w:val="00F04E2B"/>
    <w:rsid w:val="00F8620C"/>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4B8"/>
    <w:rPr>
      <w:sz w:val="24"/>
      <w:szCs w:val="24"/>
      <w:lang w:val="es-ES" w:eastAsia="es-ES"/>
    </w:rPr>
  </w:style>
  <w:style w:type="paragraph" w:styleId="Ttulo4">
    <w:name w:val="heading 4"/>
    <w:basedOn w:val="Normal"/>
    <w:next w:val="Normal"/>
    <w:qFormat/>
    <w:rsid w:val="002304B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2304B8"/>
    <w:pPr>
      <w:jc w:val="both"/>
    </w:pPr>
    <w:rPr>
      <w:rFonts w:ascii="Century" w:hAnsi="Century"/>
      <w:lang w:val="es-AR"/>
    </w:rPr>
  </w:style>
  <w:style w:type="paragraph" w:styleId="Ttulo">
    <w:name w:val="Title"/>
    <w:basedOn w:val="Normal"/>
    <w:qFormat/>
    <w:rsid w:val="002304B8"/>
    <w:pPr>
      <w:jc w:val="center"/>
    </w:pPr>
    <w:rPr>
      <w:rFonts w:ascii="Century" w:hAnsi="Century"/>
      <w:b/>
      <w:bCs/>
      <w:u w:val="single"/>
      <w:lang w:val="es-AR"/>
    </w:rPr>
  </w:style>
  <w:style w:type="paragraph" w:styleId="Encabezado">
    <w:name w:val="header"/>
    <w:basedOn w:val="Normal"/>
    <w:link w:val="EncabezadoCar"/>
    <w:uiPriority w:val="99"/>
    <w:semiHidden/>
    <w:unhideWhenUsed/>
    <w:rsid w:val="00BC4AB7"/>
    <w:pPr>
      <w:tabs>
        <w:tab w:val="center" w:pos="4419"/>
        <w:tab w:val="right" w:pos="8838"/>
      </w:tabs>
    </w:pPr>
  </w:style>
  <w:style w:type="character" w:customStyle="1" w:styleId="EncabezadoCar">
    <w:name w:val="Encabezado Car"/>
    <w:basedOn w:val="Fuentedeprrafopredeter"/>
    <w:link w:val="Encabezado"/>
    <w:uiPriority w:val="99"/>
    <w:semiHidden/>
    <w:rsid w:val="00BC4AB7"/>
    <w:rPr>
      <w:sz w:val="24"/>
      <w:szCs w:val="24"/>
      <w:lang w:val="es-ES" w:eastAsia="es-ES"/>
    </w:rPr>
  </w:style>
  <w:style w:type="paragraph" w:styleId="Piedepgina">
    <w:name w:val="footer"/>
    <w:basedOn w:val="Normal"/>
    <w:link w:val="PiedepginaCar"/>
    <w:uiPriority w:val="99"/>
    <w:semiHidden/>
    <w:unhideWhenUsed/>
    <w:rsid w:val="00BC4AB7"/>
    <w:pPr>
      <w:tabs>
        <w:tab w:val="center" w:pos="4419"/>
        <w:tab w:val="right" w:pos="8838"/>
      </w:tabs>
    </w:pPr>
  </w:style>
  <w:style w:type="character" w:customStyle="1" w:styleId="PiedepginaCar">
    <w:name w:val="Pie de página Car"/>
    <w:basedOn w:val="Fuentedeprrafopredeter"/>
    <w:link w:val="Piedepgina"/>
    <w:uiPriority w:val="99"/>
    <w:semiHidden/>
    <w:rsid w:val="00BC4AB7"/>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608</Words>
  <Characters>3346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20</cp:revision>
  <cp:lastPrinted>2018-04-26T15:05:00Z</cp:lastPrinted>
  <dcterms:created xsi:type="dcterms:W3CDTF">2017-05-11T14:11:00Z</dcterms:created>
  <dcterms:modified xsi:type="dcterms:W3CDTF">2018-04-26T15:05:00Z</dcterms:modified>
</cp:coreProperties>
</file>