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100" w:rsidRPr="00014100" w:rsidRDefault="00014100" w:rsidP="00014100">
      <w:pPr>
        <w:pStyle w:val="Sangradetextonormal"/>
        <w:keepNext/>
        <w:spacing w:after="240"/>
        <w:ind w:firstLine="0"/>
        <w:jc w:val="right"/>
        <w:rPr>
          <w:bCs/>
        </w:rPr>
      </w:pPr>
      <w:r w:rsidRPr="00014100">
        <w:rPr>
          <w:bCs/>
        </w:rPr>
        <w:t>Yerba Buena, 06 de Agosto de 2009</w:t>
      </w:r>
    </w:p>
    <w:p w:rsidR="00014100" w:rsidRPr="00014100" w:rsidRDefault="00014100" w:rsidP="00014100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014100">
        <w:rPr>
          <w:b/>
          <w:bCs/>
        </w:rPr>
        <w:t>ORDENANZA Nº 1709</w:t>
      </w:r>
    </w:p>
    <w:p w:rsidR="00014100" w:rsidRPr="00014100" w:rsidRDefault="00014100" w:rsidP="00014100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014100">
        <w:rPr>
          <w:b/>
          <w:bCs/>
        </w:rPr>
        <w:t xml:space="preserve">VISTO: </w:t>
      </w:r>
    </w:p>
    <w:p w:rsidR="00E45EF7" w:rsidRPr="00014100" w:rsidRDefault="00014100" w:rsidP="00014100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329EE" w:rsidRPr="00014100">
        <w:t>El Decreto Provincial N° 200/3</w:t>
      </w:r>
      <w:r>
        <w:t xml:space="preserve">  (</w:t>
      </w:r>
      <w:r w:rsidR="008329EE" w:rsidRPr="00014100">
        <w:t>ME</w:t>
      </w:r>
      <w:r>
        <w:t xml:space="preserve">)  </w:t>
      </w:r>
      <w:r w:rsidR="008329EE" w:rsidRPr="00014100">
        <w:t>de fecha 12/02/09; y</w:t>
      </w:r>
    </w:p>
    <w:p w:rsidR="00014100" w:rsidRPr="00014100" w:rsidRDefault="00014100" w:rsidP="00014100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014100">
        <w:rPr>
          <w:b/>
          <w:bCs/>
        </w:rPr>
        <w:t xml:space="preserve">CONSIDERANDO: </w:t>
      </w:r>
    </w:p>
    <w:p w:rsidR="00ED2B9D" w:rsidRPr="00014100" w:rsidRDefault="00014100" w:rsidP="00014100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329EE" w:rsidRPr="00014100">
        <w:t>Que a través del mismo se dispone que a partir del 16 de Febrero de 2009 se efectúe la liquidación y pago de la asignación por ayuda Escolar al Personal de la Administración Pública Provincial;</w:t>
      </w:r>
    </w:p>
    <w:p w:rsidR="00ED2B9D" w:rsidRPr="00014100" w:rsidRDefault="008329EE" w:rsidP="00014100">
      <w:pPr>
        <w:pStyle w:val="Sangra2detindependiente"/>
        <w:keepNext/>
        <w:spacing w:after="120"/>
        <w:ind w:firstLine="0"/>
        <w:jc w:val="left"/>
      </w:pPr>
      <w:r w:rsidRPr="00014100">
        <w:t>Que en su</w:t>
      </w:r>
      <w:r w:rsidR="00E45EF7" w:rsidRPr="00014100">
        <w:t xml:space="preserve"> </w:t>
      </w:r>
      <w:r w:rsidRPr="00014100">
        <w:t>Artículo 3</w:t>
      </w:r>
      <w:r w:rsidR="00014100">
        <w:t xml:space="preserve">º </w:t>
      </w:r>
      <w:r w:rsidRPr="00014100">
        <w:t>se invita a los Municipios de la Provincia a adherirse a las disposiciones del mismo;</w:t>
      </w:r>
    </w:p>
    <w:p w:rsidR="00E45EF7" w:rsidRPr="00014100" w:rsidRDefault="008329EE" w:rsidP="00014100">
      <w:pPr>
        <w:pStyle w:val="Sangra2detindependiente"/>
        <w:keepNext/>
        <w:spacing w:after="120"/>
        <w:ind w:firstLine="0"/>
        <w:jc w:val="left"/>
      </w:pPr>
      <w:r w:rsidRPr="00014100">
        <w:t>Que, en concordancia con la política salarial implementada por el Superior Gobierno de la Provincia resulta necesario emitir el instrumento legal pertinente;</w:t>
      </w:r>
    </w:p>
    <w:p w:rsidR="00E45EF7" w:rsidRPr="00014100" w:rsidRDefault="00014100" w:rsidP="00014100">
      <w:pPr>
        <w:keepNext/>
        <w:spacing w:before="360" w:after="360"/>
        <w:ind w:left="1984" w:right="1984"/>
        <w:jc w:val="center"/>
        <w:rPr>
          <w:b/>
          <w:bCs/>
        </w:rPr>
      </w:pPr>
      <w:r w:rsidRPr="00014100">
        <w:rPr>
          <w:b/>
          <w:bCs/>
        </w:rPr>
        <w:t>EL CONCEJO DELIBERANTE SANCIONA CON FUERZA DE ORDENANZA</w:t>
      </w:r>
    </w:p>
    <w:p w:rsidR="009C6895" w:rsidRPr="00014100" w:rsidRDefault="004F3DA4" w:rsidP="0001410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014100">
        <w:rPr>
          <w:b w:val="0"/>
          <w:u w:val="single"/>
        </w:rPr>
        <w:t>ARTICULO PRIMERO</w:t>
      </w:r>
      <w:r w:rsidR="002C3543" w:rsidRPr="00014100">
        <w:rPr>
          <w:b w:val="0"/>
          <w:u w:val="single"/>
        </w:rPr>
        <w:t>:</w:t>
      </w:r>
      <w:r w:rsidR="002C3543" w:rsidRPr="00014100">
        <w:rPr>
          <w:b w:val="0"/>
        </w:rPr>
        <w:t xml:space="preserve"> </w:t>
      </w:r>
      <w:r w:rsidR="008329EE" w:rsidRPr="00014100">
        <w:rPr>
          <w:b w:val="0"/>
        </w:rPr>
        <w:t>DISPONESE</w:t>
      </w:r>
      <w:r w:rsidR="008329EE" w:rsidRPr="00014100">
        <w:rPr>
          <w:b w:val="0"/>
          <w:bCs w:val="0"/>
        </w:rPr>
        <w:t xml:space="preserve"> la adhesión de la Municipalidad de Yerba Buena a las disposiciones del Decreto Provincial N</w:t>
      </w:r>
      <w:r w:rsidR="00014100">
        <w:rPr>
          <w:b w:val="0"/>
          <w:bCs w:val="0"/>
        </w:rPr>
        <w:t xml:space="preserve">º </w:t>
      </w:r>
      <w:r w:rsidR="008329EE" w:rsidRPr="00014100">
        <w:rPr>
          <w:b w:val="0"/>
          <w:bCs w:val="0"/>
        </w:rPr>
        <w:t>200/3</w:t>
      </w:r>
      <w:r w:rsidR="00014100">
        <w:rPr>
          <w:b w:val="0"/>
          <w:bCs w:val="0"/>
        </w:rPr>
        <w:t xml:space="preserve">  (</w:t>
      </w:r>
      <w:r w:rsidR="008329EE" w:rsidRPr="00014100">
        <w:rPr>
          <w:b w:val="0"/>
          <w:bCs w:val="0"/>
        </w:rPr>
        <w:t>ME</w:t>
      </w:r>
      <w:r w:rsidR="00014100">
        <w:rPr>
          <w:b w:val="0"/>
          <w:bCs w:val="0"/>
        </w:rPr>
        <w:t xml:space="preserve">)  </w:t>
      </w:r>
      <w:r w:rsidR="008329EE" w:rsidRPr="00014100">
        <w:rPr>
          <w:b w:val="0"/>
          <w:bCs w:val="0"/>
        </w:rPr>
        <w:t>de fecha 12/02/09.</w:t>
      </w:r>
    </w:p>
    <w:p w:rsidR="00E45EF7" w:rsidRPr="00014100" w:rsidRDefault="004F3DA4" w:rsidP="00014100">
      <w:pPr>
        <w:keepNext/>
        <w:spacing w:after="120"/>
      </w:pPr>
      <w:r w:rsidRPr="00014100">
        <w:rPr>
          <w:bCs/>
          <w:u w:val="single"/>
        </w:rPr>
        <w:t>ARTICULO SEGUNDO</w:t>
      </w:r>
      <w:r w:rsidR="002C3543" w:rsidRPr="00014100">
        <w:rPr>
          <w:bCs/>
          <w:u w:val="single"/>
        </w:rPr>
        <w:t>:</w:t>
      </w:r>
      <w:r w:rsidR="002C3543" w:rsidRPr="00014100">
        <w:rPr>
          <w:bCs/>
        </w:rPr>
        <w:t xml:space="preserve"> </w:t>
      </w:r>
      <w:r w:rsidR="008329EE" w:rsidRPr="00014100">
        <w:rPr>
          <w:bCs/>
        </w:rPr>
        <w:t xml:space="preserve">AUTORIZASE </w:t>
      </w:r>
      <w:r w:rsidR="008329EE" w:rsidRPr="00014100">
        <w:t>al Departamento Ejecutivo Municipal a gestionar la asistencia financiera reintegrable, a fin de hacer frente a la erogación que demande la presente adhesión, la que no podrá exceder al monto determinado en las liquidaciones efectuadas por la Dirección de Sistemas de la Provincia, correspondientes al</w:t>
      </w:r>
      <w:r w:rsidR="00E45EF7" w:rsidRPr="00014100">
        <w:t xml:space="preserve"> </w:t>
      </w:r>
      <w:r w:rsidR="008329EE" w:rsidRPr="00014100">
        <w:t>Adicional establecido en el Decreto antes mencionado.</w:t>
      </w:r>
    </w:p>
    <w:p w:rsidR="00E45EF7" w:rsidRPr="00014100" w:rsidRDefault="004F3DA4" w:rsidP="00014100">
      <w:pPr>
        <w:keepNext/>
        <w:spacing w:after="120"/>
      </w:pPr>
      <w:r w:rsidRPr="00014100">
        <w:rPr>
          <w:bCs/>
          <w:u w:val="single"/>
        </w:rPr>
        <w:t>ARTICULO TERCERO</w:t>
      </w:r>
      <w:r w:rsidR="002C3543" w:rsidRPr="00014100">
        <w:rPr>
          <w:bCs/>
          <w:u w:val="single"/>
        </w:rPr>
        <w:t>:</w:t>
      </w:r>
      <w:r w:rsidR="002C3543" w:rsidRPr="00014100">
        <w:rPr>
          <w:bCs/>
        </w:rPr>
        <w:t xml:space="preserve"> </w:t>
      </w:r>
      <w:r w:rsidR="008329EE" w:rsidRPr="00014100">
        <w:rPr>
          <w:bCs/>
        </w:rPr>
        <w:t>AUTORIZASE</w:t>
      </w:r>
      <w:r w:rsidR="008329EE" w:rsidRPr="00014100">
        <w:t xml:space="preserve"> al Superior Gobierno de la Provincia a retener de los fondos que corresponden percibir a esta Municipalidad en concepto de Coparticipación Federal</w:t>
      </w:r>
      <w:r w:rsidR="00014100">
        <w:t xml:space="preserve">  (</w:t>
      </w:r>
      <w:r w:rsidR="008329EE" w:rsidRPr="00014100">
        <w:t>Ley 6316 y su modificatoria o la que en el futuro la reemplace o sustituya</w:t>
      </w:r>
      <w:r w:rsidR="00014100">
        <w:t xml:space="preserve">) ,  </w:t>
      </w:r>
      <w:r w:rsidR="008329EE" w:rsidRPr="00014100">
        <w:t>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3287/3-08, hasta cubrir el importe total que surja de la liquidación que efectúe a tal fin la Dirección de Sistemas de la Provincia, correspondiente a las Reparticiones N</w:t>
      </w:r>
      <w:r w:rsidR="00014100">
        <w:t xml:space="preserve">º </w:t>
      </w:r>
      <w:r w:rsidR="008329EE" w:rsidRPr="00014100">
        <w:t>410 y N</w:t>
      </w:r>
      <w:r w:rsidR="00014100">
        <w:t xml:space="preserve">º </w:t>
      </w:r>
      <w:r w:rsidR="008329EE" w:rsidRPr="00014100">
        <w:t>411.</w:t>
      </w:r>
    </w:p>
    <w:p w:rsidR="00ED2B9D" w:rsidRPr="00014100" w:rsidRDefault="004F3DA4" w:rsidP="00014100">
      <w:pPr>
        <w:pStyle w:val="Textoindependiente"/>
        <w:keepNext/>
        <w:spacing w:after="120"/>
        <w:jc w:val="left"/>
        <w:rPr>
          <w:bCs/>
        </w:rPr>
      </w:pPr>
      <w:r w:rsidRPr="00014100">
        <w:rPr>
          <w:bCs/>
          <w:u w:val="single"/>
        </w:rPr>
        <w:t>ARTICULO CUARTO</w:t>
      </w:r>
      <w:r w:rsidR="002C3543" w:rsidRPr="00014100">
        <w:rPr>
          <w:bCs/>
          <w:u w:val="single"/>
        </w:rPr>
        <w:t>:</w:t>
      </w:r>
      <w:r w:rsidR="002C3543" w:rsidRPr="00014100">
        <w:rPr>
          <w:bCs/>
        </w:rPr>
        <w:t xml:space="preserve"> </w:t>
      </w:r>
      <w:r w:rsidR="008329EE" w:rsidRPr="00014100">
        <w:rPr>
          <w:bCs/>
        </w:rPr>
        <w:t>COMUNIQUESE, REGISTRESE Y ARCHIVESE.</w:t>
      </w:r>
      <w:r w:rsidR="00014100" w:rsidRPr="00014100">
        <w:rPr>
          <w:bCs/>
        </w:rPr>
        <w:t xml:space="preserve"> </w:t>
      </w:r>
    </w:p>
    <w:sectPr w:rsidR="00ED2B9D" w:rsidRPr="00014100" w:rsidSect="00E035A2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B9D" w:rsidRDefault="008329EE">
      <w:r>
        <w:separator/>
      </w:r>
    </w:p>
  </w:endnote>
  <w:endnote w:type="continuationSeparator" w:id="0">
    <w:p w:rsidR="00ED2B9D" w:rsidRDefault="008329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B9D" w:rsidRDefault="001A0EE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329E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2B9D" w:rsidRDefault="00ED2B9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B9D" w:rsidRPr="00105925" w:rsidRDefault="00ED2B9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B9D" w:rsidRDefault="008329EE">
      <w:r>
        <w:separator/>
      </w:r>
    </w:p>
  </w:footnote>
  <w:footnote w:type="continuationSeparator" w:id="0">
    <w:p w:rsidR="00ED2B9D" w:rsidRDefault="008329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329EE"/>
    <w:rsid w:val="00014100"/>
    <w:rsid w:val="000A29CE"/>
    <w:rsid w:val="00105925"/>
    <w:rsid w:val="001A0EEA"/>
    <w:rsid w:val="002C3543"/>
    <w:rsid w:val="00496438"/>
    <w:rsid w:val="004B6C18"/>
    <w:rsid w:val="004F3DA4"/>
    <w:rsid w:val="00503DCC"/>
    <w:rsid w:val="00632286"/>
    <w:rsid w:val="006E2585"/>
    <w:rsid w:val="007E2014"/>
    <w:rsid w:val="0080231C"/>
    <w:rsid w:val="008329EE"/>
    <w:rsid w:val="009C6895"/>
    <w:rsid w:val="00AC17B0"/>
    <w:rsid w:val="00B74073"/>
    <w:rsid w:val="00C377AD"/>
    <w:rsid w:val="00C86175"/>
    <w:rsid w:val="00D847C2"/>
    <w:rsid w:val="00E035A2"/>
    <w:rsid w:val="00E241FD"/>
    <w:rsid w:val="00E45EF7"/>
    <w:rsid w:val="00E71A75"/>
    <w:rsid w:val="00ED2B9D"/>
    <w:rsid w:val="00F07786"/>
    <w:rsid w:val="00FB2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B9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D2B9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D2B9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D2B9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D2B9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D2B9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D2B9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D2B9D"/>
    <w:pPr>
      <w:ind w:firstLine="1680"/>
      <w:jc w:val="both"/>
    </w:pPr>
  </w:style>
  <w:style w:type="paragraph" w:styleId="Textoindependiente">
    <w:name w:val="Body Text"/>
    <w:basedOn w:val="Normal"/>
    <w:semiHidden/>
    <w:rsid w:val="00ED2B9D"/>
    <w:pPr>
      <w:jc w:val="both"/>
    </w:pPr>
  </w:style>
  <w:style w:type="paragraph" w:styleId="Piedepgina">
    <w:name w:val="footer"/>
    <w:basedOn w:val="Normal"/>
    <w:semiHidden/>
    <w:rsid w:val="00ED2B9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2B9D"/>
  </w:style>
  <w:style w:type="paragraph" w:styleId="Textoindependiente2">
    <w:name w:val="Body Text 2"/>
    <w:basedOn w:val="Normal"/>
    <w:semiHidden/>
    <w:rsid w:val="00ED2B9D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035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35A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