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302" w:rsidRPr="00A74302" w:rsidRDefault="00A74302" w:rsidP="00A74302">
      <w:pPr>
        <w:pStyle w:val="Sangradetextonormal"/>
        <w:keepNext/>
        <w:spacing w:after="240"/>
        <w:ind w:firstLine="0"/>
        <w:jc w:val="right"/>
        <w:rPr>
          <w:bCs/>
          <w:lang w:val="es-AR"/>
        </w:rPr>
      </w:pPr>
      <w:r w:rsidRPr="00A74302">
        <w:rPr>
          <w:bCs/>
          <w:lang w:val="es-AR"/>
        </w:rPr>
        <w:t>Yerba Buena, 30 de Diciembre de 2009</w:t>
      </w:r>
    </w:p>
    <w:p w:rsidR="00A74302" w:rsidRPr="00A74302" w:rsidRDefault="00A74302" w:rsidP="00A74302">
      <w:pPr>
        <w:pStyle w:val="Sangradetextonormal"/>
        <w:keepNext/>
        <w:spacing w:before="240" w:after="360"/>
        <w:ind w:firstLine="0"/>
        <w:jc w:val="left"/>
        <w:rPr>
          <w:b/>
          <w:bCs/>
          <w:lang w:val="es-AR"/>
        </w:rPr>
      </w:pPr>
      <w:r w:rsidRPr="00A74302">
        <w:rPr>
          <w:b/>
          <w:bCs/>
          <w:lang w:val="es-AR"/>
        </w:rPr>
        <w:t>ORDENANZA Nº 1744</w:t>
      </w:r>
    </w:p>
    <w:p w:rsidR="00A74302" w:rsidRPr="00A74302" w:rsidRDefault="00A74302" w:rsidP="00A74302">
      <w:pPr>
        <w:pStyle w:val="Sangradetextonormal"/>
        <w:keepNext/>
        <w:spacing w:before="240" w:after="120"/>
        <w:ind w:firstLine="0"/>
        <w:jc w:val="left"/>
        <w:rPr>
          <w:b/>
        </w:rPr>
      </w:pPr>
      <w:r w:rsidRPr="00A74302">
        <w:rPr>
          <w:b/>
        </w:rPr>
        <w:t xml:space="preserve">VISTO: </w:t>
      </w:r>
    </w:p>
    <w:p w:rsidR="00284A37" w:rsidRPr="00A74302" w:rsidRDefault="00A74302" w:rsidP="00A74302">
      <w:pPr>
        <w:pStyle w:val="Sangradetextonormal"/>
        <w:keepNext/>
        <w:spacing w:after="120"/>
        <w:ind w:firstLine="0"/>
        <w:jc w:val="left"/>
      </w:pPr>
      <w:r>
        <w:t xml:space="preserve"> </w:t>
      </w:r>
      <w:r w:rsidR="005B6A38" w:rsidRPr="00A74302">
        <w:t>La Ley Provincial N</w:t>
      </w:r>
      <w:r>
        <w:t xml:space="preserve">º </w:t>
      </w:r>
      <w:r w:rsidR="005B6A38" w:rsidRPr="00A74302">
        <w:t>8.228 promulgada el día 18 de Diciembre de 2.009; y</w:t>
      </w:r>
    </w:p>
    <w:p w:rsidR="00A74302" w:rsidRPr="00A74302" w:rsidRDefault="00A74302" w:rsidP="00A74302">
      <w:pPr>
        <w:keepNext/>
        <w:spacing w:before="240" w:after="120"/>
        <w:rPr>
          <w:b/>
        </w:rPr>
      </w:pPr>
      <w:r w:rsidRPr="00A74302">
        <w:rPr>
          <w:b/>
        </w:rPr>
        <w:t xml:space="preserve">CONSIDERANDO: </w:t>
      </w:r>
    </w:p>
    <w:p w:rsidR="00132F73" w:rsidRPr="00A74302" w:rsidRDefault="00A74302" w:rsidP="00A74302">
      <w:pPr>
        <w:keepNext/>
        <w:spacing w:after="120"/>
      </w:pPr>
      <w:r>
        <w:t xml:space="preserve"> </w:t>
      </w:r>
      <w:r w:rsidR="005B6A38" w:rsidRPr="00A74302">
        <w:t>Que a través de la misma se declara la Emergencia Económica del Estado Provincial, Municipalidades y Comunas Rurales a partir de la vigencia de la misma y hasta el 31/12/2011, disponiéndose además la inembargabilidad de los fondos del Estado Provincial, Municipalidades y Comunas Rurales durante el plazo de 190</w:t>
      </w:r>
      <w:r>
        <w:t xml:space="preserve">  (</w:t>
      </w:r>
      <w:r w:rsidR="005B6A38" w:rsidRPr="00A74302">
        <w:t>ciento noventa días</w:t>
      </w:r>
      <w:r>
        <w:t xml:space="preserve">)  </w:t>
      </w:r>
      <w:r w:rsidR="005B6A38" w:rsidRPr="00A74302">
        <w:t>días, a partir de la vigencia de la citada Ley N</w:t>
      </w:r>
      <w:r>
        <w:t xml:space="preserve">º </w:t>
      </w:r>
      <w:r w:rsidR="005B6A38" w:rsidRPr="00A74302">
        <w:t>8.228, entre otras disposiciones;</w:t>
      </w:r>
    </w:p>
    <w:p w:rsidR="00284A37" w:rsidRPr="00A74302" w:rsidRDefault="005B6A38" w:rsidP="00A74302">
      <w:pPr>
        <w:keepNext/>
        <w:spacing w:after="120"/>
      </w:pPr>
      <w:r w:rsidRPr="00A74302">
        <w:t>Que la Ley N</w:t>
      </w:r>
      <w:r w:rsidR="00A74302">
        <w:t xml:space="preserve">º </w:t>
      </w:r>
      <w:r w:rsidRPr="00A74302">
        <w:t>8.228, en su Artículo 6</w:t>
      </w:r>
      <w:r w:rsidR="00A74302">
        <w:t xml:space="preserve">º , </w:t>
      </w:r>
      <w:r w:rsidRPr="00A74302">
        <w:t xml:space="preserve"> invita a las Municipalidades a adoptar medidas similares a las dispuestas en los Artículos 3</w:t>
      </w:r>
      <w:r w:rsidR="00A74302">
        <w:t xml:space="preserve">º </w:t>
      </w:r>
      <w:r w:rsidRPr="00A74302">
        <w:t>y 4</w:t>
      </w:r>
      <w:r w:rsidR="00A74302">
        <w:t xml:space="preserve">º </w:t>
      </w:r>
      <w:r w:rsidRPr="00A74302">
        <w:t>de dicha Ley;</w:t>
      </w:r>
    </w:p>
    <w:p w:rsidR="00284A37" w:rsidRPr="00A74302" w:rsidRDefault="00A74302" w:rsidP="00A74302">
      <w:pPr>
        <w:keepNext/>
        <w:spacing w:before="360" w:after="360"/>
        <w:ind w:left="1984" w:right="1984"/>
        <w:jc w:val="center"/>
        <w:rPr>
          <w:b/>
        </w:rPr>
      </w:pPr>
      <w:r w:rsidRPr="00A74302">
        <w:rPr>
          <w:b/>
        </w:rPr>
        <w:t>EL CONCEJO DELIBERANTE SANCIONA CON FUERZA DE ORDENANZA</w:t>
      </w:r>
    </w:p>
    <w:p w:rsidR="001F2CC8" w:rsidRPr="00A74302" w:rsidRDefault="00857352" w:rsidP="00A74302">
      <w:pPr>
        <w:keepNext/>
        <w:spacing w:after="120"/>
        <w:rPr>
          <w:bCs/>
        </w:rPr>
      </w:pPr>
      <w:r w:rsidRPr="00A74302">
        <w:rPr>
          <w:u w:val="single"/>
        </w:rPr>
        <w:t>ARTICULO PRIMERO</w:t>
      </w:r>
      <w:r w:rsidR="00FC08D2" w:rsidRPr="00A74302">
        <w:rPr>
          <w:u w:val="single"/>
        </w:rPr>
        <w:t>:</w:t>
      </w:r>
      <w:r w:rsidR="00FC08D2" w:rsidRPr="00A74302">
        <w:t xml:space="preserve"> </w:t>
      </w:r>
      <w:r w:rsidR="005B6A38" w:rsidRPr="00A74302">
        <w:t xml:space="preserve">DISPONESE </w:t>
      </w:r>
      <w:r w:rsidR="005B6A38" w:rsidRPr="00A74302">
        <w:rPr>
          <w:bCs/>
        </w:rPr>
        <w:t>la adhesión de la Municipalidad de Yerba Buena a la Ley Provincial N</w:t>
      </w:r>
      <w:r w:rsidR="00A74302">
        <w:rPr>
          <w:bCs/>
        </w:rPr>
        <w:t xml:space="preserve">º </w:t>
      </w:r>
      <w:r w:rsidR="005B6A38" w:rsidRPr="00A74302">
        <w:rPr>
          <w:bCs/>
        </w:rPr>
        <w:t>8.228.</w:t>
      </w:r>
    </w:p>
    <w:p w:rsidR="001F2CC8" w:rsidRPr="00A74302" w:rsidRDefault="00857352" w:rsidP="00A74302">
      <w:pPr>
        <w:keepNext/>
        <w:spacing w:after="120"/>
        <w:rPr>
          <w:bCs/>
        </w:rPr>
      </w:pPr>
      <w:r w:rsidRPr="00A74302">
        <w:rPr>
          <w:u w:val="single"/>
        </w:rPr>
        <w:t>ARTICULO SEGUNDO</w:t>
      </w:r>
      <w:r w:rsidR="00FC08D2" w:rsidRPr="00A74302">
        <w:rPr>
          <w:u w:val="single"/>
        </w:rPr>
        <w:t>:</w:t>
      </w:r>
      <w:r w:rsidR="00FC08D2" w:rsidRPr="00A74302">
        <w:t xml:space="preserve"> </w:t>
      </w:r>
      <w:r w:rsidR="005B6A38" w:rsidRPr="00A74302">
        <w:rPr>
          <w:bCs/>
        </w:rPr>
        <w:t>Establécese el Principio de la Previsibilidad de las Finanzas del Estado Municipal, en mérito al cual se determinará el monto máximo destinado en el Presupuesto Anual al pago de la deuda municipal.</w:t>
      </w:r>
    </w:p>
    <w:p w:rsidR="00132F73" w:rsidRPr="00A74302" w:rsidRDefault="00857352" w:rsidP="00A74302">
      <w:pPr>
        <w:keepNext/>
        <w:spacing w:after="120"/>
        <w:rPr>
          <w:bCs/>
        </w:rPr>
      </w:pPr>
      <w:r w:rsidRPr="00A74302">
        <w:rPr>
          <w:u w:val="single"/>
        </w:rPr>
        <w:t>ARTICULO TERCERO</w:t>
      </w:r>
      <w:r w:rsidR="00FC08D2" w:rsidRPr="00A74302">
        <w:rPr>
          <w:u w:val="single"/>
        </w:rPr>
        <w:t>:</w:t>
      </w:r>
      <w:r w:rsidR="00FC08D2" w:rsidRPr="00A74302">
        <w:t xml:space="preserve"> </w:t>
      </w:r>
      <w:r w:rsidR="005B6A38" w:rsidRPr="00A74302">
        <w:rPr>
          <w:bCs/>
        </w:rPr>
        <w:t>El Departamento Ejecutivo Municipal en el plazo de 180</w:t>
      </w:r>
      <w:r w:rsidR="00A74302">
        <w:rPr>
          <w:bCs/>
        </w:rPr>
        <w:t xml:space="preserve">  (</w:t>
      </w:r>
      <w:r w:rsidR="005B6A38" w:rsidRPr="00A74302">
        <w:rPr>
          <w:bCs/>
        </w:rPr>
        <w:t>ciento Ochenta</w:t>
      </w:r>
      <w:r w:rsidR="00A74302">
        <w:rPr>
          <w:bCs/>
        </w:rPr>
        <w:t xml:space="preserve">)  </w:t>
      </w:r>
      <w:r w:rsidR="005B6A38" w:rsidRPr="00A74302">
        <w:rPr>
          <w:bCs/>
        </w:rPr>
        <w:t>días, elaborará un Registro de Acreedores que contendrá la individualización de las deudas con los requisitos que se fijen por vía reglamentaria, la que deberá contemplar como mínimo, origen, antigüedad, legitimidad de la deuda.</w:t>
      </w:r>
    </w:p>
    <w:p w:rsidR="00284A37" w:rsidRPr="00A74302" w:rsidRDefault="005B6A38" w:rsidP="00A74302">
      <w:pPr>
        <w:keepNext/>
        <w:spacing w:after="120"/>
      </w:pPr>
      <w:r w:rsidRPr="00A74302">
        <w:rPr>
          <w:bCs/>
        </w:rPr>
        <w:t>En el mismo plazo elaborará propuestas de pago con determinación de los recursos necesarios.</w:t>
      </w:r>
    </w:p>
    <w:p w:rsidR="00132F73" w:rsidRPr="00A74302" w:rsidRDefault="00857352" w:rsidP="00A74302">
      <w:pPr>
        <w:keepNext/>
        <w:spacing w:after="120"/>
        <w:rPr>
          <w:bCs/>
        </w:rPr>
      </w:pPr>
      <w:r w:rsidRPr="00A74302">
        <w:rPr>
          <w:u w:val="single"/>
        </w:rPr>
        <w:t>ARTICULO CUARTO</w:t>
      </w:r>
      <w:r w:rsidR="00FC08D2" w:rsidRPr="00A74302">
        <w:rPr>
          <w:u w:val="single"/>
        </w:rPr>
        <w:t>:</w:t>
      </w:r>
      <w:r w:rsidR="00FC08D2" w:rsidRPr="00A74302">
        <w:t xml:space="preserve"> </w:t>
      </w:r>
      <w:r w:rsidR="005B6A38" w:rsidRPr="00A74302">
        <w:t>COMUNIQUESE, REGISTRESE Y ARCHIVESE.</w:t>
      </w:r>
      <w:r w:rsidR="00A74302" w:rsidRPr="00A74302">
        <w:rPr>
          <w:bCs/>
        </w:rPr>
        <w:t xml:space="preserve"> </w:t>
      </w:r>
    </w:p>
    <w:sectPr w:rsidR="00132F73" w:rsidRPr="00A74302" w:rsidSect="00277B84">
      <w:footerReference w:type="even" r:id="rId7"/>
      <w:footerReference w:type="default" r:id="rId8"/>
      <w:pgSz w:w="11906" w:h="16838" w:code="5"/>
      <w:pgMar w:top="1417" w:right="1701" w:bottom="1417" w:left="1701" w:header="709" w:footer="709" w:gutter="0"/>
      <w:pgNumType w:start="236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2F73" w:rsidRDefault="005B6A38">
      <w:r>
        <w:separator/>
      </w:r>
    </w:p>
  </w:endnote>
  <w:endnote w:type="continuationSeparator" w:id="0">
    <w:p w:rsidR="00132F73" w:rsidRDefault="005B6A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2F73" w:rsidRDefault="007F5B59">
    <w:pPr>
      <w:pStyle w:val="Piedepgina"/>
      <w:framePr w:wrap="around" w:vAnchor="text" w:hAnchor="margin" w:xAlign="center" w:y="1"/>
      <w:rPr>
        <w:rStyle w:val="Nmerodepgina"/>
      </w:rPr>
    </w:pPr>
    <w:r>
      <w:rPr>
        <w:rStyle w:val="Nmerodepgina"/>
      </w:rPr>
      <w:fldChar w:fldCharType="begin"/>
    </w:r>
    <w:r w:rsidR="005B6A38">
      <w:rPr>
        <w:rStyle w:val="Nmerodepgina"/>
      </w:rPr>
      <w:instrText xml:space="preserve">PAGE  </w:instrText>
    </w:r>
    <w:r>
      <w:rPr>
        <w:rStyle w:val="Nmerodepgina"/>
      </w:rPr>
      <w:fldChar w:fldCharType="end"/>
    </w:r>
  </w:p>
  <w:p w:rsidR="00132F73" w:rsidRDefault="00132F7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2F73" w:rsidRPr="00941C99" w:rsidRDefault="00132F7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2F73" w:rsidRDefault="005B6A38">
      <w:r>
        <w:separator/>
      </w:r>
    </w:p>
  </w:footnote>
  <w:footnote w:type="continuationSeparator" w:id="0">
    <w:p w:rsidR="00132F73" w:rsidRDefault="005B6A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B6A38"/>
    <w:rsid w:val="00132F73"/>
    <w:rsid w:val="001F2CC8"/>
    <w:rsid w:val="002754FD"/>
    <w:rsid w:val="00277B84"/>
    <w:rsid w:val="00284A37"/>
    <w:rsid w:val="00333630"/>
    <w:rsid w:val="004E10DD"/>
    <w:rsid w:val="004F5756"/>
    <w:rsid w:val="005246B8"/>
    <w:rsid w:val="005B6A38"/>
    <w:rsid w:val="007947D5"/>
    <w:rsid w:val="007F5B59"/>
    <w:rsid w:val="00857352"/>
    <w:rsid w:val="00925F76"/>
    <w:rsid w:val="00941C99"/>
    <w:rsid w:val="00A74302"/>
    <w:rsid w:val="00AD6E80"/>
    <w:rsid w:val="00BB3A82"/>
    <w:rsid w:val="00CE5488"/>
    <w:rsid w:val="00CF6385"/>
    <w:rsid w:val="00DF6BFF"/>
    <w:rsid w:val="00E6086A"/>
    <w:rsid w:val="00E61D6C"/>
    <w:rsid w:val="00E77D4D"/>
    <w:rsid w:val="00F51050"/>
    <w:rsid w:val="00F5793F"/>
    <w:rsid w:val="00FC08D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F73"/>
    <w:rPr>
      <w:sz w:val="24"/>
      <w:szCs w:val="24"/>
      <w:lang w:val="es-ES" w:eastAsia="es-ES"/>
    </w:rPr>
  </w:style>
  <w:style w:type="paragraph" w:styleId="Ttulo1">
    <w:name w:val="heading 1"/>
    <w:basedOn w:val="Normal"/>
    <w:next w:val="Normal"/>
    <w:qFormat/>
    <w:rsid w:val="00132F73"/>
    <w:pPr>
      <w:keepNext/>
      <w:jc w:val="center"/>
      <w:outlineLvl w:val="0"/>
    </w:pPr>
    <w:rPr>
      <w:b/>
      <w:bCs/>
      <w:u w:val="single"/>
    </w:rPr>
  </w:style>
  <w:style w:type="paragraph" w:styleId="Ttulo2">
    <w:name w:val="heading 2"/>
    <w:basedOn w:val="Normal"/>
    <w:next w:val="Normal"/>
    <w:qFormat/>
    <w:rsid w:val="00132F73"/>
    <w:pPr>
      <w:keepNext/>
      <w:jc w:val="both"/>
      <w:outlineLvl w:val="1"/>
    </w:pPr>
    <w:rPr>
      <w:b/>
      <w:bCs/>
    </w:rPr>
  </w:style>
  <w:style w:type="paragraph" w:styleId="Ttulo4">
    <w:name w:val="heading 4"/>
    <w:basedOn w:val="Normal"/>
    <w:next w:val="Normal"/>
    <w:qFormat/>
    <w:rsid w:val="00132F7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32F73"/>
    <w:pPr>
      <w:jc w:val="both"/>
    </w:pPr>
    <w:rPr>
      <w:rFonts w:ascii="Century" w:hAnsi="Century"/>
      <w:lang w:val="es-AR"/>
    </w:rPr>
  </w:style>
  <w:style w:type="paragraph" w:styleId="Ttulo">
    <w:name w:val="Title"/>
    <w:basedOn w:val="Normal"/>
    <w:qFormat/>
    <w:rsid w:val="00132F73"/>
    <w:pPr>
      <w:jc w:val="center"/>
    </w:pPr>
    <w:rPr>
      <w:rFonts w:ascii="Century" w:hAnsi="Century"/>
      <w:b/>
      <w:bCs/>
      <w:u w:val="single"/>
      <w:lang w:val="es-AR"/>
    </w:rPr>
  </w:style>
  <w:style w:type="paragraph" w:styleId="Piedepgina">
    <w:name w:val="footer"/>
    <w:basedOn w:val="Normal"/>
    <w:semiHidden/>
    <w:rsid w:val="00132F73"/>
    <w:pPr>
      <w:tabs>
        <w:tab w:val="center" w:pos="4419"/>
        <w:tab w:val="right" w:pos="8838"/>
      </w:tabs>
    </w:pPr>
  </w:style>
  <w:style w:type="character" w:styleId="Nmerodepgina">
    <w:name w:val="page number"/>
    <w:basedOn w:val="Fuentedeprrafopredeter"/>
    <w:semiHidden/>
    <w:rsid w:val="00132F73"/>
  </w:style>
  <w:style w:type="paragraph" w:styleId="Sangradetextonormal">
    <w:name w:val="Body Text Indent"/>
    <w:basedOn w:val="Normal"/>
    <w:semiHidden/>
    <w:rsid w:val="00132F73"/>
    <w:pPr>
      <w:ind w:firstLine="1800"/>
      <w:jc w:val="both"/>
    </w:pPr>
  </w:style>
  <w:style w:type="paragraph" w:styleId="Sangra2detindependiente">
    <w:name w:val="Body Text Indent 2"/>
    <w:basedOn w:val="Normal"/>
    <w:semiHidden/>
    <w:rsid w:val="00132F73"/>
    <w:pPr>
      <w:ind w:firstLine="3060"/>
      <w:jc w:val="both"/>
    </w:pPr>
    <w:rPr>
      <w:bCs/>
    </w:rPr>
  </w:style>
  <w:style w:type="paragraph" w:styleId="Sangra3detindependiente">
    <w:name w:val="Body Text Indent 3"/>
    <w:basedOn w:val="Normal"/>
    <w:semiHidden/>
    <w:rsid w:val="00132F73"/>
    <w:pPr>
      <w:ind w:firstLine="708"/>
      <w:jc w:val="both"/>
    </w:pPr>
    <w:rPr>
      <w:bCs/>
    </w:rPr>
  </w:style>
  <w:style w:type="paragraph" w:styleId="Encabezado">
    <w:name w:val="header"/>
    <w:basedOn w:val="Normal"/>
    <w:link w:val="EncabezadoCar"/>
    <w:uiPriority w:val="99"/>
    <w:semiHidden/>
    <w:unhideWhenUsed/>
    <w:rsid w:val="00277B84"/>
    <w:pPr>
      <w:tabs>
        <w:tab w:val="center" w:pos="4419"/>
        <w:tab w:val="right" w:pos="8838"/>
      </w:tabs>
    </w:pPr>
  </w:style>
  <w:style w:type="character" w:customStyle="1" w:styleId="EncabezadoCar">
    <w:name w:val="Encabezado Car"/>
    <w:basedOn w:val="Fuentedeprrafopredeter"/>
    <w:link w:val="Encabezado"/>
    <w:uiPriority w:val="99"/>
    <w:semiHidden/>
    <w:rsid w:val="00277B8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1332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2018-04-26T15:06:00Z</cp:lastPrinted>
  <dcterms:created xsi:type="dcterms:W3CDTF">2017-05-11T14:13:00Z</dcterms:created>
  <dcterms:modified xsi:type="dcterms:W3CDTF">2018-04-26T15:06:00Z</dcterms:modified>
</cp:coreProperties>
</file>