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AB7" w:rsidRPr="00D17AB7" w:rsidRDefault="00D17AB7" w:rsidP="00D17AB7">
      <w:pPr>
        <w:keepNext/>
        <w:spacing w:after="240"/>
        <w:jc w:val="right"/>
      </w:pPr>
      <w:r w:rsidRPr="00D17AB7">
        <w:t>Yerba Buena, 31 de Mayo de 2012</w:t>
      </w:r>
    </w:p>
    <w:p w:rsidR="00D17AB7" w:rsidRPr="00D17AB7" w:rsidRDefault="00D17AB7" w:rsidP="00D17AB7">
      <w:pPr>
        <w:keepNext/>
        <w:spacing w:before="240" w:after="360"/>
        <w:rPr>
          <w:b/>
        </w:rPr>
      </w:pPr>
      <w:r w:rsidRPr="00D17AB7">
        <w:rPr>
          <w:b/>
        </w:rPr>
        <w:t>ORDENANZA Nº 1871</w:t>
      </w:r>
    </w:p>
    <w:p w:rsidR="00D17AB7" w:rsidRPr="00D17AB7" w:rsidRDefault="00D17AB7" w:rsidP="00D17AB7">
      <w:pPr>
        <w:keepNext/>
        <w:spacing w:before="240" w:after="120"/>
        <w:rPr>
          <w:b/>
        </w:rPr>
      </w:pPr>
      <w:r w:rsidRPr="00D17AB7">
        <w:rPr>
          <w:b/>
        </w:rPr>
        <w:t xml:space="preserve">VISTO: </w:t>
      </w:r>
    </w:p>
    <w:p w:rsidR="002D3308" w:rsidRPr="00D17AB7" w:rsidRDefault="00D17AB7" w:rsidP="00D17AB7">
      <w:pPr>
        <w:keepNext/>
        <w:spacing w:after="120"/>
      </w:pPr>
      <w:r>
        <w:t xml:space="preserve"> </w:t>
      </w:r>
      <w:r w:rsidR="00CB29B2" w:rsidRPr="00D17AB7">
        <w:t xml:space="preserve">La necesidad de </w:t>
      </w:r>
      <w:r w:rsidR="0053144C" w:rsidRPr="00D17AB7">
        <w:t>legislar</w:t>
      </w:r>
      <w:r w:rsidR="00CB29B2" w:rsidRPr="00D17AB7">
        <w:t xml:space="preserve"> sobre el uso de la sustancia química conocida como “percloroetileno”</w:t>
      </w:r>
      <w:r w:rsidR="00874C3F" w:rsidRPr="00D17AB7">
        <w:t xml:space="preserve"> </w:t>
      </w:r>
      <w:r>
        <w:t xml:space="preserve"> (</w:t>
      </w:r>
      <w:r w:rsidR="00CB29B2" w:rsidRPr="00D17AB7">
        <w:t>PERC</w:t>
      </w:r>
      <w:r>
        <w:t xml:space="preserve">) </w:t>
      </w:r>
      <w:r w:rsidR="00874C3F" w:rsidRPr="00D17AB7">
        <w:t xml:space="preserve"> </w:t>
      </w:r>
      <w:r w:rsidR="00CB29B2" w:rsidRPr="00D17AB7">
        <w:t xml:space="preserve">en los procesos de “lavado en seco” utilizados por lavanderías y/o tintorerías radicadas en el Municipio de Yerba Buena, frente a la probada toxicidad que el referido </w:t>
      </w:r>
      <w:r w:rsidR="0053144C" w:rsidRPr="00D17AB7">
        <w:t>componente</w:t>
      </w:r>
      <w:r w:rsidR="00CB29B2" w:rsidRPr="00D17AB7">
        <w:t xml:space="preserve"> ofrece para los seres humanos</w:t>
      </w:r>
      <w:r w:rsidR="000A193C" w:rsidRPr="00D17AB7">
        <w:t>; y</w:t>
      </w:r>
    </w:p>
    <w:p w:rsidR="00D17AB7" w:rsidRPr="00D17AB7" w:rsidRDefault="00D17AB7" w:rsidP="00D17AB7">
      <w:pPr>
        <w:keepNext/>
        <w:spacing w:before="240" w:after="120"/>
        <w:rPr>
          <w:b/>
        </w:rPr>
      </w:pPr>
      <w:r w:rsidRPr="00D17AB7">
        <w:rPr>
          <w:b/>
        </w:rPr>
        <w:t xml:space="preserve">CONSIDERANDO: </w:t>
      </w:r>
    </w:p>
    <w:p w:rsidR="00F97F3D" w:rsidRPr="00D17AB7" w:rsidRDefault="00D17AB7" w:rsidP="00D17AB7">
      <w:pPr>
        <w:keepNext/>
        <w:spacing w:after="120"/>
      </w:pPr>
      <w:r>
        <w:t xml:space="preserve"> </w:t>
      </w:r>
      <w:r w:rsidR="00CB29B2" w:rsidRPr="00D17AB7">
        <w:t xml:space="preserve">Que ante la utilización de diversos </w:t>
      </w:r>
      <w:r w:rsidR="0053144C" w:rsidRPr="00D17AB7">
        <w:t>tipos</w:t>
      </w:r>
      <w:r w:rsidR="00CB29B2" w:rsidRPr="00D17AB7">
        <w:t xml:space="preserve"> de solventes orgánicos en establecimientos que aplican el </w:t>
      </w:r>
      <w:r w:rsidR="0053144C" w:rsidRPr="00D17AB7">
        <w:t>sistema</w:t>
      </w:r>
      <w:r w:rsidR="00CB29B2" w:rsidRPr="00D17AB7">
        <w:t xml:space="preserve"> llamado “lavado en</w:t>
      </w:r>
      <w:r w:rsidR="0053144C" w:rsidRPr="00D17AB7">
        <w:t xml:space="preserve"> </w:t>
      </w:r>
      <w:r w:rsidR="00CB29B2" w:rsidRPr="00D17AB7">
        <w:t>seco”, es necesario contar con una normativa que preserve a l</w:t>
      </w:r>
      <w:r w:rsidR="0053144C" w:rsidRPr="00D17AB7">
        <w:t>o</w:t>
      </w:r>
      <w:r w:rsidR="00EC46C8" w:rsidRPr="00D17AB7">
        <w:t>s operarios que s</w:t>
      </w:r>
      <w:r w:rsidR="00CB29B2" w:rsidRPr="00D17AB7">
        <w:t xml:space="preserve">e desenvuelven diariamente en su ámbito; a usuarios o clientes de dichos </w:t>
      </w:r>
      <w:r w:rsidR="0053144C" w:rsidRPr="00D17AB7">
        <w:t>establecimientos</w:t>
      </w:r>
      <w:r w:rsidR="00CB29B2" w:rsidRPr="00D17AB7">
        <w:t xml:space="preserve"> </w:t>
      </w:r>
      <w:r w:rsidR="0053144C" w:rsidRPr="00D17AB7">
        <w:t>comerciales</w:t>
      </w:r>
      <w:r w:rsidR="00CB29B2" w:rsidRPr="00D17AB7">
        <w:t xml:space="preserve">; y a los ciudadanos en </w:t>
      </w:r>
      <w:r w:rsidR="00EC46C8" w:rsidRPr="00D17AB7">
        <w:t>general, que en mayor o en menor</w:t>
      </w:r>
      <w:r w:rsidR="00CB29B2" w:rsidRPr="00D17AB7">
        <w:t xml:space="preserve"> medida podrían verse expuestos a dosis perjudiciales de sustancias potencialmente toxicas;</w:t>
      </w:r>
    </w:p>
    <w:p w:rsidR="002D3308" w:rsidRPr="00D17AB7" w:rsidRDefault="00CB29B2" w:rsidP="00D17AB7">
      <w:pPr>
        <w:keepNext/>
        <w:spacing w:after="120"/>
      </w:pPr>
      <w:r w:rsidRPr="00D17AB7">
        <w:t>Que resulta categórica en tal sentido la información proporcionada por la Defensoría del Pueblo de la Ciudad de Buenos Aires</w:t>
      </w:r>
      <w:r w:rsidR="00874C3F" w:rsidRPr="00D17AB7">
        <w:t xml:space="preserve"> </w:t>
      </w:r>
      <w:r w:rsidR="00D17AB7">
        <w:t xml:space="preserve"> (</w:t>
      </w:r>
      <w:r w:rsidRPr="00D17AB7">
        <w:t xml:space="preserve">en la que solicita en forma preventiva la prohibición del funcionamiento de las llamadas tintorerías/lavanderías ecológicas en los mismos lugares donde se venden alimentos, como consecuencia del </w:t>
      </w:r>
      <w:r w:rsidR="00EC46C8" w:rsidRPr="00D17AB7">
        <w:t>u</w:t>
      </w:r>
      <w:r w:rsidRPr="00D17AB7">
        <w:t>so de la sustancia considerada nociva para la salud</w:t>
      </w:r>
      <w:r w:rsidR="00D17AB7">
        <w:t xml:space="preserve">) ; </w:t>
      </w:r>
    </w:p>
    <w:p w:rsidR="002D3308" w:rsidRPr="00D17AB7" w:rsidRDefault="00CB29B2" w:rsidP="00D17AB7">
      <w:pPr>
        <w:keepNext/>
        <w:spacing w:after="120"/>
      </w:pPr>
      <w:r w:rsidRPr="00D17AB7">
        <w:t xml:space="preserve">Que ese pedido se sustenta en las conclusiones del informe presentado por el investigador del Conicet </w:t>
      </w:r>
      <w:r w:rsidR="00EC46C8" w:rsidRPr="00D17AB7">
        <w:t>DR. Osvaldo Frydman, sobre los Riesgos T</w:t>
      </w:r>
      <w:r w:rsidRPr="00D17AB7">
        <w:t xml:space="preserve">oxicológicos y Ambientales utilizados en </w:t>
      </w:r>
      <w:r w:rsidR="00EE05DF" w:rsidRPr="00D17AB7">
        <w:t>T</w:t>
      </w:r>
      <w:r w:rsidRPr="00D17AB7">
        <w:t>intorerías</w:t>
      </w:r>
      <w:r w:rsidR="00EE05DF" w:rsidRPr="00D17AB7">
        <w:t>;</w:t>
      </w:r>
    </w:p>
    <w:p w:rsidR="002D3308" w:rsidRPr="00D17AB7" w:rsidRDefault="00EE05DF" w:rsidP="00D17AB7">
      <w:pPr>
        <w:keepNext/>
        <w:spacing w:after="120"/>
      </w:pPr>
      <w:r w:rsidRPr="00D17AB7">
        <w:t>Que en dicho informe se expone que los efectos del tetracloroetileno y percloroetileno son altamente nocivo para la salud de la población</w:t>
      </w:r>
      <w:r w:rsidR="00874C3F" w:rsidRPr="00D17AB7">
        <w:t xml:space="preserve"> </w:t>
      </w:r>
      <w:r w:rsidR="00D17AB7">
        <w:t xml:space="preserve"> (</w:t>
      </w:r>
      <w:r w:rsidRPr="00D17AB7">
        <w:t>con efectos tales como cambios en el comportamiento de las personas; daños neurológicos; alta toxicidad para el hígado, riñón, sistema nervioso central y corazón</w:t>
      </w:r>
      <w:r w:rsidR="00F0662F" w:rsidRPr="00D17AB7">
        <w:t xml:space="preserve"> -</w:t>
      </w:r>
      <w:r w:rsidRPr="00D17AB7">
        <w:t xml:space="preserve"> derivados de las alteraciones que el químico provoca en la dinámica del calcio sobre los movimientos de </w:t>
      </w:r>
      <w:r w:rsidR="0053144C" w:rsidRPr="00D17AB7">
        <w:t>excitación</w:t>
      </w:r>
      <w:r w:rsidRPr="00D17AB7">
        <w:t xml:space="preserve"> y contracción del corazón</w:t>
      </w:r>
      <w:r w:rsidR="00F0662F" w:rsidRPr="00D17AB7">
        <w:t xml:space="preserve"> -; potencialmente cancerígeno para órganos como el intestino, páncreas, </w:t>
      </w:r>
      <w:r w:rsidR="0053144C" w:rsidRPr="00D17AB7">
        <w:t>vejiga</w:t>
      </w:r>
      <w:r w:rsidR="00F0662F" w:rsidRPr="00D17AB7">
        <w:t>, riñón, lengua, laringe, como consecuencia de la ruptura de l</w:t>
      </w:r>
      <w:r w:rsidR="0053144C" w:rsidRPr="00D17AB7">
        <w:t>o</w:t>
      </w:r>
      <w:r w:rsidR="00EC46C8" w:rsidRPr="00D17AB7">
        <w:t>s cromosomas – efectos c</w:t>
      </w:r>
      <w:r w:rsidR="00F0662F" w:rsidRPr="00D17AB7">
        <w:t>lastogénicos -; daltonismo; alteraciones en el sistema inmunológico; escloro</w:t>
      </w:r>
      <w:r w:rsidR="00EC46C8" w:rsidRPr="00D17AB7">
        <w:t>r</w:t>
      </w:r>
      <w:r w:rsidR="00F0662F" w:rsidRPr="00D17AB7">
        <w:t>derma localizada – enfermedades de la piel -; provocación de abortos espontáneos; etc.</w:t>
      </w:r>
      <w:r w:rsidR="00D17AB7">
        <w:t xml:space="preserve">) ; </w:t>
      </w:r>
    </w:p>
    <w:p w:rsidR="002D3308" w:rsidRPr="00D17AB7" w:rsidRDefault="00F0662F" w:rsidP="00D17AB7">
      <w:pPr>
        <w:keepNext/>
        <w:spacing w:after="120"/>
      </w:pPr>
      <w:r w:rsidRPr="00D17AB7">
        <w:t>Que dichas investigaciones y conclusiones son coincidentes con los estudios realizados por Organismos Ambientales Internacionales como el EPA</w:t>
      </w:r>
      <w:r w:rsidR="0053144C" w:rsidRPr="00D17AB7">
        <w:t xml:space="preserve"> de los Estados Unidos, el Instituto Nacional para la Salud y Seguridad Laboral de los Estados Unidos y la Organización Municipal de la Salud</w:t>
      </w:r>
      <w:r w:rsidR="00874C3F" w:rsidRPr="00D17AB7">
        <w:t xml:space="preserve"> </w:t>
      </w:r>
      <w:r w:rsidR="00D17AB7">
        <w:t xml:space="preserve"> (</w:t>
      </w:r>
      <w:r w:rsidR="0053144C" w:rsidRPr="00D17AB7">
        <w:t>OMS</w:t>
      </w:r>
      <w:r w:rsidR="00D17AB7">
        <w:t xml:space="preserve">) ; </w:t>
      </w:r>
    </w:p>
    <w:p w:rsidR="002D3308" w:rsidRPr="00D17AB7" w:rsidRDefault="004C4875" w:rsidP="00D17AB7">
      <w:pPr>
        <w:keepNext/>
        <w:spacing w:after="120"/>
      </w:pPr>
      <w:r w:rsidRPr="00D17AB7">
        <w:t>Que la prevención en este caso en particular es de primordial importancia la alta volatilidad</w:t>
      </w:r>
      <w:r w:rsidR="00874C3F" w:rsidRPr="00D17AB7">
        <w:t xml:space="preserve"> </w:t>
      </w:r>
      <w:r w:rsidR="00D17AB7">
        <w:t xml:space="preserve"> (</w:t>
      </w:r>
      <w:r w:rsidR="002512F4" w:rsidRPr="00D17AB7">
        <w:t>se evapora a temperatura ambiente</w:t>
      </w:r>
      <w:r w:rsidR="00D17AB7">
        <w:t xml:space="preserve">) </w:t>
      </w:r>
      <w:r w:rsidR="00874C3F" w:rsidRPr="00D17AB7">
        <w:t xml:space="preserve"> </w:t>
      </w:r>
      <w:r w:rsidR="002512F4" w:rsidRPr="00D17AB7">
        <w:t>y solubilidad en grasas del compuesto en cuestión</w:t>
      </w:r>
      <w:r w:rsidR="00874C3F" w:rsidRPr="00D17AB7">
        <w:t xml:space="preserve"> </w:t>
      </w:r>
      <w:r w:rsidR="00D17AB7">
        <w:t xml:space="preserve"> (</w:t>
      </w:r>
      <w:r w:rsidR="002512F4" w:rsidRPr="00D17AB7">
        <w:t>lo que implica que el mismo se adhiere fácilmente a los tejidos humanos; alimentos e indumentarias; potenciando los riesgos de diseminación y/o transmisión del percloroetileno de un lugar a otro; la ingesta del mismo y/o el traspaso de madres a hijos lactantes a través de la leche materna</w:t>
      </w:r>
      <w:r w:rsidR="00D17AB7">
        <w:t xml:space="preserve">) ; </w:t>
      </w:r>
    </w:p>
    <w:p w:rsidR="00D17AB7" w:rsidRDefault="003F6F83" w:rsidP="00D17AB7">
      <w:pPr>
        <w:keepNext/>
        <w:spacing w:after="120"/>
      </w:pPr>
      <w:r w:rsidRPr="00D17AB7">
        <w:t>Que una gran mayoría de estos locales que practican la llamada “limpieza en seco” se ubican en centros de compras; Shopping o supermercados, facilitando la diseminación y el contacto directo con alimentos y personas;</w:t>
      </w:r>
    </w:p>
    <w:p w:rsidR="002D3308" w:rsidRPr="00D17AB7" w:rsidRDefault="00D17AB7" w:rsidP="00D17AB7">
      <w:pPr>
        <w:keepNext/>
        <w:spacing w:before="360" w:after="360"/>
        <w:ind w:left="1984" w:right="1984"/>
        <w:jc w:val="center"/>
        <w:rPr>
          <w:b/>
        </w:rPr>
      </w:pPr>
      <w:r w:rsidRPr="00D17AB7">
        <w:rPr>
          <w:b/>
          <w:bCs/>
          <w:lang w:val="es-AR"/>
        </w:rPr>
        <w:lastRenderedPageBreak/>
        <w:t>EL CONCEJO DELIBERANTE SANCIONA CON FUERZA DE ORDENANZA</w:t>
      </w:r>
    </w:p>
    <w:p w:rsidR="00D17AB7" w:rsidRDefault="00693DB5" w:rsidP="00D17AB7">
      <w:pPr>
        <w:keepNext/>
        <w:spacing w:after="120"/>
      </w:pPr>
      <w:r w:rsidRPr="00D17AB7">
        <w:rPr>
          <w:u w:val="single"/>
        </w:rPr>
        <w:t>ARTICULO PRIMERO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B52027" w:rsidRPr="00D17AB7">
        <w:t>Dada la peligrosid</w:t>
      </w:r>
      <w:r w:rsidR="001E0FF4" w:rsidRPr="00D17AB7">
        <w:t>ad que el solvente orgánico</w:t>
      </w:r>
      <w:r w:rsidR="00B52027" w:rsidRPr="00D17AB7">
        <w:t xml:space="preserve"> denominado percloroetileno</w:t>
      </w:r>
      <w:r w:rsidR="00874C3F" w:rsidRPr="00D17AB7">
        <w:t xml:space="preserve"> </w:t>
      </w:r>
      <w:r w:rsidR="00D17AB7">
        <w:t xml:space="preserve"> (</w:t>
      </w:r>
      <w:r w:rsidR="00B52027" w:rsidRPr="00D17AB7">
        <w:t>PERC</w:t>
      </w:r>
      <w:r w:rsidR="00D17AB7">
        <w:t xml:space="preserve">) </w:t>
      </w:r>
      <w:r w:rsidR="00874C3F" w:rsidRPr="00D17AB7">
        <w:t xml:space="preserve"> </w:t>
      </w:r>
      <w:r w:rsidR="00B52027" w:rsidRPr="00D17AB7">
        <w:t>representa para la salud humana y el medio ambiente, queda prohibido dentro de este Municipio su uso, manipulación y almacenamiento en los establecimientos</w:t>
      </w:r>
      <w:r w:rsidR="00874C3F" w:rsidRPr="00D17AB7">
        <w:t xml:space="preserve"> </w:t>
      </w:r>
      <w:r w:rsidR="00D17AB7">
        <w:t xml:space="preserve"> (</w:t>
      </w:r>
      <w:r w:rsidR="00B52027" w:rsidRPr="00D17AB7">
        <w:t>lavanderías/tintorerías</w:t>
      </w:r>
      <w:r w:rsidR="00D17AB7">
        <w:t xml:space="preserve">) </w:t>
      </w:r>
      <w:r w:rsidR="00874C3F" w:rsidRPr="00D17AB7">
        <w:t xml:space="preserve"> </w:t>
      </w:r>
      <w:r w:rsidR="00B52027" w:rsidRPr="00D17AB7">
        <w:t xml:space="preserve">dedicados a practicar </w:t>
      </w:r>
      <w:r w:rsidR="001E0FF4" w:rsidRPr="00D17AB7">
        <w:t>limpieza</w:t>
      </w:r>
      <w:r w:rsidR="00B52027" w:rsidRPr="00D17AB7">
        <w:t xml:space="preserve"> en sec</w:t>
      </w:r>
      <w:r w:rsidR="009009BC" w:rsidRPr="00D17AB7">
        <w:t>o</w:t>
      </w:r>
      <w:r w:rsidR="00B52027" w:rsidRPr="00D17AB7">
        <w:t xml:space="preserve"> de prendas de vestir y demás accesorios</w:t>
      </w:r>
      <w:r w:rsidR="001E0A68" w:rsidRPr="00D17AB7">
        <w:t>.</w:t>
      </w:r>
    </w:p>
    <w:p w:rsidR="002D3308" w:rsidRP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SEGUNDO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9009BC" w:rsidRPr="00D17AB7">
        <w:t>Competencia:</w:t>
      </w:r>
    </w:p>
    <w:p w:rsidR="00D17AB7" w:rsidRDefault="009009BC" w:rsidP="00D17AB7">
      <w:pPr>
        <w:keepNext/>
        <w:tabs>
          <w:tab w:val="left" w:pos="1080"/>
        </w:tabs>
        <w:spacing w:after="120"/>
      </w:pPr>
      <w:r w:rsidRPr="00D17AB7">
        <w:t>La Dirección de Saneamiento Ambiental de la Municipalidad de Yerba Buena será el órgano con competencia en el control previo a la habilitación de establecimientos c</w:t>
      </w:r>
      <w:r w:rsidR="001E0FF4" w:rsidRPr="00D17AB7">
        <w:t>o</w:t>
      </w:r>
      <w:r w:rsidRPr="00D17AB7">
        <w:t xml:space="preserve">n relación a la utilización del compuesto; como así </w:t>
      </w:r>
      <w:r w:rsidR="001E0FF4" w:rsidRPr="00D17AB7">
        <w:t>también</w:t>
      </w:r>
      <w:r w:rsidRPr="00D17AB7">
        <w:t xml:space="preserve"> en la utilización del mismo en los locales ya habilitados</w:t>
      </w:r>
      <w:r w:rsidR="001E0A68" w:rsidRPr="00D17AB7">
        <w:t>.</w:t>
      </w:r>
    </w:p>
    <w:p w:rsidR="002D3308" w:rsidRP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TERCERO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3F6F83" w:rsidRPr="00D17AB7">
        <w:t>Habilitación de tintorerías y/o lavanderías:</w:t>
      </w:r>
    </w:p>
    <w:p w:rsidR="00D17AB7" w:rsidRDefault="003F6F83" w:rsidP="00D17AB7">
      <w:pPr>
        <w:keepNext/>
        <w:tabs>
          <w:tab w:val="left" w:pos="1080"/>
        </w:tabs>
        <w:spacing w:after="120"/>
      </w:pPr>
      <w:r w:rsidRPr="00D17AB7">
        <w:t>En su trámite de habilitación y/o en la renovación de la misma, los propietarios de tintorerías y/o lavanderías deberán presentar una declaración jurada detallando el/los sistema/s de limpieza ha utilizar, informando detalladamente los solventes usados en el proceso de limpieza y el tipo de maquinaria utilizado. Por otra parte, estarán obligadas a informar todo cambio de solvente que se introduzca, con posterioridad a la habilitación dentro de los 10 días posteriores a dicho cambio. Esta Declaración Jurada será exigida de la misma manera a las tintorerías y/o lavanderías habilitadas con anterioridad a la sanción de la presente Ordenanza.</w:t>
      </w:r>
    </w:p>
    <w:p w:rsidR="003F6F83" w:rsidRP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CUARTO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3F6F83" w:rsidRPr="00D17AB7">
        <w:t>Incompatibilidad con comercios de venta de alimentos:</w:t>
      </w:r>
    </w:p>
    <w:p w:rsidR="002D3308" w:rsidRPr="00D17AB7" w:rsidRDefault="003F6F83" w:rsidP="00D17AB7">
      <w:pPr>
        <w:keepNext/>
        <w:tabs>
          <w:tab w:val="left" w:pos="1080"/>
        </w:tabs>
        <w:spacing w:after="120"/>
      </w:pPr>
      <w:r w:rsidRPr="00D17AB7">
        <w:t>Dada la alta solubilidad en grasas que poseen algunos solventes utilizados en lavanderías</w:t>
      </w:r>
      <w:r w:rsidR="00761BFF" w:rsidRPr="00D17AB7">
        <w:t>-</w:t>
      </w:r>
      <w:r w:rsidRPr="00D17AB7">
        <w:t>Tintorerías que practiquen “limpieza en seco”, éstas no podrán contra con aberturas de ninguna clase hacia locales vecinos en los que se comercialicen alimentos.</w:t>
      </w:r>
    </w:p>
    <w:p w:rsidR="00BD5CCB" w:rsidRP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QUINTO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D2463B" w:rsidRPr="00D17AB7">
        <w:t>Ventilación:</w:t>
      </w:r>
    </w:p>
    <w:p w:rsidR="002D3308" w:rsidRPr="00D17AB7" w:rsidRDefault="00D2463B" w:rsidP="00D17AB7">
      <w:pPr>
        <w:keepNext/>
        <w:tabs>
          <w:tab w:val="left" w:pos="1080"/>
        </w:tabs>
        <w:spacing w:after="120"/>
      </w:pPr>
      <w:r w:rsidRPr="00D17AB7">
        <w:t xml:space="preserve">El sector de máquinas deberá contar con sistemas de ventilación independiente de todo otro local, cuya boca de aspiración se encontrará a una altura de </w:t>
      </w:r>
      <w:smartTag w:uri="urn:schemas-microsoft-com:office:smarttags" w:element="metricconverter">
        <w:smartTagPr>
          <w:attr w:name="ProductID" w:val="0.5 metros"/>
        </w:smartTagPr>
        <w:r w:rsidRPr="00D17AB7">
          <w:t>0.5 metros</w:t>
        </w:r>
      </w:smartTag>
      <w:r w:rsidRPr="00D17AB7">
        <w:t xml:space="preserve"> sobre el nivel del suelo y con una potencia suficiente para garantizar la renovación total del aire cada cinco minutos.</w:t>
      </w:r>
    </w:p>
    <w:p w:rsidR="00D2463B" w:rsidRP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SEXTO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D2463B" w:rsidRPr="00D17AB7">
        <w:t>Funciones del Órgano de Contralor:</w:t>
      </w:r>
    </w:p>
    <w:p w:rsidR="002D3308" w:rsidRPr="00D17AB7" w:rsidRDefault="00D2463B" w:rsidP="00D17AB7">
      <w:pPr>
        <w:keepNext/>
        <w:tabs>
          <w:tab w:val="left" w:pos="1080"/>
        </w:tabs>
        <w:spacing w:after="120"/>
      </w:pPr>
      <w:r w:rsidRPr="00D17AB7">
        <w:t>El Órgano Competente de Fiscalización tendrá a su cargo las siguientes funciones:</w:t>
      </w:r>
    </w:p>
    <w:p w:rsidR="002D3308" w:rsidRPr="00D17AB7" w:rsidRDefault="001E26DF" w:rsidP="00D17AB7">
      <w:pPr>
        <w:keepNext/>
        <w:numPr>
          <w:ilvl w:val="0"/>
          <w:numId w:val="4"/>
        </w:numPr>
        <w:tabs>
          <w:tab w:val="left" w:pos="1080"/>
        </w:tabs>
        <w:spacing w:after="120"/>
        <w:ind w:left="0" w:firstLine="0"/>
      </w:pPr>
      <w:r w:rsidRPr="00D17AB7">
        <w:t>Verificar el no uso, manipulación y almacenamiento de percloroet</w:t>
      </w:r>
      <w:r w:rsidR="00EC46C8" w:rsidRPr="00D17AB7">
        <w:t>ileno</w:t>
      </w:r>
      <w:r w:rsidR="00874C3F" w:rsidRPr="00D17AB7">
        <w:t xml:space="preserve"> </w:t>
      </w:r>
      <w:r w:rsidR="00D17AB7">
        <w:t xml:space="preserve"> (</w:t>
      </w:r>
      <w:r w:rsidR="00EC46C8" w:rsidRPr="00D17AB7">
        <w:t>PERC</w:t>
      </w:r>
      <w:r w:rsidR="00D17AB7">
        <w:t xml:space="preserve">) </w:t>
      </w:r>
      <w:r w:rsidR="00874C3F" w:rsidRPr="00D17AB7">
        <w:t xml:space="preserve"> </w:t>
      </w:r>
      <w:r w:rsidR="00EC46C8" w:rsidRPr="00D17AB7">
        <w:t>en las tintorerías-</w:t>
      </w:r>
      <w:r w:rsidRPr="00D17AB7">
        <w:t>lavanderías de lavado en seco radicadas en el Municipio de Yerba Buena.</w:t>
      </w:r>
    </w:p>
    <w:p w:rsidR="002D3308" w:rsidRPr="00D17AB7" w:rsidRDefault="001E26DF" w:rsidP="00D17AB7">
      <w:pPr>
        <w:keepNext/>
        <w:numPr>
          <w:ilvl w:val="0"/>
          <w:numId w:val="4"/>
        </w:numPr>
        <w:tabs>
          <w:tab w:val="left" w:pos="1080"/>
        </w:tabs>
        <w:spacing w:after="120"/>
        <w:ind w:left="0" w:firstLine="0"/>
      </w:pPr>
      <w:r w:rsidRPr="00D17AB7">
        <w:t xml:space="preserve">Verificar la </w:t>
      </w:r>
      <w:r w:rsidR="001E0FF4" w:rsidRPr="00D17AB7">
        <w:t>exhibición</w:t>
      </w:r>
      <w:r w:rsidRPr="00D17AB7">
        <w:t xml:space="preserve"> de </w:t>
      </w:r>
      <w:r w:rsidR="001E0FF4" w:rsidRPr="00D17AB7">
        <w:t>información</w:t>
      </w:r>
      <w:r w:rsidRPr="00D17AB7">
        <w:t xml:space="preserve"> al </w:t>
      </w:r>
      <w:r w:rsidR="001E0FF4" w:rsidRPr="00D17AB7">
        <w:t>público</w:t>
      </w:r>
      <w:r w:rsidRPr="00D17AB7">
        <w:t xml:space="preserve"> sobre los solventes empleados en lo procesos de lavado a seco.</w:t>
      </w:r>
    </w:p>
    <w:p w:rsidR="002D3308" w:rsidRPr="00D17AB7" w:rsidRDefault="001E26DF" w:rsidP="00D17AB7">
      <w:pPr>
        <w:keepNext/>
        <w:numPr>
          <w:ilvl w:val="0"/>
          <w:numId w:val="4"/>
        </w:numPr>
        <w:tabs>
          <w:tab w:val="left" w:pos="1080"/>
        </w:tabs>
        <w:spacing w:after="120"/>
        <w:ind w:left="0" w:firstLine="0"/>
      </w:pPr>
      <w:r w:rsidRPr="00D17AB7">
        <w:t>Controlar que los solventes empleados por los establecimientos de lavado en seco sean los permitidos por la legislación nacional y provincial vigentes para este tipo de actividad.</w:t>
      </w:r>
    </w:p>
    <w:p w:rsidR="001E26DF" w:rsidRPr="00D17AB7" w:rsidRDefault="001E26DF" w:rsidP="00D17AB7">
      <w:pPr>
        <w:keepNext/>
        <w:numPr>
          <w:ilvl w:val="0"/>
          <w:numId w:val="4"/>
        </w:numPr>
        <w:tabs>
          <w:tab w:val="left" w:pos="1080"/>
        </w:tabs>
        <w:spacing w:after="120"/>
        <w:ind w:left="0" w:firstLine="0"/>
      </w:pPr>
      <w:r w:rsidRPr="00D17AB7">
        <w:lastRenderedPageBreak/>
        <w:t xml:space="preserve">Verificar el cumplimiento de la normativa nacional y </w:t>
      </w:r>
      <w:r w:rsidR="001E0FF4" w:rsidRPr="00D17AB7">
        <w:t>provincial</w:t>
      </w:r>
      <w:r w:rsidRPr="00D17AB7">
        <w:t xml:space="preserve"> referida a la disposición final de los efluentes líquidos y sólidos utilizados en los procesos de</w:t>
      </w:r>
      <w:r w:rsidR="001E0FF4" w:rsidRPr="00D17AB7">
        <w:t xml:space="preserve"> lavado en seco, como así también</w:t>
      </w:r>
      <w:r w:rsidRPr="00D17AB7">
        <w:t xml:space="preserve"> verificar la normativa sobre cuidado de medio ambiente.</w:t>
      </w:r>
    </w:p>
    <w:p w:rsidR="00D17AB7" w:rsidRDefault="001E26DF" w:rsidP="00D17AB7">
      <w:pPr>
        <w:keepNext/>
        <w:numPr>
          <w:ilvl w:val="0"/>
          <w:numId w:val="4"/>
        </w:numPr>
        <w:tabs>
          <w:tab w:val="left" w:pos="1080"/>
        </w:tabs>
        <w:spacing w:after="120"/>
        <w:ind w:left="0" w:firstLine="0"/>
      </w:pPr>
      <w:r w:rsidRPr="00D17AB7">
        <w:t xml:space="preserve">Verificar el </w:t>
      </w:r>
      <w:r w:rsidR="001E0FF4" w:rsidRPr="00D17AB7">
        <w:t>cumplimiento</w:t>
      </w:r>
      <w:r w:rsidRPr="00D17AB7">
        <w:t xml:space="preserve"> por parte de propietarios y personal de los establecimientos de lavado de los cursos de </w:t>
      </w:r>
      <w:r w:rsidR="001E0FF4" w:rsidRPr="00D17AB7">
        <w:t>capacitación</w:t>
      </w:r>
      <w:r w:rsidRPr="00D17AB7">
        <w:t xml:space="preserve"> en el uso, manipulación, traslado, </w:t>
      </w:r>
      <w:r w:rsidR="001E0FF4" w:rsidRPr="00D17AB7">
        <w:t>almacenamiento</w:t>
      </w:r>
      <w:r w:rsidRPr="00D17AB7">
        <w:t xml:space="preserve"> de solventes utilizados en los procesos de lavado a seco.</w:t>
      </w:r>
    </w:p>
    <w:p w:rsidR="002D3308" w:rsidRPr="00D17AB7" w:rsidRDefault="00693DB5" w:rsidP="00D17AB7">
      <w:pPr>
        <w:keepNext/>
        <w:tabs>
          <w:tab w:val="left" w:pos="1080"/>
        </w:tabs>
        <w:spacing w:after="120"/>
      </w:pPr>
      <w:r w:rsidRPr="00D17AB7">
        <w:t>ARTICULO SEXTO</w:t>
      </w:r>
      <w:r w:rsidR="00874C3F" w:rsidRPr="00D17AB7">
        <w:t xml:space="preserve">: </w:t>
      </w:r>
      <w:r w:rsidR="001E26DF" w:rsidRPr="00D17AB7">
        <w:t>Sanciones:</w:t>
      </w:r>
    </w:p>
    <w:p w:rsidR="00D17AB7" w:rsidRDefault="001E26DF" w:rsidP="00D17AB7">
      <w:pPr>
        <w:keepNext/>
        <w:tabs>
          <w:tab w:val="left" w:pos="1080"/>
        </w:tabs>
        <w:spacing w:after="120"/>
      </w:pPr>
      <w:r w:rsidRPr="00D17AB7">
        <w:t>Los establecimientos que usen, transporte, manipule</w:t>
      </w:r>
      <w:r w:rsidR="00EC46C8" w:rsidRPr="00D17AB7">
        <w:t>n</w:t>
      </w:r>
      <w:r w:rsidRPr="00D17AB7">
        <w:t xml:space="preserve"> y/o almacene</w:t>
      </w:r>
      <w:r w:rsidR="003B20E1" w:rsidRPr="00D17AB7">
        <w:t>n percloroetileno</w:t>
      </w:r>
      <w:r w:rsidR="00874C3F" w:rsidRPr="00D17AB7">
        <w:t xml:space="preserve"> </w:t>
      </w:r>
      <w:r w:rsidR="00D17AB7">
        <w:t xml:space="preserve"> (</w:t>
      </w:r>
      <w:r w:rsidR="003B20E1" w:rsidRPr="00D17AB7">
        <w:t>PERC</w:t>
      </w:r>
      <w:r w:rsidR="00D17AB7">
        <w:t xml:space="preserve">) </w:t>
      </w:r>
      <w:r w:rsidR="00874C3F" w:rsidRPr="00D17AB7">
        <w:t xml:space="preserve"> </w:t>
      </w:r>
      <w:r w:rsidR="003B20E1" w:rsidRPr="00D17AB7">
        <w:t xml:space="preserve">serán </w:t>
      </w:r>
      <w:r w:rsidR="00EC46C8" w:rsidRPr="00D17AB7">
        <w:t>sancionados</w:t>
      </w:r>
      <w:r w:rsidR="003B20E1" w:rsidRPr="00D17AB7">
        <w:t xml:space="preserve"> con multas</w:t>
      </w:r>
      <w:r w:rsidR="00EC46C8" w:rsidRPr="00D17AB7">
        <w:t xml:space="preserve"> de </w:t>
      </w:r>
      <w:r w:rsidR="0026576E" w:rsidRPr="00D17AB7">
        <w:t>P</w:t>
      </w:r>
      <w:r w:rsidR="00EC46C8" w:rsidRPr="00D17AB7">
        <w:t>esos Un Mil Q</w:t>
      </w:r>
      <w:r w:rsidR="003B20E1" w:rsidRPr="00D17AB7">
        <w:t>uinientos</w:t>
      </w:r>
      <w:r w:rsidR="00874C3F" w:rsidRPr="00D17AB7">
        <w:t xml:space="preserve"> </w:t>
      </w:r>
      <w:r w:rsidR="00D17AB7">
        <w:t xml:space="preserve"> (</w:t>
      </w:r>
      <w:r w:rsidR="003B20E1" w:rsidRPr="00D17AB7">
        <w:t>$1500</w:t>
      </w:r>
      <w:r w:rsidR="00D17AB7">
        <w:t xml:space="preserve">) . </w:t>
      </w:r>
      <w:r w:rsidR="003B20E1" w:rsidRPr="00D17AB7">
        <w:t xml:space="preserve"> La </w:t>
      </w:r>
      <w:r w:rsidR="001E0FF4" w:rsidRPr="00D17AB7">
        <w:t>re</w:t>
      </w:r>
      <w:r w:rsidR="0026576E" w:rsidRPr="00D17AB7">
        <w:t>incid</w:t>
      </w:r>
      <w:r w:rsidR="001E0FF4" w:rsidRPr="00D17AB7">
        <w:t>encia</w:t>
      </w:r>
      <w:r w:rsidR="003B20E1" w:rsidRPr="00D17AB7">
        <w:t xml:space="preserve"> por parte del propietario del establecimiento de lavado en el uso de percloroetileno PERC </w:t>
      </w:r>
      <w:r w:rsidR="001E0FF4" w:rsidRPr="00D17AB7">
        <w:t>será</w:t>
      </w:r>
      <w:r w:rsidR="003B20E1" w:rsidRPr="00D17AB7">
        <w:t xml:space="preserve"> sancionada con clausura de 6 </w:t>
      </w:r>
      <w:r w:rsidR="001E0FF4" w:rsidRPr="00D17AB7">
        <w:t>días</w:t>
      </w:r>
      <w:r w:rsidR="003B20E1" w:rsidRPr="00D17AB7">
        <w:t xml:space="preserve">, y con una nueva multa que se incrementara </w:t>
      </w:r>
      <w:r w:rsidR="00EC46C8" w:rsidRPr="00D17AB7">
        <w:t xml:space="preserve">en </w:t>
      </w:r>
      <w:r w:rsidR="003B20E1" w:rsidRPr="00D17AB7">
        <w:t>un ci</w:t>
      </w:r>
      <w:r w:rsidR="001E0FF4" w:rsidRPr="00D17AB7">
        <w:t>e</w:t>
      </w:r>
      <w:r w:rsidR="003B20E1" w:rsidRPr="00D17AB7">
        <w:t>n</w:t>
      </w:r>
      <w:r w:rsidR="00EC46C8" w:rsidRPr="00D17AB7">
        <w:t xml:space="preserve"> por ciento</w:t>
      </w:r>
      <w:r w:rsidR="00874C3F" w:rsidRPr="00D17AB7">
        <w:t xml:space="preserve"> </w:t>
      </w:r>
      <w:r w:rsidR="00D17AB7">
        <w:t xml:space="preserve"> (</w:t>
      </w:r>
      <w:r w:rsidR="003B20E1" w:rsidRPr="00D17AB7">
        <w:t>100%</w:t>
      </w:r>
      <w:r w:rsidR="00D17AB7">
        <w:t xml:space="preserve">) </w:t>
      </w:r>
      <w:r w:rsidR="00874C3F" w:rsidRPr="00D17AB7">
        <w:t xml:space="preserve"> </w:t>
      </w:r>
      <w:r w:rsidR="003B20E1" w:rsidRPr="00D17AB7">
        <w:t xml:space="preserve">con </w:t>
      </w:r>
      <w:r w:rsidR="001E0FF4" w:rsidRPr="00D17AB7">
        <w:t>relación</w:t>
      </w:r>
      <w:r w:rsidR="003B20E1" w:rsidRPr="00D17AB7">
        <w:t xml:space="preserve"> a la anterior.</w:t>
      </w:r>
    </w:p>
    <w:p w:rsidR="003B20E1" w:rsidRP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SEPTIMO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1E0FF4" w:rsidRPr="00D17AB7">
        <w:t>Capacitación</w:t>
      </w:r>
      <w:r w:rsidR="003B20E1" w:rsidRPr="00D17AB7">
        <w:t>:</w:t>
      </w:r>
    </w:p>
    <w:p w:rsidR="002D3308" w:rsidRPr="00D17AB7" w:rsidRDefault="003B20E1" w:rsidP="00D17AB7">
      <w:pPr>
        <w:keepNext/>
        <w:tabs>
          <w:tab w:val="left" w:pos="1080"/>
        </w:tabs>
        <w:spacing w:after="120"/>
      </w:pPr>
      <w:r w:rsidRPr="00D17AB7">
        <w:t>Lo</w:t>
      </w:r>
      <w:r w:rsidR="00EC46C8" w:rsidRPr="00D17AB7">
        <w:t>s</w:t>
      </w:r>
      <w:r w:rsidRPr="00D17AB7">
        <w:t xml:space="preserve"> propietarios y operarios de </w:t>
      </w:r>
      <w:r w:rsidR="001E0FF4" w:rsidRPr="00D17AB7">
        <w:t>lavanderías</w:t>
      </w:r>
      <w:r w:rsidRPr="00D17AB7">
        <w:t xml:space="preserve"> y </w:t>
      </w:r>
      <w:r w:rsidR="001E0FF4" w:rsidRPr="00D17AB7">
        <w:t>tintorerías</w:t>
      </w:r>
      <w:r w:rsidRPr="00D17AB7">
        <w:t xml:space="preserve"> </w:t>
      </w:r>
      <w:r w:rsidR="001E0FF4" w:rsidRPr="00D17AB7">
        <w:t>tendrán</w:t>
      </w:r>
      <w:r w:rsidRPr="00D17AB7">
        <w:t xml:space="preserve"> </w:t>
      </w:r>
      <w:r w:rsidR="001E0FF4" w:rsidRPr="00D17AB7">
        <w:t>deberán</w:t>
      </w:r>
      <w:r w:rsidRPr="00D17AB7">
        <w:t xml:space="preserve"> aprobar un curso de </w:t>
      </w:r>
      <w:r w:rsidR="001E0FF4" w:rsidRPr="00D17AB7">
        <w:t>capacitación</w:t>
      </w:r>
      <w:r w:rsidRPr="00D17AB7">
        <w:t xml:space="preserve"> sobre los diversos tipos de solventes utilizados en la “Limpieza en Seco”. Durante el mismo, </w:t>
      </w:r>
      <w:r w:rsidR="001E0FF4" w:rsidRPr="00D17AB7">
        <w:t>recibirán</w:t>
      </w:r>
      <w:r w:rsidRPr="00D17AB7">
        <w:t xml:space="preserve"> información sobre las </w:t>
      </w:r>
      <w:r w:rsidR="001E0FF4" w:rsidRPr="00D17AB7">
        <w:t>características</w:t>
      </w:r>
      <w:r w:rsidRPr="00D17AB7">
        <w:t>, riesgos y condiciones de uso seguro de los solventes detallados.</w:t>
      </w:r>
    </w:p>
    <w:p w:rsid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OCTAVO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1E0FF4" w:rsidRPr="00D17AB7">
        <w:t>El</w:t>
      </w:r>
      <w:r w:rsidR="00C571D3" w:rsidRPr="00D17AB7">
        <w:t xml:space="preserve"> D</w:t>
      </w:r>
      <w:r w:rsidR="003B20E1" w:rsidRPr="00D17AB7">
        <w:t>epartamen</w:t>
      </w:r>
      <w:r w:rsidR="00C571D3" w:rsidRPr="00D17AB7">
        <w:t>to E</w:t>
      </w:r>
      <w:r w:rsidR="003B20E1" w:rsidRPr="00D17AB7">
        <w:t xml:space="preserve">jecutivo, a </w:t>
      </w:r>
      <w:r w:rsidR="00E31B8F" w:rsidRPr="00D17AB7">
        <w:t>través</w:t>
      </w:r>
      <w:r w:rsidR="003B20E1" w:rsidRPr="00D17AB7">
        <w:t xml:space="preserve"> de la </w:t>
      </w:r>
      <w:r w:rsidR="00E31B8F" w:rsidRPr="00D17AB7">
        <w:t>Dirección</w:t>
      </w:r>
      <w:r w:rsidR="00C571D3" w:rsidRPr="00D17AB7">
        <w:t xml:space="preserve"> de Saneamiento</w:t>
      </w:r>
      <w:r w:rsidR="003B20E1" w:rsidRPr="00D17AB7">
        <w:t xml:space="preserve"> Ambiental, </w:t>
      </w:r>
      <w:r w:rsidR="00E31B8F" w:rsidRPr="00D17AB7">
        <w:t>tendrá</w:t>
      </w:r>
      <w:r w:rsidR="003B20E1" w:rsidRPr="00D17AB7">
        <w:t xml:space="preserve"> a su cargo el dictado de los cursos que </w:t>
      </w:r>
      <w:r w:rsidR="00E31B8F" w:rsidRPr="00D17AB7">
        <w:t>serán</w:t>
      </w:r>
      <w:r w:rsidR="003B20E1" w:rsidRPr="00D17AB7">
        <w:t xml:space="preserve"> gratuitos para los asistentes, ya sea por si o por terceros contratados a ese fin. El certificado de aprobación del mismo </w:t>
      </w:r>
      <w:r w:rsidR="00E31B8F" w:rsidRPr="00D17AB7">
        <w:t>será</w:t>
      </w:r>
      <w:r w:rsidR="003B20E1" w:rsidRPr="00D17AB7">
        <w:t xml:space="preserve"> obligatorio</w:t>
      </w:r>
      <w:r w:rsidR="009A34F4" w:rsidRPr="00D17AB7">
        <w:t xml:space="preserve"> para todos los involucrados en el trabajo del establecimiento, tanto para propietarios como para empleados. </w:t>
      </w:r>
      <w:r w:rsidR="00E31B8F" w:rsidRPr="00D17AB7">
        <w:t>Será</w:t>
      </w:r>
      <w:r w:rsidR="009A34F4" w:rsidRPr="00D17AB7">
        <w:t xml:space="preserve"> </w:t>
      </w:r>
      <w:r w:rsidR="00E31B8F" w:rsidRPr="00D17AB7">
        <w:t>exhibido</w:t>
      </w:r>
      <w:r w:rsidR="009A34F4" w:rsidRPr="00D17AB7">
        <w:t xml:space="preserve">, cuando </w:t>
      </w:r>
      <w:r w:rsidR="00E31B8F" w:rsidRPr="00D17AB7">
        <w:t>así</w:t>
      </w:r>
      <w:r w:rsidR="009A34F4" w:rsidRPr="00D17AB7">
        <w:t xml:space="preserve"> lo soliciten los inspectores municipales; y su carencia, </w:t>
      </w:r>
      <w:r w:rsidR="00E31B8F" w:rsidRPr="00D17AB7">
        <w:t>será</w:t>
      </w:r>
      <w:r w:rsidR="009A34F4" w:rsidRPr="00D17AB7">
        <w:t xml:space="preserve"> causal de clausura.</w:t>
      </w:r>
    </w:p>
    <w:p w:rsidR="00D17AB7" w:rsidRDefault="00693DB5" w:rsidP="00D17AB7">
      <w:pPr>
        <w:keepNext/>
        <w:tabs>
          <w:tab w:val="left" w:pos="1080"/>
        </w:tabs>
        <w:spacing w:after="120"/>
      </w:pPr>
      <w:r w:rsidRPr="00D17AB7">
        <w:rPr>
          <w:u w:val="single"/>
        </w:rPr>
        <w:t>ARTICULO NOVENO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C571D3" w:rsidRPr="00D17AB7">
        <w:t>El Departamento E</w:t>
      </w:r>
      <w:r w:rsidR="009A34F4" w:rsidRPr="00D17AB7">
        <w:t xml:space="preserve">jecutivo, a </w:t>
      </w:r>
      <w:r w:rsidR="00E31B8F" w:rsidRPr="00D17AB7">
        <w:t>través</w:t>
      </w:r>
      <w:r w:rsidR="009A34F4" w:rsidRPr="00D17AB7">
        <w:t xml:space="preserve"> del </w:t>
      </w:r>
      <w:r w:rsidR="00E31B8F" w:rsidRPr="00D17AB7">
        <w:t>área</w:t>
      </w:r>
      <w:r w:rsidR="009A34F4" w:rsidRPr="00D17AB7">
        <w:t xml:space="preserve"> que corresponda, </w:t>
      </w:r>
      <w:r w:rsidR="00E31B8F" w:rsidRPr="00D17AB7">
        <w:t>deberá</w:t>
      </w:r>
      <w:r w:rsidR="00C571D3" w:rsidRPr="00D17AB7">
        <w:t xml:space="preserve"> comunicar a las D</w:t>
      </w:r>
      <w:r w:rsidR="009A34F4" w:rsidRPr="00D17AB7">
        <w:t>irecciones pertinentes de la presente normativa para su conocimiento y puesta en pr</w:t>
      </w:r>
      <w:r w:rsidR="00C571D3" w:rsidRPr="00D17AB7">
        <w:t>á</w:t>
      </w:r>
      <w:r w:rsidR="009A34F4" w:rsidRPr="00D17AB7">
        <w:t xml:space="preserve">ctica, como </w:t>
      </w:r>
      <w:r w:rsidR="00E31B8F" w:rsidRPr="00D17AB7">
        <w:t>así</w:t>
      </w:r>
      <w:r w:rsidR="009A34F4" w:rsidRPr="00D17AB7">
        <w:t xml:space="preserve"> </w:t>
      </w:r>
      <w:r w:rsidR="00E31B8F" w:rsidRPr="00D17AB7">
        <w:t>también</w:t>
      </w:r>
      <w:r w:rsidR="009A34F4" w:rsidRPr="00D17AB7">
        <w:t xml:space="preserve"> difundir públicamente de los alcances de la misma, con el fin de concientizar a la población.</w:t>
      </w:r>
    </w:p>
    <w:p w:rsidR="009A34F4" w:rsidRPr="00D17AB7" w:rsidRDefault="00693DB5" w:rsidP="00D17AB7">
      <w:pPr>
        <w:keepNext/>
        <w:tabs>
          <w:tab w:val="left" w:pos="1080"/>
        </w:tabs>
        <w:spacing w:after="120"/>
        <w:rPr>
          <w:bCs/>
        </w:rPr>
      </w:pPr>
      <w:r w:rsidRPr="00D17AB7">
        <w:rPr>
          <w:u w:val="single"/>
        </w:rPr>
        <w:t>ARTICULO DÉCIMO</w:t>
      </w:r>
      <w:r w:rsidR="00874C3F" w:rsidRPr="00D17AB7">
        <w:rPr>
          <w:u w:val="single"/>
        </w:rPr>
        <w:t>:</w:t>
      </w:r>
      <w:r w:rsidR="00874C3F" w:rsidRPr="00D17AB7">
        <w:t xml:space="preserve"> </w:t>
      </w:r>
      <w:r w:rsidR="001E0FF4" w:rsidRPr="00D17AB7">
        <w:t>COMUNIQUESE</w:t>
      </w:r>
      <w:r w:rsidR="00DE0DC2" w:rsidRPr="00D17AB7">
        <w:t>, REGISTRESE Y ARCHIVE</w:t>
      </w:r>
      <w:r w:rsidR="009A34F4" w:rsidRPr="00D17AB7">
        <w:t>SE</w:t>
      </w:r>
    </w:p>
    <w:sectPr w:rsidR="009A34F4" w:rsidRPr="00D17AB7" w:rsidSect="009F3D85">
      <w:footerReference w:type="default" r:id="rId7"/>
      <w:pgSz w:w="11906" w:h="16838" w:code="5"/>
      <w:pgMar w:top="1417" w:right="1701" w:bottom="1417" w:left="1701" w:header="709" w:footer="709" w:gutter="0"/>
      <w:pgNumType w:start="26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D85" w:rsidRDefault="009F3D85" w:rsidP="009F3D85">
      <w:r>
        <w:separator/>
      </w:r>
    </w:p>
  </w:endnote>
  <w:endnote w:type="continuationSeparator" w:id="0">
    <w:p w:rsidR="009F3D85" w:rsidRDefault="009F3D85" w:rsidP="009F3D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3D85" w:rsidRPr="009F3D85" w:rsidRDefault="009F3D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D85" w:rsidRDefault="009F3D85" w:rsidP="009F3D85">
      <w:r>
        <w:separator/>
      </w:r>
    </w:p>
  </w:footnote>
  <w:footnote w:type="continuationSeparator" w:id="0">
    <w:p w:rsidR="009F3D85" w:rsidRDefault="009F3D85" w:rsidP="009F3D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1A00A95"/>
    <w:multiLevelType w:val="hybridMultilevel"/>
    <w:tmpl w:val="57109CD0"/>
    <w:lvl w:ilvl="0" w:tplc="14461A68">
      <w:start w:val="1"/>
      <w:numFmt w:val="lowerLetter"/>
      <w:lvlText w:val="%1)"/>
      <w:lvlJc w:val="left"/>
      <w:pPr>
        <w:tabs>
          <w:tab w:val="num" w:pos="2415"/>
        </w:tabs>
        <w:ind w:left="2415" w:hanging="133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41CF8"/>
    <w:rsid w:val="0005096F"/>
    <w:rsid w:val="00060485"/>
    <w:rsid w:val="00080121"/>
    <w:rsid w:val="000A193C"/>
    <w:rsid w:val="000A7E64"/>
    <w:rsid w:val="000B38C0"/>
    <w:rsid w:val="000C7B2C"/>
    <w:rsid w:val="000E2D64"/>
    <w:rsid w:val="001157E1"/>
    <w:rsid w:val="00132AB6"/>
    <w:rsid w:val="00134DB6"/>
    <w:rsid w:val="00145F70"/>
    <w:rsid w:val="0018522A"/>
    <w:rsid w:val="001956DF"/>
    <w:rsid w:val="001D60AA"/>
    <w:rsid w:val="001E0A68"/>
    <w:rsid w:val="001E0FF4"/>
    <w:rsid w:val="001E26DF"/>
    <w:rsid w:val="001E52E5"/>
    <w:rsid w:val="001F7831"/>
    <w:rsid w:val="002073A4"/>
    <w:rsid w:val="002512F4"/>
    <w:rsid w:val="00251E39"/>
    <w:rsid w:val="0026576E"/>
    <w:rsid w:val="00286DA3"/>
    <w:rsid w:val="002C7145"/>
    <w:rsid w:val="002D3308"/>
    <w:rsid w:val="002D4C67"/>
    <w:rsid w:val="00323B76"/>
    <w:rsid w:val="00353532"/>
    <w:rsid w:val="003568D4"/>
    <w:rsid w:val="00392B6B"/>
    <w:rsid w:val="003B20E1"/>
    <w:rsid w:val="003B43D4"/>
    <w:rsid w:val="003B6A95"/>
    <w:rsid w:val="003F367F"/>
    <w:rsid w:val="003F6F83"/>
    <w:rsid w:val="00404DF4"/>
    <w:rsid w:val="0040732D"/>
    <w:rsid w:val="00440353"/>
    <w:rsid w:val="00441834"/>
    <w:rsid w:val="00451238"/>
    <w:rsid w:val="0049796F"/>
    <w:rsid w:val="004C4875"/>
    <w:rsid w:val="004C6B27"/>
    <w:rsid w:val="00505C8E"/>
    <w:rsid w:val="00523894"/>
    <w:rsid w:val="00530632"/>
    <w:rsid w:val="0053144C"/>
    <w:rsid w:val="00552F9E"/>
    <w:rsid w:val="005821B4"/>
    <w:rsid w:val="005C747C"/>
    <w:rsid w:val="00614EAF"/>
    <w:rsid w:val="00615486"/>
    <w:rsid w:val="0067008B"/>
    <w:rsid w:val="006804A7"/>
    <w:rsid w:val="00687BE7"/>
    <w:rsid w:val="006908D9"/>
    <w:rsid w:val="00693DB5"/>
    <w:rsid w:val="006C7C50"/>
    <w:rsid w:val="006E6EC4"/>
    <w:rsid w:val="00701051"/>
    <w:rsid w:val="00707A59"/>
    <w:rsid w:val="00720C63"/>
    <w:rsid w:val="00761BFF"/>
    <w:rsid w:val="007673F9"/>
    <w:rsid w:val="00775239"/>
    <w:rsid w:val="00792C3A"/>
    <w:rsid w:val="007F7247"/>
    <w:rsid w:val="00810390"/>
    <w:rsid w:val="00825894"/>
    <w:rsid w:val="0087102C"/>
    <w:rsid w:val="00874C3F"/>
    <w:rsid w:val="00892C82"/>
    <w:rsid w:val="008B3864"/>
    <w:rsid w:val="008D6FD2"/>
    <w:rsid w:val="008E27FD"/>
    <w:rsid w:val="009009BC"/>
    <w:rsid w:val="00910306"/>
    <w:rsid w:val="0096668A"/>
    <w:rsid w:val="00990546"/>
    <w:rsid w:val="009A34F4"/>
    <w:rsid w:val="009B0BDD"/>
    <w:rsid w:val="009F3D85"/>
    <w:rsid w:val="00A166EC"/>
    <w:rsid w:val="00A243BE"/>
    <w:rsid w:val="00A36B2A"/>
    <w:rsid w:val="00A74F60"/>
    <w:rsid w:val="00A7545E"/>
    <w:rsid w:val="00AA7FEA"/>
    <w:rsid w:val="00AB0426"/>
    <w:rsid w:val="00AF3A18"/>
    <w:rsid w:val="00B52027"/>
    <w:rsid w:val="00B92D7A"/>
    <w:rsid w:val="00BC0267"/>
    <w:rsid w:val="00BD5CCB"/>
    <w:rsid w:val="00BE56E4"/>
    <w:rsid w:val="00BF0645"/>
    <w:rsid w:val="00BF492A"/>
    <w:rsid w:val="00C12126"/>
    <w:rsid w:val="00C36DE6"/>
    <w:rsid w:val="00C41B2C"/>
    <w:rsid w:val="00C571D3"/>
    <w:rsid w:val="00C76D44"/>
    <w:rsid w:val="00CB29B2"/>
    <w:rsid w:val="00CD4AFB"/>
    <w:rsid w:val="00CF73E1"/>
    <w:rsid w:val="00D17AB7"/>
    <w:rsid w:val="00D217F0"/>
    <w:rsid w:val="00D2463B"/>
    <w:rsid w:val="00D330D9"/>
    <w:rsid w:val="00D41892"/>
    <w:rsid w:val="00D72228"/>
    <w:rsid w:val="00D869D2"/>
    <w:rsid w:val="00D95A95"/>
    <w:rsid w:val="00DB1B45"/>
    <w:rsid w:val="00DB5B89"/>
    <w:rsid w:val="00DE0DC2"/>
    <w:rsid w:val="00DF237C"/>
    <w:rsid w:val="00E31B8F"/>
    <w:rsid w:val="00E36C3E"/>
    <w:rsid w:val="00E414AF"/>
    <w:rsid w:val="00E5199E"/>
    <w:rsid w:val="00E540D2"/>
    <w:rsid w:val="00E6039E"/>
    <w:rsid w:val="00E67DF6"/>
    <w:rsid w:val="00E75428"/>
    <w:rsid w:val="00EA3A29"/>
    <w:rsid w:val="00EB4940"/>
    <w:rsid w:val="00EB568A"/>
    <w:rsid w:val="00EC46C8"/>
    <w:rsid w:val="00EE05DF"/>
    <w:rsid w:val="00EF0079"/>
    <w:rsid w:val="00F0662F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1B2C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9F3D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F3D85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9F3D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F3D85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1228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7973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15</cp:revision>
  <cp:lastPrinted>2018-04-26T15:07:00Z</cp:lastPrinted>
  <dcterms:created xsi:type="dcterms:W3CDTF">2017-05-11T14:14:00Z</dcterms:created>
  <dcterms:modified xsi:type="dcterms:W3CDTF">2018-04-26T15:07:00Z</dcterms:modified>
</cp:coreProperties>
</file>