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CE3" w:rsidRPr="00E87CE3" w:rsidRDefault="00E87CE3" w:rsidP="00E87CE3">
      <w:pPr>
        <w:keepNext/>
        <w:spacing w:after="240"/>
        <w:jc w:val="right"/>
        <w:rPr>
          <w:bCs/>
          <w:lang w:val="es-AR"/>
        </w:rPr>
      </w:pPr>
      <w:r w:rsidRPr="00E87CE3">
        <w:rPr>
          <w:bCs/>
          <w:lang w:val="es-AR"/>
        </w:rPr>
        <w:t>Yerba Buena, 18 de Octubre de 2012</w:t>
      </w:r>
    </w:p>
    <w:p w:rsidR="00E87CE3" w:rsidRPr="00E87CE3" w:rsidRDefault="00E87CE3" w:rsidP="00E87CE3">
      <w:pPr>
        <w:keepNext/>
        <w:spacing w:before="240" w:after="360"/>
        <w:rPr>
          <w:b/>
          <w:bCs/>
          <w:lang w:val="es-AR"/>
        </w:rPr>
      </w:pPr>
      <w:r w:rsidRPr="00E87CE3">
        <w:rPr>
          <w:b/>
          <w:bCs/>
          <w:lang w:val="es-AR"/>
        </w:rPr>
        <w:t>ORDENANZA Nº 1903</w:t>
      </w:r>
    </w:p>
    <w:p w:rsidR="00E87CE3" w:rsidRPr="00E87CE3" w:rsidRDefault="00E87CE3" w:rsidP="00E87CE3">
      <w:pPr>
        <w:keepNext/>
        <w:spacing w:before="360" w:after="360"/>
        <w:ind w:left="1984" w:right="1984"/>
        <w:jc w:val="center"/>
        <w:rPr>
          <w:b/>
        </w:rPr>
      </w:pPr>
      <w:r w:rsidRPr="00E87CE3">
        <w:rPr>
          <w:b/>
        </w:rPr>
        <w:t>EL CONCEJO DELIBERANTE SANCIONA CON FUERZA DE ORDENANZA</w:t>
      </w:r>
    </w:p>
    <w:p w:rsidR="00E87CE3" w:rsidRDefault="005D6575" w:rsidP="00E87CE3">
      <w:pPr>
        <w:keepNext/>
        <w:spacing w:after="120"/>
        <w:rPr>
          <w:bCs/>
          <w:lang w:val="es-AR"/>
        </w:rPr>
      </w:pPr>
      <w:r w:rsidRPr="00E87CE3">
        <w:rPr>
          <w:bCs/>
          <w:u w:val="single"/>
          <w:lang w:val="es-AR"/>
        </w:rPr>
        <w:t>ARTICULO PRIMERO</w:t>
      </w:r>
      <w:r w:rsidR="00FC04FB" w:rsidRPr="00E87CE3">
        <w:rPr>
          <w:bCs/>
          <w:u w:val="single"/>
          <w:lang w:val="es-AR"/>
        </w:rPr>
        <w:t>:</w:t>
      </w:r>
      <w:r w:rsidR="00FC04FB" w:rsidRPr="00E87CE3">
        <w:rPr>
          <w:bCs/>
          <w:lang w:val="es-AR"/>
        </w:rPr>
        <w:t xml:space="preserve"> </w:t>
      </w:r>
      <w:r w:rsidR="00E23FBC" w:rsidRPr="00E87CE3">
        <w:rPr>
          <w:lang w:val="es-AR"/>
        </w:rPr>
        <w:t>REFRENDASE el</w:t>
      </w:r>
      <w:r w:rsidR="009E6D07" w:rsidRPr="00E87CE3">
        <w:rPr>
          <w:lang w:val="es-AR"/>
        </w:rPr>
        <w:t xml:space="preserve"> Decreto N</w:t>
      </w:r>
      <w:r w:rsidR="00E87CE3">
        <w:rPr>
          <w:lang w:val="es-AR"/>
        </w:rPr>
        <w:t xml:space="preserve">º </w:t>
      </w:r>
      <w:r w:rsidR="009E6D07" w:rsidRPr="00E87CE3">
        <w:rPr>
          <w:lang w:val="es-AR"/>
        </w:rPr>
        <w:t>311 del 27/05/11 emitido por el Departamento Ejecutivo Municipal. med</w:t>
      </w:r>
      <w:r w:rsidR="009477B0" w:rsidRPr="00E87CE3">
        <w:rPr>
          <w:lang w:val="es-AR"/>
        </w:rPr>
        <w:t>iante el cual se autoriza a la E</w:t>
      </w:r>
      <w:r w:rsidR="009E6D07" w:rsidRPr="00E87CE3">
        <w:rPr>
          <w:lang w:val="es-AR"/>
        </w:rPr>
        <w:t>mpresa</w:t>
      </w:r>
      <w:r w:rsidR="009477B0" w:rsidRPr="00E87CE3">
        <w:rPr>
          <w:lang w:val="es-AR"/>
        </w:rPr>
        <w:t xml:space="preserve"> “Tucma UTE – L</w:t>
      </w:r>
      <w:r w:rsidR="009E6D07" w:rsidRPr="00E87CE3">
        <w:rPr>
          <w:lang w:val="es-AR"/>
        </w:rPr>
        <w:t>ínea 106-6 el recorrido en la zona de San José</w:t>
      </w:r>
      <w:r w:rsidR="005E1ECE" w:rsidRPr="00E87CE3">
        <w:rPr>
          <w:bCs/>
          <w:lang w:val="es-AR"/>
        </w:rPr>
        <w:t>.</w:t>
      </w:r>
    </w:p>
    <w:p w:rsidR="00C520DD" w:rsidRPr="00E87CE3" w:rsidRDefault="005D6575" w:rsidP="00E87CE3">
      <w:pPr>
        <w:keepNext/>
        <w:spacing w:after="120"/>
      </w:pPr>
      <w:r w:rsidRPr="00E87CE3">
        <w:rPr>
          <w:u w:val="single"/>
        </w:rPr>
        <w:t>ARTICULO SEGUNDO</w:t>
      </w:r>
      <w:r w:rsidR="00FC04FB" w:rsidRPr="00E87CE3">
        <w:rPr>
          <w:u w:val="single"/>
        </w:rPr>
        <w:t>:</w:t>
      </w:r>
      <w:r w:rsidR="00FC04FB" w:rsidRPr="00E87CE3">
        <w:t xml:space="preserve"> </w:t>
      </w:r>
      <w:r w:rsidR="00C520DD" w:rsidRPr="00E87CE3">
        <w:t>COMUNIQUESE, COPIESE Y ARCHIVESE.</w:t>
      </w:r>
      <w:r w:rsidR="00E87CE3" w:rsidRPr="00E87CE3">
        <w:t xml:space="preserve"> </w:t>
      </w:r>
    </w:p>
    <w:sectPr w:rsidR="00C520DD" w:rsidRPr="00E87CE3" w:rsidSect="00B4440C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4F5C" w:rsidRDefault="00794F5C">
      <w:r>
        <w:separator/>
      </w:r>
    </w:p>
  </w:endnote>
  <w:endnote w:type="continuationSeparator" w:id="0">
    <w:p w:rsidR="00794F5C" w:rsidRDefault="00794F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6AAF" w:rsidRDefault="005A37E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06AA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06AAF" w:rsidRDefault="00D06AA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6AAF" w:rsidRPr="00B4440C" w:rsidRDefault="00D06A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4F5C" w:rsidRDefault="00794F5C">
      <w:r>
        <w:separator/>
      </w:r>
    </w:p>
  </w:footnote>
  <w:footnote w:type="continuationSeparator" w:id="0">
    <w:p w:rsidR="00794F5C" w:rsidRDefault="00794F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95DD6"/>
    <w:rsid w:val="000C6C59"/>
    <w:rsid w:val="000D0FFC"/>
    <w:rsid w:val="00106A6B"/>
    <w:rsid w:val="00154E90"/>
    <w:rsid w:val="00157C81"/>
    <w:rsid w:val="001643A2"/>
    <w:rsid w:val="001674BD"/>
    <w:rsid w:val="001C548A"/>
    <w:rsid w:val="001E5A56"/>
    <w:rsid w:val="001E5F08"/>
    <w:rsid w:val="002A3FC1"/>
    <w:rsid w:val="0037558A"/>
    <w:rsid w:val="00385F96"/>
    <w:rsid w:val="00396699"/>
    <w:rsid w:val="003D5545"/>
    <w:rsid w:val="004203EF"/>
    <w:rsid w:val="00454F24"/>
    <w:rsid w:val="004B368D"/>
    <w:rsid w:val="005A37E7"/>
    <w:rsid w:val="005A456B"/>
    <w:rsid w:val="005D6575"/>
    <w:rsid w:val="005E1ECE"/>
    <w:rsid w:val="00644FED"/>
    <w:rsid w:val="00747177"/>
    <w:rsid w:val="00794F5C"/>
    <w:rsid w:val="007F658C"/>
    <w:rsid w:val="00802930"/>
    <w:rsid w:val="00814365"/>
    <w:rsid w:val="00880E70"/>
    <w:rsid w:val="008F78E3"/>
    <w:rsid w:val="009003E5"/>
    <w:rsid w:val="009477B0"/>
    <w:rsid w:val="00952A76"/>
    <w:rsid w:val="009E6D07"/>
    <w:rsid w:val="00A34F6A"/>
    <w:rsid w:val="00A6667A"/>
    <w:rsid w:val="00A93206"/>
    <w:rsid w:val="00AC4C5B"/>
    <w:rsid w:val="00AE2DB4"/>
    <w:rsid w:val="00B4440C"/>
    <w:rsid w:val="00B60C3E"/>
    <w:rsid w:val="00B723D2"/>
    <w:rsid w:val="00BF20CC"/>
    <w:rsid w:val="00BF3D3F"/>
    <w:rsid w:val="00C520DD"/>
    <w:rsid w:val="00C75395"/>
    <w:rsid w:val="00C9333C"/>
    <w:rsid w:val="00CA0973"/>
    <w:rsid w:val="00D06AAF"/>
    <w:rsid w:val="00D112AF"/>
    <w:rsid w:val="00D22653"/>
    <w:rsid w:val="00D31FF8"/>
    <w:rsid w:val="00D52337"/>
    <w:rsid w:val="00D675F2"/>
    <w:rsid w:val="00D7680E"/>
    <w:rsid w:val="00D86837"/>
    <w:rsid w:val="00D9024E"/>
    <w:rsid w:val="00DD0036"/>
    <w:rsid w:val="00DD7DA4"/>
    <w:rsid w:val="00E17770"/>
    <w:rsid w:val="00E23FBC"/>
    <w:rsid w:val="00E34A92"/>
    <w:rsid w:val="00E62693"/>
    <w:rsid w:val="00E87CE3"/>
    <w:rsid w:val="00EA2815"/>
    <w:rsid w:val="00EA7C73"/>
    <w:rsid w:val="00EC2F4B"/>
    <w:rsid w:val="00F31F93"/>
    <w:rsid w:val="00F34A5D"/>
    <w:rsid w:val="00F7598F"/>
    <w:rsid w:val="00FC04FB"/>
    <w:rsid w:val="00FE2B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003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D003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D003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D003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D003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D003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D003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D0036"/>
  </w:style>
  <w:style w:type="paragraph" w:styleId="Sangradetextonormal">
    <w:name w:val="Body Text Indent"/>
    <w:basedOn w:val="Normal"/>
    <w:rsid w:val="00DD0036"/>
    <w:pPr>
      <w:ind w:firstLine="1800"/>
      <w:jc w:val="both"/>
    </w:pPr>
  </w:style>
  <w:style w:type="paragraph" w:styleId="Sangra2detindependiente">
    <w:name w:val="Body Text Indent 2"/>
    <w:basedOn w:val="Normal"/>
    <w:rsid w:val="00DD003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D003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