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94B68" w:rsidRPr="00C94B68" w:rsidRDefault="00C94B68" w:rsidP="00C94B68">
      <w:pPr>
        <w:keepNext/>
        <w:spacing w:after="240"/>
        <w:jc w:val="right"/>
        <w:rPr>
          <w:bCs/>
          <w:lang w:val="es-AR" w:eastAsia="es-ES"/>
        </w:rPr>
      </w:pPr>
      <w:r w:rsidRPr="00C94B68">
        <w:rPr>
          <w:bCs/>
          <w:lang w:val="es-AR" w:eastAsia="es-ES"/>
        </w:rPr>
        <w:t>Yerba Buena, 24 de Octubre de 2014</w:t>
      </w:r>
    </w:p>
    <w:p w:rsidR="00C94B68" w:rsidRPr="00C94B68" w:rsidRDefault="00C94B68" w:rsidP="00C94B68">
      <w:pPr>
        <w:keepNext/>
        <w:spacing w:before="240" w:after="360"/>
        <w:rPr>
          <w:b/>
          <w:bCs/>
        </w:rPr>
      </w:pPr>
      <w:r w:rsidRPr="00C94B68">
        <w:rPr>
          <w:b/>
          <w:bCs/>
        </w:rPr>
        <w:t>ORDENANZA Nº 2001</w:t>
      </w:r>
    </w:p>
    <w:p w:rsidR="00C94B68" w:rsidRPr="00C94B68" w:rsidRDefault="00C94B68" w:rsidP="00C94B68">
      <w:pPr>
        <w:keepNext/>
        <w:spacing w:before="240" w:after="120"/>
        <w:rPr>
          <w:b/>
        </w:rPr>
      </w:pPr>
      <w:r w:rsidRPr="00C94B68">
        <w:rPr>
          <w:b/>
        </w:rPr>
        <w:t xml:space="preserve">VISTO: </w:t>
      </w:r>
    </w:p>
    <w:p w:rsidR="00AB67B4" w:rsidRPr="00C94B68" w:rsidRDefault="00C94B68" w:rsidP="00C94B68">
      <w:pPr>
        <w:keepNext/>
        <w:spacing w:after="120"/>
      </w:pPr>
      <w:r>
        <w:t xml:space="preserve"> </w:t>
      </w:r>
      <w:r w:rsidR="00035340" w:rsidRPr="00C94B68">
        <w:t>La necesidad de seguir trabajando en la infraestructura urbana vial para la mayor inclusión</w:t>
      </w:r>
      <w:r w:rsidR="00AB67B4" w:rsidRPr="00C94B68">
        <w:t xml:space="preserve"> </w:t>
      </w:r>
      <w:r w:rsidR="00035340" w:rsidRPr="00C94B68">
        <w:t>de personas con capacidades diferentes y en especial de aquellas que padecen alguna discapacidad visual; y</w:t>
      </w:r>
    </w:p>
    <w:p w:rsidR="00C94B68" w:rsidRPr="00C94B68" w:rsidRDefault="00C94B68" w:rsidP="00C94B68">
      <w:pPr>
        <w:keepNext/>
        <w:spacing w:before="240" w:after="120"/>
        <w:rPr>
          <w:b/>
        </w:rPr>
      </w:pPr>
      <w:r w:rsidRPr="00C94B68">
        <w:rPr>
          <w:b/>
        </w:rPr>
        <w:t xml:space="preserve">CONSIDERANDO: </w:t>
      </w:r>
    </w:p>
    <w:p w:rsidR="00C94B68" w:rsidRDefault="00C94B68" w:rsidP="00C94B68">
      <w:pPr>
        <w:keepNext/>
        <w:spacing w:after="120"/>
      </w:pPr>
      <w:r>
        <w:t xml:space="preserve"> </w:t>
      </w:r>
      <w:r w:rsidR="00302266" w:rsidRPr="00C94B68">
        <w:t xml:space="preserve">Que </w:t>
      </w:r>
      <w:r w:rsidR="00035340" w:rsidRPr="00C94B68">
        <w:t>para la Organización Mundial de la Salud</w:t>
      </w:r>
      <w:r w:rsidR="00122B25" w:rsidRPr="00C94B68">
        <w:t xml:space="preserve"> </w:t>
      </w:r>
      <w:r>
        <w:t xml:space="preserve"> (</w:t>
      </w:r>
      <w:r w:rsidR="00035340" w:rsidRPr="00C94B68">
        <w:t>OMS</w:t>
      </w:r>
      <w:r>
        <w:t xml:space="preserve">) , </w:t>
      </w:r>
      <w:r w:rsidR="00035340" w:rsidRPr="00C94B68">
        <w:t xml:space="preserve"> discapacidad</w:t>
      </w:r>
      <w:r w:rsidR="00A35247" w:rsidRPr="00C94B68">
        <w:t xml:space="preserve"> es “c</w:t>
      </w:r>
      <w:r w:rsidR="00370AE0" w:rsidRPr="00C94B68">
        <w:t>ualquier restricción o carencia</w:t>
      </w:r>
      <w:r w:rsidR="00122B25" w:rsidRPr="00C94B68">
        <w:t xml:space="preserve"> </w:t>
      </w:r>
      <w:r>
        <w:t xml:space="preserve"> (</w:t>
      </w:r>
      <w:r w:rsidR="00370AE0" w:rsidRPr="00C94B68">
        <w:t>resultado de una deficiencia</w:t>
      </w:r>
      <w:r>
        <w:t xml:space="preserve">) </w:t>
      </w:r>
      <w:r w:rsidR="00122B25" w:rsidRPr="00C94B68">
        <w:t xml:space="preserve"> </w:t>
      </w:r>
      <w:r w:rsidR="00370AE0" w:rsidRPr="00C94B68">
        <w:t>de la capacidad de realizar una actividad en la misma forma o grado que se considera normal para un ser humano”;</w:t>
      </w:r>
    </w:p>
    <w:p w:rsidR="00C94B68" w:rsidRDefault="00ED1E58" w:rsidP="00C94B68">
      <w:pPr>
        <w:keepNext/>
        <w:spacing w:after="120"/>
      </w:pPr>
      <w:r w:rsidRPr="00C94B68">
        <w:tab/>
      </w:r>
      <w:r w:rsidRPr="00C94B68">
        <w:tab/>
      </w:r>
      <w:r w:rsidRPr="00C94B68">
        <w:tab/>
      </w:r>
      <w:r w:rsidR="007556B6" w:rsidRPr="00C94B68">
        <w:t xml:space="preserve">Que </w:t>
      </w:r>
      <w:r w:rsidR="00370AE0" w:rsidRPr="00C94B68">
        <w:t>el Municipio de Yerba Buena está trabajando en forma constante para mejorar la calidad de vida y accesibilidad especialmente de las personas con discapacidad, garantizando las condiciones adecuadas para el desarrollo de las actividades de la vida diaria, en pos de la integración social;</w:t>
      </w:r>
    </w:p>
    <w:p w:rsidR="00C94B68" w:rsidRDefault="000C3529" w:rsidP="00C94B68">
      <w:pPr>
        <w:keepNext/>
        <w:spacing w:after="120"/>
      </w:pPr>
      <w:r w:rsidRPr="00C94B68">
        <w:t xml:space="preserve">Que </w:t>
      </w:r>
      <w:r w:rsidR="00370AE0" w:rsidRPr="00C94B68">
        <w:t>desde este Honorable Concejo Deliberante emanaron Ordenanzas que fomentan la integración de las personas con discapacidad como ser la de Cartas de Menú en Braille, la de plazas con juegos integradores, etc.;</w:t>
      </w:r>
    </w:p>
    <w:p w:rsidR="000C3529" w:rsidRPr="00C94B68" w:rsidRDefault="00F33925" w:rsidP="00C94B68">
      <w:pPr>
        <w:keepNext/>
        <w:spacing w:after="120"/>
      </w:pPr>
      <w:r w:rsidRPr="00C94B68">
        <w:tab/>
      </w:r>
      <w:r w:rsidR="000C3529" w:rsidRPr="00C94B68">
        <w:t xml:space="preserve">Que </w:t>
      </w:r>
      <w:r w:rsidRPr="00C94B68">
        <w:t>desde el Departamento Ejecutivo Municipal se fomentó la Creación de la Comisión de discapacidad integrada por autoridades del Municipio y ONG’s del medio;</w:t>
      </w:r>
    </w:p>
    <w:p w:rsidR="00F33925" w:rsidRPr="00C94B68" w:rsidRDefault="00F33925" w:rsidP="00C94B68">
      <w:pPr>
        <w:keepNext/>
        <w:spacing w:after="120"/>
      </w:pPr>
      <w:r w:rsidRPr="00C94B68">
        <w:tab/>
      </w:r>
      <w:r w:rsidRPr="00C94B68">
        <w:tab/>
      </w:r>
      <w:r w:rsidRPr="00C94B68">
        <w:tab/>
        <w:t>Que siguiendo estos lineamientos desde este Cuerpo Legislativo se deben dictar las normas necesarias para lograr una mayor y mejor integración de las personas con capacidades diferentes;</w:t>
      </w:r>
    </w:p>
    <w:p w:rsidR="00AB67B4" w:rsidRPr="00C94B68" w:rsidRDefault="00A35247" w:rsidP="00C94B68">
      <w:pPr>
        <w:keepNext/>
        <w:spacing w:after="120"/>
      </w:pPr>
      <w:r w:rsidRPr="00C94B68">
        <w:tab/>
      </w:r>
      <w:r w:rsidRPr="00C94B68">
        <w:tab/>
      </w:r>
      <w:r w:rsidRPr="00C94B68">
        <w:tab/>
        <w:t>Que de acuerdo a la encuesta N</w:t>
      </w:r>
      <w:r w:rsidR="00F33925" w:rsidRPr="00C94B68">
        <w:t>acional de discapacidad</w:t>
      </w:r>
      <w:r w:rsidR="00122B25" w:rsidRPr="00C94B68">
        <w:t xml:space="preserve"> </w:t>
      </w:r>
      <w:r w:rsidR="00C94B68">
        <w:t xml:space="preserve"> (</w:t>
      </w:r>
      <w:r w:rsidR="00F33925" w:rsidRPr="00C94B68">
        <w:t>ENDI</w:t>
      </w:r>
      <w:r w:rsidR="00C94B68">
        <w:t xml:space="preserve">) </w:t>
      </w:r>
      <w:r w:rsidR="00122B25" w:rsidRPr="00C94B68">
        <w:t xml:space="preserve"> </w:t>
      </w:r>
      <w:r w:rsidRPr="00C94B68">
        <w:t>- realizada en el año 2001-</w:t>
      </w:r>
      <w:r w:rsidR="00E71E98" w:rsidRPr="00C94B68">
        <w:t>las discapacidades visuales ascienden al 22% del total de personas con alguna discapacidad;</w:t>
      </w:r>
    </w:p>
    <w:p w:rsidR="00AB67B4" w:rsidRPr="00C94B68" w:rsidRDefault="00E71E98" w:rsidP="00C94B68">
      <w:pPr>
        <w:keepNext/>
        <w:spacing w:after="120"/>
      </w:pPr>
      <w:r w:rsidRPr="00C94B68">
        <w:tab/>
      </w:r>
      <w:r w:rsidRPr="00C94B68">
        <w:tab/>
      </w:r>
      <w:r w:rsidRPr="00C94B68">
        <w:tab/>
        <w:t>Que el sistema Braille es la herramienta mas eficaz para la integración de las personas con discapacidad visual;</w:t>
      </w:r>
    </w:p>
    <w:p w:rsidR="00AB67B4" w:rsidRPr="00C94B68" w:rsidRDefault="00C94B68" w:rsidP="00C94B68">
      <w:pPr>
        <w:keepNext/>
        <w:spacing w:before="360" w:after="360"/>
        <w:ind w:left="1984" w:right="1984"/>
        <w:jc w:val="center"/>
        <w:rPr>
          <w:b/>
        </w:rPr>
      </w:pPr>
      <w:r w:rsidRPr="00C94B68">
        <w:rPr>
          <w:b/>
        </w:rPr>
        <w:t>EL CONCEJO DELIBERANTE SANCIONA CON FUERZA DE ORDENANZA</w:t>
      </w:r>
    </w:p>
    <w:p w:rsidR="00C94B68" w:rsidRDefault="003327C8" w:rsidP="00C94B68">
      <w:pPr>
        <w:keepNext/>
        <w:spacing w:after="120"/>
      </w:pPr>
      <w:r w:rsidRPr="00C94B68">
        <w:rPr>
          <w:u w:val="single"/>
        </w:rPr>
        <w:t>ARTICULO PRIMERO</w:t>
      </w:r>
      <w:r w:rsidR="00122B25" w:rsidRPr="00C94B68">
        <w:rPr>
          <w:u w:val="single"/>
        </w:rPr>
        <w:t>:</w:t>
      </w:r>
      <w:r w:rsidR="00122B25" w:rsidRPr="00C94B68">
        <w:t xml:space="preserve"> </w:t>
      </w:r>
      <w:r w:rsidR="001C014A" w:rsidRPr="00C94B68">
        <w:t>Autor</w:t>
      </w:r>
      <w:r w:rsidR="00A35247" w:rsidRPr="00C94B68">
        <w:t>í</w:t>
      </w:r>
      <w:r w:rsidR="00E71E98" w:rsidRPr="00C94B68">
        <w:t>zase</w:t>
      </w:r>
      <w:r w:rsidR="00077E79" w:rsidRPr="00C94B68">
        <w:t xml:space="preserve"> al Departamento Ejecutivo Municipal a </w:t>
      </w:r>
      <w:r w:rsidR="00E71E98" w:rsidRPr="00C94B68">
        <w:t xml:space="preserve">la provisión y colocación de chapas de aluminio de 80 x </w:t>
      </w:r>
      <w:smartTag w:uri="urn:schemas-microsoft-com:office:smarttags" w:element="metricconverter">
        <w:smartTagPr>
          <w:attr w:name="ProductID" w:val="250 mm"/>
        </w:smartTagPr>
        <w:r w:rsidR="00E71E98" w:rsidRPr="00C94B68">
          <w:t>250 mm</w:t>
        </w:r>
      </w:smartTag>
      <w:r w:rsidR="00E71E98" w:rsidRPr="00C94B68">
        <w:t xml:space="preserve"> a una altura de </w:t>
      </w:r>
      <w:smartTag w:uri="urn:schemas-microsoft-com:office:smarttags" w:element="metricconverter">
        <w:smartTagPr>
          <w:attr w:name="ProductID" w:val="1.20 m"/>
        </w:smartTagPr>
        <w:r w:rsidR="00E71E98" w:rsidRPr="00C94B68">
          <w:t>1.20 m</w:t>
        </w:r>
      </w:smartTag>
      <w:r w:rsidR="00E71E98" w:rsidRPr="00C94B68">
        <w:t xml:space="preserve"> en los postes de señalización de ca</w:t>
      </w:r>
      <w:r w:rsidR="00A35247" w:rsidRPr="00C94B68">
        <w:t>lles, con escritura en sistema B</w:t>
      </w:r>
      <w:r w:rsidR="00E71E98" w:rsidRPr="00C94B68">
        <w:t>raille</w:t>
      </w:r>
      <w:r w:rsidR="00A35247" w:rsidRPr="00C94B68">
        <w:t>, que indiquen los nombres de l</w:t>
      </w:r>
      <w:r w:rsidR="00E71E98" w:rsidRPr="00C94B68">
        <w:t>as calles, numeración y sentido.</w:t>
      </w:r>
    </w:p>
    <w:p w:rsidR="00C94B68" w:rsidRDefault="003327C8" w:rsidP="00C94B68">
      <w:pPr>
        <w:keepNext/>
        <w:spacing w:after="120"/>
      </w:pPr>
      <w:r w:rsidRPr="00C94B68">
        <w:rPr>
          <w:u w:val="single"/>
        </w:rPr>
        <w:t>ARTICULO SEGUNDO</w:t>
      </w:r>
      <w:r w:rsidR="00122B25" w:rsidRPr="00C94B68">
        <w:rPr>
          <w:u w:val="single"/>
        </w:rPr>
        <w:t>:</w:t>
      </w:r>
      <w:r w:rsidR="00122B25" w:rsidRPr="00C94B68">
        <w:t xml:space="preserve"> </w:t>
      </w:r>
      <w:r w:rsidR="00A35247" w:rsidRPr="00C94B68">
        <w:t>Los nomencladores en sistema B</w:t>
      </w:r>
      <w:r w:rsidR="00E71E98" w:rsidRPr="00C94B68">
        <w:t>raille serán ubicados, en una primera etapa y en un plazo no mayor de 90 días, en los actuales postes de señalización de calles existentes sobre Av. Aconquija y sobre Av. Solano Vera en toda su extensión.</w:t>
      </w:r>
    </w:p>
    <w:p w:rsidR="00C94B68" w:rsidRDefault="003327C8" w:rsidP="00C94B68">
      <w:pPr>
        <w:keepNext/>
        <w:spacing w:after="120"/>
      </w:pPr>
      <w:r w:rsidRPr="00C94B68">
        <w:rPr>
          <w:u w:val="single"/>
        </w:rPr>
        <w:t>ARTICULO TERCERO</w:t>
      </w:r>
      <w:r w:rsidR="00122B25" w:rsidRPr="00C94B68">
        <w:rPr>
          <w:u w:val="single"/>
        </w:rPr>
        <w:t>:</w:t>
      </w:r>
      <w:r w:rsidR="00122B25" w:rsidRPr="00C94B68">
        <w:t xml:space="preserve"> </w:t>
      </w:r>
      <w:r w:rsidR="00E71E98" w:rsidRPr="00C94B68">
        <w:t xml:space="preserve">Otorgase un plazo de 2 años a partir de la fecha </w:t>
      </w:r>
      <w:r w:rsidR="008255F7" w:rsidRPr="00C94B68">
        <w:t xml:space="preserve">de entrada en vigencia de la presente norma, para la instalación de los nomencladores con escritura en </w:t>
      </w:r>
      <w:r w:rsidR="008255F7" w:rsidRPr="00C94B68">
        <w:lastRenderedPageBreak/>
        <w:t>sistema Braille en todos los postes de señalización</w:t>
      </w:r>
      <w:r w:rsidR="00AB67B4" w:rsidRPr="00C94B68">
        <w:t xml:space="preserve"> </w:t>
      </w:r>
      <w:r w:rsidR="008255F7" w:rsidRPr="00C94B68">
        <w:t>de calles restantes del municipio</w:t>
      </w:r>
      <w:r w:rsidR="00122B25" w:rsidRPr="00C94B68">
        <w:t xml:space="preserve"> </w:t>
      </w:r>
      <w:r w:rsidR="00C94B68">
        <w:t xml:space="preserve"> (</w:t>
      </w:r>
      <w:r w:rsidR="008255F7" w:rsidRPr="00C94B68">
        <w:t>incluidas las arterias de San José</w:t>
      </w:r>
      <w:r w:rsidR="00C94B68">
        <w:t xml:space="preserve">) . </w:t>
      </w:r>
    </w:p>
    <w:p w:rsidR="000272B6" w:rsidRPr="00C94B68" w:rsidRDefault="003327C8" w:rsidP="00C94B68">
      <w:pPr>
        <w:keepNext/>
        <w:spacing w:after="120"/>
      </w:pPr>
      <w:r w:rsidRPr="00C94B68">
        <w:rPr>
          <w:u w:val="single"/>
        </w:rPr>
        <w:t>ARTICULO CUARTO</w:t>
      </w:r>
      <w:r w:rsidR="00122B25" w:rsidRPr="00C94B68">
        <w:rPr>
          <w:u w:val="single"/>
        </w:rPr>
        <w:t>:</w:t>
      </w:r>
      <w:r w:rsidR="00122B25" w:rsidRPr="00C94B68">
        <w:t xml:space="preserve"> </w:t>
      </w:r>
      <w:r w:rsidR="005C242D" w:rsidRPr="00C94B68">
        <w:t>COMUNIQUESE, REGISTRESE Y ARCHIVESE.</w:t>
      </w:r>
      <w:r w:rsidR="00C94B68" w:rsidRPr="00C94B68">
        <w:t xml:space="preserve"> </w:t>
      </w:r>
    </w:p>
    <w:sectPr w:rsidR="000272B6" w:rsidRPr="00C94B68" w:rsidSect="00AF0990">
      <w:footerReference w:type="default" r:id="rId6"/>
      <w:pgSz w:w="11906" w:h="16838" w:code="5"/>
      <w:pgMar w:top="1417" w:right="1701" w:bottom="1417" w:left="1701" w:header="709" w:footer="709" w:gutter="0"/>
      <w:pgNumType w:start="2903"/>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F0990" w:rsidRDefault="00AF0990" w:rsidP="00AF0990">
      <w:r>
        <w:separator/>
      </w:r>
    </w:p>
  </w:endnote>
  <w:endnote w:type="continuationSeparator" w:id="0">
    <w:p w:rsidR="00AF0990" w:rsidRDefault="00AF0990" w:rsidP="00AF099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0990" w:rsidRPr="00AF0990" w:rsidRDefault="00AF0990">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F0990" w:rsidRDefault="00AF0990" w:rsidP="00AF0990">
      <w:r>
        <w:separator/>
      </w:r>
    </w:p>
  </w:footnote>
  <w:footnote w:type="continuationSeparator" w:id="0">
    <w:p w:rsidR="00AF0990" w:rsidRDefault="00AF0990" w:rsidP="00AF0990">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014FCF"/>
    <w:rsid w:val="00014FCF"/>
    <w:rsid w:val="000272B6"/>
    <w:rsid w:val="00035340"/>
    <w:rsid w:val="00077E79"/>
    <w:rsid w:val="000B285A"/>
    <w:rsid w:val="000C3529"/>
    <w:rsid w:val="000C6C3B"/>
    <w:rsid w:val="000E600C"/>
    <w:rsid w:val="000F3F89"/>
    <w:rsid w:val="000F7229"/>
    <w:rsid w:val="00106F46"/>
    <w:rsid w:val="00122B25"/>
    <w:rsid w:val="00153292"/>
    <w:rsid w:val="00163D5B"/>
    <w:rsid w:val="001A7F56"/>
    <w:rsid w:val="001C014A"/>
    <w:rsid w:val="00225C69"/>
    <w:rsid w:val="0025344A"/>
    <w:rsid w:val="0028474B"/>
    <w:rsid w:val="002C4ECC"/>
    <w:rsid w:val="002C6F19"/>
    <w:rsid w:val="002D6E44"/>
    <w:rsid w:val="00302266"/>
    <w:rsid w:val="003327C8"/>
    <w:rsid w:val="0034732D"/>
    <w:rsid w:val="00370AE0"/>
    <w:rsid w:val="00383D7D"/>
    <w:rsid w:val="00394719"/>
    <w:rsid w:val="003B541D"/>
    <w:rsid w:val="003B7101"/>
    <w:rsid w:val="003D1925"/>
    <w:rsid w:val="003F4165"/>
    <w:rsid w:val="00405A2C"/>
    <w:rsid w:val="004072BA"/>
    <w:rsid w:val="00463EF7"/>
    <w:rsid w:val="0047713E"/>
    <w:rsid w:val="004804CD"/>
    <w:rsid w:val="0049730A"/>
    <w:rsid w:val="004A3BD7"/>
    <w:rsid w:val="004C11D3"/>
    <w:rsid w:val="004D237C"/>
    <w:rsid w:val="004F106C"/>
    <w:rsid w:val="00511176"/>
    <w:rsid w:val="00520BD3"/>
    <w:rsid w:val="005569A4"/>
    <w:rsid w:val="00560D14"/>
    <w:rsid w:val="005A160F"/>
    <w:rsid w:val="005A760A"/>
    <w:rsid w:val="005C242D"/>
    <w:rsid w:val="00630187"/>
    <w:rsid w:val="00697C41"/>
    <w:rsid w:val="006B7ED8"/>
    <w:rsid w:val="00701BF5"/>
    <w:rsid w:val="00704931"/>
    <w:rsid w:val="007210CC"/>
    <w:rsid w:val="007556B6"/>
    <w:rsid w:val="007C6646"/>
    <w:rsid w:val="007D2E78"/>
    <w:rsid w:val="008149EC"/>
    <w:rsid w:val="008255F7"/>
    <w:rsid w:val="00833FAF"/>
    <w:rsid w:val="008B7497"/>
    <w:rsid w:val="00963E11"/>
    <w:rsid w:val="00995F78"/>
    <w:rsid w:val="009C330F"/>
    <w:rsid w:val="00A35247"/>
    <w:rsid w:val="00A40410"/>
    <w:rsid w:val="00A75F65"/>
    <w:rsid w:val="00A82EA2"/>
    <w:rsid w:val="00A92335"/>
    <w:rsid w:val="00AB67B4"/>
    <w:rsid w:val="00AF0990"/>
    <w:rsid w:val="00AF0E08"/>
    <w:rsid w:val="00B538E9"/>
    <w:rsid w:val="00B83C3C"/>
    <w:rsid w:val="00C31153"/>
    <w:rsid w:val="00C83D43"/>
    <w:rsid w:val="00C94B68"/>
    <w:rsid w:val="00C9708F"/>
    <w:rsid w:val="00CC7814"/>
    <w:rsid w:val="00D405ED"/>
    <w:rsid w:val="00D65DA6"/>
    <w:rsid w:val="00DC7BBA"/>
    <w:rsid w:val="00DE11BC"/>
    <w:rsid w:val="00E638C6"/>
    <w:rsid w:val="00E71E98"/>
    <w:rsid w:val="00E743DD"/>
    <w:rsid w:val="00EC5512"/>
    <w:rsid w:val="00ED1E58"/>
    <w:rsid w:val="00EE0570"/>
    <w:rsid w:val="00EF40E7"/>
    <w:rsid w:val="00F253F6"/>
    <w:rsid w:val="00F33925"/>
    <w:rsid w:val="00F344D5"/>
    <w:rsid w:val="00F365DF"/>
    <w:rsid w:val="00F9623D"/>
    <w:rsid w:val="00FD0722"/>
    <w:rsid w:val="00FE3953"/>
    <w:rsid w:val="00FF189F"/>
    <w:rsid w:val="00FF3A28"/>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E0570"/>
    <w:rPr>
      <w:sz w:val="24"/>
      <w:szCs w:val="24"/>
      <w:lang w:val="es-ES_tradnl"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ED1E58"/>
    <w:pPr>
      <w:jc w:val="both"/>
    </w:pPr>
    <w:rPr>
      <w:rFonts w:ascii="Century" w:hAnsi="Century"/>
      <w:lang w:val="es-AR" w:eastAsia="es-ES"/>
    </w:rPr>
  </w:style>
  <w:style w:type="paragraph" w:styleId="Ttulo">
    <w:name w:val="Title"/>
    <w:basedOn w:val="Normal"/>
    <w:qFormat/>
    <w:rsid w:val="00ED1E58"/>
    <w:pPr>
      <w:jc w:val="center"/>
    </w:pPr>
    <w:rPr>
      <w:rFonts w:ascii="Century" w:hAnsi="Century"/>
      <w:b/>
      <w:bCs/>
      <w:u w:val="single"/>
      <w:lang w:val="es-AR" w:eastAsia="es-ES"/>
    </w:rPr>
  </w:style>
  <w:style w:type="paragraph" w:styleId="Encabezado">
    <w:name w:val="header"/>
    <w:basedOn w:val="Normal"/>
    <w:link w:val="EncabezadoCar"/>
    <w:rsid w:val="00AF0990"/>
    <w:pPr>
      <w:tabs>
        <w:tab w:val="center" w:pos="4419"/>
        <w:tab w:val="right" w:pos="8838"/>
      </w:tabs>
    </w:pPr>
  </w:style>
  <w:style w:type="character" w:customStyle="1" w:styleId="EncabezadoCar">
    <w:name w:val="Encabezado Car"/>
    <w:basedOn w:val="Fuentedeprrafopredeter"/>
    <w:link w:val="Encabezado"/>
    <w:rsid w:val="00AF0990"/>
    <w:rPr>
      <w:sz w:val="24"/>
      <w:szCs w:val="24"/>
      <w:lang w:val="es-ES_tradnl" w:eastAsia="es-ES_tradnl"/>
    </w:rPr>
  </w:style>
  <w:style w:type="paragraph" w:styleId="Piedepgina">
    <w:name w:val="footer"/>
    <w:basedOn w:val="Normal"/>
    <w:link w:val="PiedepginaCar"/>
    <w:rsid w:val="00AF0990"/>
    <w:pPr>
      <w:tabs>
        <w:tab w:val="center" w:pos="4419"/>
        <w:tab w:val="right" w:pos="8838"/>
      </w:tabs>
    </w:pPr>
  </w:style>
  <w:style w:type="character" w:customStyle="1" w:styleId="PiedepginaCar">
    <w:name w:val="Pie de página Car"/>
    <w:basedOn w:val="Fuentedeprrafopredeter"/>
    <w:link w:val="Piedepgina"/>
    <w:rsid w:val="00AF0990"/>
    <w:rPr>
      <w:sz w:val="24"/>
      <w:szCs w:val="24"/>
      <w:lang w:val="es-ES_tradnl" w:eastAsia="es-ES_tradnl"/>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405</Words>
  <Characters>2232</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Referente: Expte</vt:lpstr>
    </vt:vector>
  </TitlesOfParts>
  <Company>Windows uE</Company>
  <LinksUpToDate>false</LinksUpToDate>
  <CharactersWithSpaces>2632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Referente: Expte</dc:title>
  <dc:subject/>
  <dc:creator>WinuE</dc:creator>
  <cp:keywords/>
  <dc:description/>
  <cp:lastModifiedBy>Alejandro Di Battista</cp:lastModifiedBy>
  <cp:revision>14</cp:revision>
  <cp:lastPrinted>2018-04-26T15:08:00Z</cp:lastPrinted>
  <dcterms:created xsi:type="dcterms:W3CDTF">2017-05-11T14:16:00Z</dcterms:created>
  <dcterms:modified xsi:type="dcterms:W3CDTF">2018-04-26T15:08:00Z</dcterms:modified>
</cp:coreProperties>
</file>