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102C6CF5" w:rsidP="102C6CF5">
      <w:pPr>
        <w:keepNext/>
        <w:spacing w:after="360" w:line="240" w:lineRule="auto"/>
        <w:jc w:val="right"/>
        <w:rPr>
          <w:rFonts w:ascii="Book Antiqua" w:hAnsi="Book Antiqua" w:cs="Times New Roman"/>
          <w:sz w:val="24"/>
          <w:szCs w:val="24"/>
        </w:rPr>
      </w:pPr>
      <w:r w:rsidRPr="102C6CF5">
        <w:rPr>
          <w:rFonts w:ascii="Book Antiqua" w:hAnsi="Book Antiqua" w:cs="Times New Roman"/>
          <w:sz w:val="24"/>
          <w:szCs w:val="24"/>
        </w:rPr>
        <w:t>Yerba Buena, 12 de abril de 2017</w:t>
      </w:r>
    </w:p>
    <w:p w:rsidR="00696019" w:rsidRPr="00BF05F3" w:rsidRDefault="102C6CF5" w:rsidP="102C6CF5">
      <w:pPr>
        <w:keepNext/>
        <w:spacing w:before="60" w:after="180" w:line="240" w:lineRule="auto"/>
        <w:jc w:val="left"/>
        <w:rPr>
          <w:rFonts w:ascii="Book Antiqua" w:hAnsi="Book Antiqua" w:cs="Times New Roman"/>
          <w:b/>
          <w:bCs/>
          <w:sz w:val="24"/>
          <w:szCs w:val="24"/>
          <w:u w:val="single"/>
        </w:rPr>
      </w:pPr>
      <w:r w:rsidRPr="102C6CF5">
        <w:rPr>
          <w:rFonts w:ascii="Book Antiqua" w:hAnsi="Book Antiqua" w:cs="Times New Roman"/>
          <w:b/>
          <w:bCs/>
          <w:sz w:val="24"/>
          <w:szCs w:val="24"/>
        </w:rPr>
        <w:t>ORDENANZA Nº 2081</w:t>
      </w:r>
    </w:p>
    <w:p w:rsidR="00696019" w:rsidRPr="00DF0C6C" w:rsidRDefault="102C6CF5" w:rsidP="102C6CF5">
      <w:pPr>
        <w:keepNext/>
        <w:spacing w:before="60" w:after="60" w:line="240" w:lineRule="auto"/>
        <w:jc w:val="left"/>
        <w:rPr>
          <w:rFonts w:ascii="Book Antiqua" w:hAnsi="Book Antiqua" w:cs="Times New Roman"/>
          <w:b/>
          <w:bCs/>
          <w:sz w:val="24"/>
          <w:szCs w:val="24"/>
        </w:rPr>
      </w:pPr>
      <w:r w:rsidRPr="102C6CF5">
        <w:rPr>
          <w:rFonts w:ascii="Book Antiqua" w:hAnsi="Book Antiqua" w:cs="Times New Roman"/>
          <w:b/>
          <w:bCs/>
          <w:sz w:val="24"/>
          <w:szCs w:val="24"/>
        </w:rPr>
        <w:t>VISTO:</w:t>
      </w:r>
    </w:p>
    <w:p w:rsidR="002D575E" w:rsidRPr="00DF0C6C" w:rsidRDefault="102C6CF5" w:rsidP="102C6CF5">
      <w:pPr>
        <w:keepNext/>
        <w:spacing w:after="180" w:line="240" w:lineRule="auto"/>
        <w:rPr>
          <w:rFonts w:ascii="Book Antiqua" w:hAnsi="Book Antiqua" w:cs="Times New Roman"/>
          <w:sz w:val="24"/>
          <w:szCs w:val="24"/>
        </w:rPr>
      </w:pPr>
      <w:r w:rsidRPr="102C6CF5">
        <w:rPr>
          <w:rFonts w:ascii="Book Antiqua" w:hAnsi="Book Antiqua" w:cs="Times New Roman"/>
          <w:sz w:val="24"/>
          <w:szCs w:val="24"/>
        </w:rPr>
        <w:t>El Expediente Nº483-T-16, mediante el cual la Sra. Laigle Gloria Terrera, propietaria del inmueble identificado con el Padrón Nº677.500, solicita una medida de excepción para la división del mismo; y</w:t>
      </w:r>
    </w:p>
    <w:p w:rsidR="00696019" w:rsidRPr="00DF0C6C" w:rsidRDefault="102C6CF5" w:rsidP="102C6CF5">
      <w:pPr>
        <w:keepNext/>
        <w:spacing w:before="60" w:after="60" w:line="240" w:lineRule="auto"/>
        <w:jc w:val="left"/>
        <w:rPr>
          <w:rFonts w:ascii="Book Antiqua" w:hAnsi="Book Antiqua" w:cs="Times New Roman"/>
          <w:b/>
          <w:bCs/>
          <w:sz w:val="24"/>
          <w:szCs w:val="24"/>
        </w:rPr>
      </w:pPr>
      <w:r w:rsidRPr="102C6CF5">
        <w:rPr>
          <w:rFonts w:ascii="Book Antiqua" w:hAnsi="Book Antiqua" w:cs="Times New Roman"/>
          <w:b/>
          <w:bCs/>
          <w:sz w:val="24"/>
          <w:szCs w:val="24"/>
        </w:rPr>
        <w:t>CONSIDERANDO:</w:t>
      </w:r>
    </w:p>
    <w:p w:rsidR="00B77880" w:rsidRPr="00DF0C6C" w:rsidRDefault="102C6CF5" w:rsidP="102C6CF5">
      <w:pPr>
        <w:keepNext/>
        <w:spacing w:after="180" w:line="240" w:lineRule="auto"/>
        <w:rPr>
          <w:rFonts w:ascii="Book Antiqua" w:hAnsi="Book Antiqua" w:cs="Times New Roman"/>
          <w:sz w:val="24"/>
          <w:szCs w:val="24"/>
        </w:rPr>
      </w:pPr>
      <w:r w:rsidRPr="102C6CF5">
        <w:rPr>
          <w:rFonts w:ascii="Book Antiqua" w:hAnsi="Book Antiqua" w:cs="Times New Roman"/>
          <w:sz w:val="24"/>
          <w:szCs w:val="24"/>
        </w:rPr>
        <w:t>Que mediante Expediente Nº578-Y-16, el Departamento Ejecutivo Municipal eleva el Expediente Nº 2697-M17-T-16, en el que se le deniega la factibilidad de división por no contar las medidas mínimas requeridas por la Ordenanza Nº 613;</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la propiedad se encuentra ubicada en la calle Braile Nº2589, identificada con el Padrón 677.500 con una superficie de 913m 50m2, obrando en el Expediente mencionado en el apartado anterior con los libres deudas correspondientes y con el informe del Registro Inmobiliario donde figura la donación efectuada por la propietaria a favor de sus 3 nietas, con reserva del usufructo de por vida;</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la división propuesta consiste en dividir el total de superficie en dos fracciones no encuadrándose en las medidas mínimas exigidas por la Ordenanza Nº613, pero la misma se efectuaría para dejar regularizada la situación de donación a favor de sus nietas menores de edad;</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La división se realiza en dos fracciones a saber:</w:t>
      </w:r>
    </w:p>
    <w:p w:rsidR="102C6CF5" w:rsidRPr="00131560" w:rsidRDefault="102C6CF5" w:rsidP="00131560">
      <w:pPr>
        <w:pStyle w:val="Prrafodelista"/>
        <w:numPr>
          <w:ilvl w:val="0"/>
          <w:numId w:val="3"/>
        </w:numPr>
        <w:spacing w:after="180" w:line="240" w:lineRule="auto"/>
        <w:rPr>
          <w:rFonts w:ascii="Book Antiqua" w:hAnsi="Book Antiqua" w:cs="Times New Roman"/>
          <w:sz w:val="24"/>
          <w:szCs w:val="24"/>
        </w:rPr>
      </w:pPr>
      <w:r w:rsidRPr="00131560">
        <w:rPr>
          <w:rFonts w:ascii="Book Antiqua" w:hAnsi="Book Antiqua" w:cs="Times New Roman"/>
          <w:sz w:val="24"/>
          <w:szCs w:val="24"/>
        </w:rPr>
        <w:t>Fracción A de 627,50m</w:t>
      </w:r>
      <w:r w:rsidR="00131560">
        <w:rPr>
          <w:rFonts w:ascii="Book Antiqua" w:hAnsi="Book Antiqua" w:cs="Times New Roman"/>
          <w:sz w:val="24"/>
          <w:szCs w:val="24"/>
        </w:rPr>
        <w:t>ts</w:t>
      </w:r>
      <w:r w:rsidRPr="00131560">
        <w:rPr>
          <w:rFonts w:ascii="Book Antiqua" w:hAnsi="Book Antiqua" w:cs="Times New Roman"/>
          <w:sz w:val="24"/>
          <w:szCs w:val="24"/>
          <w:vertAlign w:val="superscript"/>
        </w:rPr>
        <w:t>2</w:t>
      </w:r>
      <w:r w:rsidRPr="00131560">
        <w:rPr>
          <w:rFonts w:ascii="Book Antiqua" w:hAnsi="Book Antiqua" w:cs="Times New Roman"/>
          <w:sz w:val="24"/>
          <w:szCs w:val="24"/>
        </w:rPr>
        <w:t>,</w:t>
      </w:r>
    </w:p>
    <w:p w:rsidR="102C6CF5" w:rsidRPr="00131560" w:rsidRDefault="00131560" w:rsidP="00131560">
      <w:pPr>
        <w:pStyle w:val="Prrafodelista"/>
        <w:numPr>
          <w:ilvl w:val="0"/>
          <w:numId w:val="3"/>
        </w:numPr>
        <w:spacing w:after="180" w:line="240" w:lineRule="auto"/>
        <w:rPr>
          <w:rFonts w:ascii="Book Antiqua" w:hAnsi="Book Antiqua" w:cs="Times New Roman"/>
          <w:sz w:val="24"/>
          <w:szCs w:val="24"/>
        </w:rPr>
      </w:pPr>
      <w:r>
        <w:rPr>
          <w:rFonts w:ascii="Book Antiqua" w:hAnsi="Book Antiqua" w:cs="Times New Roman"/>
          <w:sz w:val="24"/>
          <w:szCs w:val="24"/>
        </w:rPr>
        <w:t>Fracción B de 294,13</w:t>
      </w:r>
      <w:r w:rsidR="102C6CF5" w:rsidRPr="00131560">
        <w:rPr>
          <w:rFonts w:ascii="Book Antiqua" w:hAnsi="Book Antiqua" w:cs="Times New Roman"/>
          <w:sz w:val="24"/>
          <w:szCs w:val="24"/>
        </w:rPr>
        <w:t>m</w:t>
      </w:r>
      <w:r>
        <w:rPr>
          <w:rFonts w:ascii="Book Antiqua" w:hAnsi="Book Antiqua" w:cs="Times New Roman"/>
          <w:sz w:val="24"/>
          <w:szCs w:val="24"/>
        </w:rPr>
        <w:t>ts</w:t>
      </w:r>
      <w:r w:rsidR="102C6CF5" w:rsidRPr="00131560">
        <w:rPr>
          <w:rFonts w:ascii="Book Antiqua" w:hAnsi="Book Antiqua" w:cs="Times New Roman"/>
          <w:sz w:val="24"/>
          <w:szCs w:val="24"/>
          <w:vertAlign w:val="superscript"/>
        </w:rPr>
        <w:t>2</w:t>
      </w:r>
      <w:r w:rsidR="102C6CF5" w:rsidRPr="00131560">
        <w:rPr>
          <w:rFonts w:ascii="Book Antiqua" w:hAnsi="Book Antiqua" w:cs="Times New Roman"/>
          <w:sz w:val="24"/>
          <w:szCs w:val="24"/>
        </w:rPr>
        <w:t>,</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la propiedad se encuentra ubicada en la Unidad Ambiental Nº 4, zona Rmb y según hoja de zona las parcelas en la misma deben tener 15m x 40m 0 20m x 30, con una superficie mínima de 600m2;</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la fracción A resultante de la división se encuadra en las medidas exigidas por la Ordenanza Nº</w:t>
      </w:r>
      <w:r w:rsidR="00131560">
        <w:rPr>
          <w:rFonts w:ascii="Book Antiqua" w:hAnsi="Book Antiqua" w:cs="Times New Roman"/>
          <w:sz w:val="24"/>
          <w:szCs w:val="24"/>
        </w:rPr>
        <w:t xml:space="preserve"> </w:t>
      </w:r>
      <w:r w:rsidRPr="102C6CF5">
        <w:rPr>
          <w:rFonts w:ascii="Book Antiqua" w:hAnsi="Book Antiqua" w:cs="Times New Roman"/>
          <w:sz w:val="24"/>
          <w:szCs w:val="24"/>
        </w:rPr>
        <w:t xml:space="preserve">613, no así la fracción identificada como B, </w:t>
      </w:r>
      <w:r w:rsidR="00131560">
        <w:rPr>
          <w:rFonts w:ascii="Book Antiqua" w:hAnsi="Book Antiqua" w:cs="Times New Roman"/>
          <w:sz w:val="24"/>
          <w:szCs w:val="24"/>
        </w:rPr>
        <w:t xml:space="preserve">en donde las medidas son de 10mts </w:t>
      </w:r>
      <w:r w:rsidRPr="102C6CF5">
        <w:rPr>
          <w:rFonts w:ascii="Book Antiqua" w:hAnsi="Book Antiqua" w:cs="Times New Roman"/>
          <w:sz w:val="24"/>
          <w:szCs w:val="24"/>
        </w:rPr>
        <w:t>x 29,16m</w:t>
      </w:r>
      <w:r w:rsidR="00131560">
        <w:rPr>
          <w:rFonts w:ascii="Book Antiqua" w:hAnsi="Book Antiqua" w:cs="Times New Roman"/>
          <w:sz w:val="24"/>
          <w:szCs w:val="24"/>
        </w:rPr>
        <w:t>ts</w:t>
      </w:r>
      <w:r w:rsidRPr="102C6CF5">
        <w:rPr>
          <w:rFonts w:ascii="Book Antiqua" w:hAnsi="Book Antiqua" w:cs="Times New Roman"/>
          <w:sz w:val="24"/>
          <w:szCs w:val="24"/>
        </w:rPr>
        <w:t>;</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la Fracción B, si bien no encuadra con el Código de Planeamiento Urbano, se debe tener en cuenta la división no se realiza con fines especulativos, sino que se propone para enmarcar una situación familiar, en donde se encuentran involucradas menores de edad;</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en la notificación realizada por Departamento Ejecutivo Municipal que obra a fojas 36, se menciona al Padrón Nº</w:t>
      </w:r>
      <w:r w:rsidR="00131560">
        <w:rPr>
          <w:rFonts w:ascii="Book Antiqua" w:hAnsi="Book Antiqua" w:cs="Times New Roman"/>
          <w:sz w:val="24"/>
          <w:szCs w:val="24"/>
        </w:rPr>
        <w:t xml:space="preserve"> </w:t>
      </w:r>
      <w:r w:rsidRPr="102C6CF5">
        <w:rPr>
          <w:rFonts w:ascii="Book Antiqua" w:hAnsi="Book Antiqua" w:cs="Times New Roman"/>
          <w:sz w:val="24"/>
          <w:szCs w:val="24"/>
        </w:rPr>
        <w:t>677.500, por lo que debe revisarse si se refiere a un Padrón de mayor extensión o no;</w:t>
      </w:r>
    </w:p>
    <w:p w:rsidR="102C6CF5" w:rsidRDefault="102C6CF5" w:rsidP="102C6CF5">
      <w:pPr>
        <w:spacing w:after="180" w:line="240" w:lineRule="auto"/>
        <w:rPr>
          <w:rFonts w:ascii="Book Antiqua" w:hAnsi="Book Antiqua" w:cs="Times New Roman"/>
          <w:sz w:val="24"/>
          <w:szCs w:val="24"/>
        </w:rPr>
      </w:pPr>
      <w:r w:rsidRPr="102C6CF5">
        <w:rPr>
          <w:rFonts w:ascii="Book Antiqua" w:hAnsi="Book Antiqua" w:cs="Times New Roman"/>
          <w:sz w:val="24"/>
          <w:szCs w:val="24"/>
        </w:rPr>
        <w:t>Que por tratarse la Ordenanza Nº</w:t>
      </w:r>
      <w:r w:rsidR="00131560">
        <w:rPr>
          <w:rFonts w:ascii="Book Antiqua" w:hAnsi="Book Antiqua" w:cs="Times New Roman"/>
          <w:sz w:val="24"/>
          <w:szCs w:val="24"/>
        </w:rPr>
        <w:t xml:space="preserve"> </w:t>
      </w:r>
      <w:r w:rsidRPr="102C6CF5">
        <w:rPr>
          <w:rFonts w:ascii="Book Antiqua" w:hAnsi="Book Antiqua" w:cs="Times New Roman"/>
          <w:sz w:val="24"/>
          <w:szCs w:val="24"/>
        </w:rPr>
        <w:t>613, de la norma general, el apartarse de ella, para casos puntuales, es una facultad exclusiva y excluyente del Concejo Deliberante;</w:t>
      </w:r>
    </w:p>
    <w:p w:rsidR="00B77880" w:rsidRPr="00DF0C6C" w:rsidRDefault="102C6CF5" w:rsidP="102C6CF5">
      <w:pPr>
        <w:keepNext/>
        <w:spacing w:before="240" w:after="240" w:line="240" w:lineRule="auto"/>
        <w:ind w:left="1843" w:right="1843"/>
        <w:jc w:val="center"/>
        <w:rPr>
          <w:rFonts w:ascii="Book Antiqua" w:hAnsi="Book Antiqua" w:cs="Times New Roman"/>
          <w:sz w:val="24"/>
          <w:szCs w:val="24"/>
        </w:rPr>
      </w:pPr>
      <w:r w:rsidRPr="102C6CF5">
        <w:rPr>
          <w:rFonts w:ascii="Book Antiqua" w:hAnsi="Book Antiqua" w:cs="Times New Roman"/>
          <w:b/>
          <w:bCs/>
          <w:sz w:val="24"/>
          <w:szCs w:val="24"/>
        </w:rPr>
        <w:lastRenderedPageBreak/>
        <w:t>EL CONCEJO DELIBERANTE SANCIONA CON FUERZA DE ORDENANZA</w:t>
      </w:r>
      <w:r w:rsidRPr="102C6CF5">
        <w:rPr>
          <w:rFonts w:ascii="Book Antiqua" w:hAnsi="Book Antiqua" w:cs="Times New Roman"/>
          <w:sz w:val="24"/>
          <w:szCs w:val="24"/>
        </w:rPr>
        <w:t>:</w:t>
      </w:r>
    </w:p>
    <w:p w:rsidR="00B77880" w:rsidRDefault="00B52CBF" w:rsidP="102C6CF5">
      <w:pPr>
        <w:keepNext/>
        <w:spacing w:after="180" w:line="240" w:lineRule="auto"/>
        <w:rPr>
          <w:rFonts w:ascii="Book Antiqua" w:hAnsi="Book Antiqua" w:cs="Times New Roman"/>
          <w:sz w:val="24"/>
          <w:szCs w:val="24"/>
        </w:rPr>
      </w:pPr>
      <w:r w:rsidRPr="102C6CF5">
        <w:rPr>
          <w:rFonts w:ascii="Book Antiqua" w:hAnsi="Book Antiqua" w:cs="Times New Roman"/>
          <w:sz w:val="24"/>
          <w:szCs w:val="24"/>
          <w:u w:val="single"/>
        </w:rPr>
        <w:t>ARTÍCULO PRIMERO</w:t>
      </w:r>
      <w:r w:rsidRPr="102C6CF5">
        <w:rPr>
          <w:rFonts w:ascii="Book Antiqua" w:hAnsi="Book Antiqua" w:cs="Times New Roman"/>
          <w:sz w:val="24"/>
          <w:szCs w:val="24"/>
        </w:rPr>
        <w:t xml:space="preserve">: </w:t>
      </w:r>
      <w:r w:rsidR="0035667A" w:rsidRPr="0035667A">
        <w:fldChar w:fldCharType="begin"/>
      </w:r>
      <w:r w:rsidR="00E40B4B">
        <w:rPr>
          <w:rFonts w:ascii="Book Antiqua" w:hAnsi="Book Antiqua" w:cs="Times New Roman"/>
          <w:sz w:val="24"/>
        </w:rPr>
        <w:instrText xml:space="preserve"> KEYWORDS  \* Upper  \* MERGEFORMAT </w:instrText>
      </w:r>
      <w:r w:rsidR="0035667A">
        <w:rPr>
          <w:rFonts w:ascii="Book Antiqua" w:hAnsi="Book Antiqua" w:cs="Times New Roman"/>
          <w:sz w:val="24"/>
        </w:rPr>
        <w:fldChar w:fldCharType="end"/>
      </w:r>
      <w:r w:rsidR="102C6CF5" w:rsidRPr="102C6CF5">
        <w:rPr>
          <w:rFonts w:ascii="Book Antiqua" w:hAnsi="Book Antiqua" w:cs="Times New Roman"/>
          <w:sz w:val="24"/>
          <w:szCs w:val="24"/>
        </w:rPr>
        <w:t>Vía de Excepción la factibilidad de división del Inmueble identificado con el Padrón Nº</w:t>
      </w:r>
      <w:r w:rsidR="00E10627">
        <w:rPr>
          <w:rFonts w:ascii="Book Antiqua" w:hAnsi="Book Antiqua" w:cs="Times New Roman"/>
          <w:sz w:val="24"/>
          <w:szCs w:val="24"/>
        </w:rPr>
        <w:t xml:space="preserve"> </w:t>
      </w:r>
      <w:bookmarkStart w:id="0" w:name="_GoBack"/>
      <w:bookmarkEnd w:id="0"/>
      <w:r w:rsidR="102C6CF5" w:rsidRPr="102C6CF5">
        <w:rPr>
          <w:rFonts w:ascii="Book Antiqua" w:hAnsi="Book Antiqua" w:cs="Times New Roman"/>
          <w:sz w:val="24"/>
          <w:szCs w:val="24"/>
        </w:rPr>
        <w:t>677.500 de la Sra. Laigle Gloria Terrero, D.N.I.</w:t>
      </w:r>
      <w:r w:rsidR="00131560">
        <w:rPr>
          <w:rFonts w:ascii="Book Antiqua" w:hAnsi="Book Antiqua" w:cs="Times New Roman"/>
          <w:sz w:val="24"/>
          <w:szCs w:val="24"/>
        </w:rPr>
        <w:t xml:space="preserve"> </w:t>
      </w:r>
      <w:r w:rsidR="102C6CF5" w:rsidRPr="102C6CF5">
        <w:rPr>
          <w:rFonts w:ascii="Book Antiqua" w:hAnsi="Book Antiqua" w:cs="Times New Roman"/>
          <w:sz w:val="24"/>
          <w:szCs w:val="24"/>
        </w:rPr>
        <w:t>93.408.380 y de Julia E. Sequeiro, Mayra E. Garrido y Lourdes S. Garrido, según documentación Técnica contenida en el Expediente Nº2697-T-16.-</w:t>
      </w:r>
    </w:p>
    <w:p w:rsidR="008F7C4B" w:rsidRDefault="102C6CF5" w:rsidP="102C6CF5">
      <w:pPr>
        <w:keepNext/>
        <w:spacing w:after="180" w:line="240" w:lineRule="auto"/>
        <w:rPr>
          <w:rFonts w:ascii="Book Antiqua" w:hAnsi="Book Antiqua" w:cs="Times New Roman"/>
          <w:sz w:val="24"/>
          <w:szCs w:val="24"/>
        </w:rPr>
      </w:pPr>
      <w:r w:rsidRPr="102C6CF5">
        <w:rPr>
          <w:rFonts w:ascii="Book Antiqua" w:hAnsi="Book Antiqua" w:cs="Times New Roman"/>
          <w:sz w:val="24"/>
          <w:szCs w:val="24"/>
          <w:u w:val="single"/>
        </w:rPr>
        <w:t>ARTÍCULO SEGUNDO</w:t>
      </w:r>
      <w:r w:rsidRPr="102C6CF5">
        <w:rPr>
          <w:rFonts w:ascii="Book Antiqua" w:hAnsi="Book Antiqua" w:cs="Times New Roman"/>
          <w:sz w:val="24"/>
          <w:szCs w:val="24"/>
        </w:rPr>
        <w:t>: COMUNÍQUESE, REGÍSTRESE Y ARCHIVESE.</w:t>
      </w:r>
    </w:p>
    <w:sectPr w:rsidR="008F7C4B" w:rsidSect="00095596">
      <w:footerReference w:type="default" r:id="rId8"/>
      <w:pgSz w:w="11906" w:h="16838"/>
      <w:pgMar w:top="1417" w:right="1134" w:bottom="1134" w:left="1701" w:header="709" w:footer="709" w:gutter="0"/>
      <w:pgNumType w:start="310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65B4" w:rsidRDefault="005165B4" w:rsidP="009C069C">
      <w:pPr>
        <w:spacing w:after="0" w:line="240" w:lineRule="auto"/>
      </w:pPr>
      <w:r>
        <w:separator/>
      </w:r>
    </w:p>
  </w:endnote>
  <w:endnote w:type="continuationSeparator" w:id="0">
    <w:p w:rsidR="005165B4" w:rsidRDefault="005165B4"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095596"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65B4" w:rsidRDefault="005165B4" w:rsidP="009C069C">
      <w:pPr>
        <w:spacing w:after="0" w:line="240" w:lineRule="auto"/>
      </w:pPr>
      <w:r>
        <w:separator/>
      </w:r>
    </w:p>
  </w:footnote>
  <w:footnote w:type="continuationSeparator" w:id="0">
    <w:p w:rsidR="005165B4" w:rsidRDefault="005165B4"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5D1EF6"/>
    <w:multiLevelType w:val="hybridMultilevel"/>
    <w:tmpl w:val="FA1C993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3B0C71C4"/>
    <w:multiLevelType w:val="hybridMultilevel"/>
    <w:tmpl w:val="7E76D70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
    <w:nsid w:val="41132F81"/>
    <w:multiLevelType w:val="hybridMultilevel"/>
    <w:tmpl w:val="54BE7C40"/>
    <w:lvl w:ilvl="0" w:tplc="2166A66A">
      <w:start w:val="1"/>
      <w:numFmt w:val="bullet"/>
      <w:lvlText w:val=""/>
      <w:lvlJc w:val="left"/>
      <w:pPr>
        <w:ind w:left="720" w:hanging="360"/>
      </w:pPr>
      <w:rPr>
        <w:rFonts w:ascii="Symbol" w:hAnsi="Symbol" w:hint="default"/>
      </w:rPr>
    </w:lvl>
    <w:lvl w:ilvl="1" w:tplc="DC3CA104">
      <w:start w:val="1"/>
      <w:numFmt w:val="bullet"/>
      <w:lvlText w:val="o"/>
      <w:lvlJc w:val="left"/>
      <w:pPr>
        <w:ind w:left="1440" w:hanging="360"/>
      </w:pPr>
      <w:rPr>
        <w:rFonts w:ascii="Courier New" w:hAnsi="Courier New" w:hint="default"/>
      </w:rPr>
    </w:lvl>
    <w:lvl w:ilvl="2" w:tplc="8F82EDBE">
      <w:start w:val="1"/>
      <w:numFmt w:val="bullet"/>
      <w:lvlText w:val=""/>
      <w:lvlJc w:val="left"/>
      <w:pPr>
        <w:ind w:left="2160" w:hanging="360"/>
      </w:pPr>
      <w:rPr>
        <w:rFonts w:ascii="Wingdings" w:hAnsi="Wingdings" w:hint="default"/>
      </w:rPr>
    </w:lvl>
    <w:lvl w:ilvl="3" w:tplc="491E6C7C">
      <w:start w:val="1"/>
      <w:numFmt w:val="bullet"/>
      <w:lvlText w:val=""/>
      <w:lvlJc w:val="left"/>
      <w:pPr>
        <w:ind w:left="2880" w:hanging="360"/>
      </w:pPr>
      <w:rPr>
        <w:rFonts w:ascii="Symbol" w:hAnsi="Symbol" w:hint="default"/>
      </w:rPr>
    </w:lvl>
    <w:lvl w:ilvl="4" w:tplc="45F6500C">
      <w:start w:val="1"/>
      <w:numFmt w:val="bullet"/>
      <w:lvlText w:val="o"/>
      <w:lvlJc w:val="left"/>
      <w:pPr>
        <w:ind w:left="3600" w:hanging="360"/>
      </w:pPr>
      <w:rPr>
        <w:rFonts w:ascii="Courier New" w:hAnsi="Courier New" w:hint="default"/>
      </w:rPr>
    </w:lvl>
    <w:lvl w:ilvl="5" w:tplc="5F92D5B0">
      <w:start w:val="1"/>
      <w:numFmt w:val="bullet"/>
      <w:lvlText w:val=""/>
      <w:lvlJc w:val="left"/>
      <w:pPr>
        <w:ind w:left="4320" w:hanging="360"/>
      </w:pPr>
      <w:rPr>
        <w:rFonts w:ascii="Wingdings" w:hAnsi="Wingdings" w:hint="default"/>
      </w:rPr>
    </w:lvl>
    <w:lvl w:ilvl="6" w:tplc="8300277A">
      <w:start w:val="1"/>
      <w:numFmt w:val="bullet"/>
      <w:lvlText w:val=""/>
      <w:lvlJc w:val="left"/>
      <w:pPr>
        <w:ind w:left="5040" w:hanging="360"/>
      </w:pPr>
      <w:rPr>
        <w:rFonts w:ascii="Symbol" w:hAnsi="Symbol" w:hint="default"/>
      </w:rPr>
    </w:lvl>
    <w:lvl w:ilvl="7" w:tplc="BC80F352">
      <w:start w:val="1"/>
      <w:numFmt w:val="bullet"/>
      <w:lvlText w:val="o"/>
      <w:lvlJc w:val="left"/>
      <w:pPr>
        <w:ind w:left="5760" w:hanging="360"/>
      </w:pPr>
      <w:rPr>
        <w:rFonts w:ascii="Courier New" w:hAnsi="Courier New" w:hint="default"/>
      </w:rPr>
    </w:lvl>
    <w:lvl w:ilvl="8" w:tplc="554CD3A4">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95596"/>
    <w:rsid w:val="000B518A"/>
    <w:rsid w:val="000C5466"/>
    <w:rsid w:val="000C645F"/>
    <w:rsid w:val="00114DC1"/>
    <w:rsid w:val="001206E6"/>
    <w:rsid w:val="00131560"/>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5667A"/>
    <w:rsid w:val="00363EC1"/>
    <w:rsid w:val="00365ABD"/>
    <w:rsid w:val="00393ACF"/>
    <w:rsid w:val="00430D77"/>
    <w:rsid w:val="004444ED"/>
    <w:rsid w:val="004609E4"/>
    <w:rsid w:val="00464792"/>
    <w:rsid w:val="004947CB"/>
    <w:rsid w:val="004D546D"/>
    <w:rsid w:val="004E14B0"/>
    <w:rsid w:val="004E64B8"/>
    <w:rsid w:val="004E7AA5"/>
    <w:rsid w:val="00500B16"/>
    <w:rsid w:val="0050553F"/>
    <w:rsid w:val="005154B1"/>
    <w:rsid w:val="005165B4"/>
    <w:rsid w:val="00534733"/>
    <w:rsid w:val="005461CB"/>
    <w:rsid w:val="00561BA2"/>
    <w:rsid w:val="00570A47"/>
    <w:rsid w:val="00587312"/>
    <w:rsid w:val="005E5A4F"/>
    <w:rsid w:val="00604CEC"/>
    <w:rsid w:val="00634D43"/>
    <w:rsid w:val="00662E84"/>
    <w:rsid w:val="00671D55"/>
    <w:rsid w:val="0068012E"/>
    <w:rsid w:val="00690638"/>
    <w:rsid w:val="00696019"/>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362FD"/>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489D"/>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10627"/>
    <w:rsid w:val="00E40B4B"/>
    <w:rsid w:val="00E42F4A"/>
    <w:rsid w:val="00E43D30"/>
    <w:rsid w:val="00E61513"/>
    <w:rsid w:val="00E76C31"/>
    <w:rsid w:val="00E76FC5"/>
    <w:rsid w:val="00E95B9B"/>
    <w:rsid w:val="00EC2759"/>
    <w:rsid w:val="00ED0016"/>
    <w:rsid w:val="00EF145B"/>
    <w:rsid w:val="00EF66A5"/>
    <w:rsid w:val="00F1586C"/>
    <w:rsid w:val="00F358C8"/>
    <w:rsid w:val="00F72DB9"/>
    <w:rsid w:val="00F76ECC"/>
    <w:rsid w:val="00FC52D3"/>
    <w:rsid w:val="102C6CF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 w:type="paragraph" w:styleId="Prrafodelista">
    <w:name w:val="List Paragraph"/>
    <w:basedOn w:val="Normal"/>
    <w:uiPriority w:val="34"/>
    <w:qFormat/>
    <w:rsid w:val="0013156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872C7F-0304-479F-9A9E-080A98329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2317</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2017-09-08T16:38:00Z</dcterms:created>
  <dcterms:modified xsi:type="dcterms:W3CDTF">2018-04-26T15:09:00Z</dcterms:modified>
</cp:coreProperties>
</file>