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019" w:rsidRPr="00D32959" w:rsidRDefault="0B07A9F4" w:rsidP="0B07A9F4">
      <w:pPr>
        <w:keepNext/>
        <w:spacing w:after="36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B07A9F4">
        <w:rPr>
          <w:rFonts w:ascii="Book Antiqua" w:hAnsi="Book Antiqua" w:cs="Times New Roman"/>
          <w:sz w:val="24"/>
          <w:szCs w:val="24"/>
        </w:rPr>
        <w:t>Yerba Buena, 12 de abril de 2017</w:t>
      </w:r>
    </w:p>
    <w:p w:rsidR="00696019" w:rsidRPr="00BF05F3" w:rsidRDefault="0B07A9F4" w:rsidP="0B07A9F4">
      <w:pPr>
        <w:keepNext/>
        <w:spacing w:before="60" w:after="180" w:line="240" w:lineRule="auto"/>
        <w:jc w:val="left"/>
        <w:rPr>
          <w:rFonts w:ascii="Book Antiqua" w:hAnsi="Book Antiqua" w:cs="Times New Roman"/>
          <w:b/>
          <w:bCs/>
          <w:sz w:val="24"/>
          <w:szCs w:val="24"/>
          <w:u w:val="single"/>
        </w:rPr>
      </w:pPr>
      <w:r w:rsidRPr="0B07A9F4">
        <w:rPr>
          <w:rFonts w:ascii="Book Antiqua" w:hAnsi="Book Antiqua" w:cs="Times New Roman"/>
          <w:b/>
          <w:bCs/>
          <w:sz w:val="24"/>
          <w:szCs w:val="24"/>
        </w:rPr>
        <w:t>ORDENANZA Nº 2084</w:t>
      </w:r>
    </w:p>
    <w:p w:rsidR="00696019" w:rsidRPr="00DF0C6C" w:rsidRDefault="0B07A9F4" w:rsidP="0B07A9F4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0B07A9F4">
        <w:rPr>
          <w:rFonts w:ascii="Book Antiqua" w:hAnsi="Book Antiqua" w:cs="Times New Roman"/>
          <w:b/>
          <w:bCs/>
          <w:sz w:val="24"/>
          <w:szCs w:val="24"/>
        </w:rPr>
        <w:t>VISTO:</w:t>
      </w:r>
    </w:p>
    <w:p w:rsidR="002D575E" w:rsidRPr="00DF0C6C" w:rsidRDefault="0B07A9F4" w:rsidP="00732D31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B07A9F4">
        <w:rPr>
          <w:rFonts w:ascii="Book Antiqua" w:hAnsi="Book Antiqua" w:cs="Times New Roman"/>
          <w:sz w:val="24"/>
          <w:szCs w:val="24"/>
        </w:rPr>
        <w:t>Que es necesario instalar complejo semaforizado en distintas arterias de la Ciudad;</w:t>
      </w:r>
    </w:p>
    <w:p w:rsidR="00696019" w:rsidRPr="00DF0C6C" w:rsidRDefault="0B07A9F4" w:rsidP="0B07A9F4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0B07A9F4">
        <w:rPr>
          <w:rFonts w:ascii="Book Antiqua" w:hAnsi="Book Antiqua" w:cs="Times New Roman"/>
          <w:b/>
          <w:bCs/>
          <w:sz w:val="24"/>
          <w:szCs w:val="24"/>
        </w:rPr>
        <w:t>CONSIDERANDO:</w:t>
      </w:r>
    </w:p>
    <w:p w:rsidR="00B77880" w:rsidRPr="00DF0C6C" w:rsidRDefault="0B07A9F4" w:rsidP="005272E6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B07A9F4">
        <w:rPr>
          <w:rFonts w:ascii="Book Antiqua" w:hAnsi="Book Antiqua" w:cs="Times New Roman"/>
          <w:sz w:val="24"/>
          <w:szCs w:val="24"/>
        </w:rPr>
        <w:t>Que ante la cantidad de vehículos en circulación de Avenida Aconquija y la saturación de tráfico que se genera en distintos horarios durante todo su trayecto;</w:t>
      </w:r>
    </w:p>
    <w:p w:rsidR="0B07A9F4" w:rsidRDefault="0B07A9F4" w:rsidP="005272E6">
      <w:p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B07A9F4">
        <w:rPr>
          <w:rFonts w:ascii="Book Antiqua" w:hAnsi="Book Antiqua" w:cs="Times New Roman"/>
          <w:sz w:val="24"/>
          <w:szCs w:val="24"/>
        </w:rPr>
        <w:t>Que sobre todo en intersección de Avenida Aconquija y calle Zavalía es necesario la instalación de semáforos que estén programáticamente instalados ocn los semáforos de intersección de Avenida Aconquija y calle Federico Rossi;</w:t>
      </w:r>
    </w:p>
    <w:p w:rsidR="0B07A9F4" w:rsidRDefault="0B07A9F4" w:rsidP="005272E6">
      <w:p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B07A9F4">
        <w:rPr>
          <w:rFonts w:ascii="Book Antiqua" w:hAnsi="Book Antiqua" w:cs="Times New Roman"/>
          <w:sz w:val="24"/>
          <w:szCs w:val="24"/>
        </w:rPr>
        <w:t>Que de acuerdo a que nuestro Municipio sufrió un crecimiento importante en lo comercial, poblacional y acompañado por el incremento vehicular es menester prevenir accidentes mediante algunos ordenamientos y semáforos;</w:t>
      </w:r>
    </w:p>
    <w:p w:rsidR="00B77880" w:rsidRPr="00DF0C6C" w:rsidRDefault="0B07A9F4" w:rsidP="0B07A9F4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  <w:szCs w:val="24"/>
        </w:rPr>
      </w:pPr>
      <w:r w:rsidRPr="0B07A9F4">
        <w:rPr>
          <w:rFonts w:ascii="Book Antiqua" w:hAnsi="Book Antiqua" w:cs="Times New Roman"/>
          <w:b/>
          <w:bCs/>
          <w:sz w:val="24"/>
          <w:szCs w:val="24"/>
        </w:rPr>
        <w:t>EL CONCEJO DELIBERANTE SANCIONA CON FUERZA DE ORDENANZA</w:t>
      </w:r>
      <w:r w:rsidRPr="0B07A9F4">
        <w:rPr>
          <w:rFonts w:ascii="Book Antiqua" w:hAnsi="Book Antiqua" w:cs="Times New Roman"/>
          <w:sz w:val="24"/>
          <w:szCs w:val="24"/>
        </w:rPr>
        <w:t>:</w:t>
      </w:r>
    </w:p>
    <w:p w:rsidR="00B77880" w:rsidRDefault="00B52CBF" w:rsidP="0005004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B07A9F4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Pr="0B07A9F4">
        <w:rPr>
          <w:rFonts w:ascii="Book Antiqua" w:hAnsi="Book Antiqua" w:cs="Times New Roman"/>
          <w:sz w:val="24"/>
          <w:szCs w:val="24"/>
        </w:rPr>
        <w:t xml:space="preserve">: </w:t>
      </w:r>
      <w:r w:rsidRPr="00732D31">
        <w:rPr>
          <w:rFonts w:ascii="Book Antiqua" w:hAnsi="Book Antiqua" w:cs="Times New Roman"/>
          <w:bCs/>
          <w:sz w:val="24"/>
          <w:szCs w:val="24"/>
        </w:rPr>
        <w:t>INSTALAR</w:t>
      </w:r>
      <w:r w:rsidRPr="0B07A9F4">
        <w:rPr>
          <w:rFonts w:ascii="Book Antiqua" w:hAnsi="Book Antiqua" w:cs="Times New Roman"/>
          <w:b/>
          <w:bCs/>
          <w:sz w:val="24"/>
          <w:szCs w:val="24"/>
        </w:rPr>
        <w:t xml:space="preserve"> </w:t>
      </w:r>
      <w:r w:rsidRPr="0B07A9F4">
        <w:rPr>
          <w:rFonts w:ascii="Book Antiqua" w:hAnsi="Book Antiqua" w:cs="Times New Roman"/>
          <w:sz w:val="24"/>
          <w:szCs w:val="24"/>
        </w:rPr>
        <w:t>complejo semaforizado en intersecciones de Avenida Aconquija y calle Zavalía, y en la intersección de Avenida Aconquija y calle San Martín.</w:t>
      </w:r>
      <w:r w:rsidR="004F6926" w:rsidRPr="004F6926">
        <w:fldChar w:fldCharType="begin"/>
      </w:r>
      <w:r w:rsidR="00E40B4B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4F6926">
        <w:rPr>
          <w:rFonts w:ascii="Book Antiqua" w:hAnsi="Book Antiqua" w:cs="Times New Roman"/>
          <w:sz w:val="24"/>
        </w:rPr>
        <w:fldChar w:fldCharType="end"/>
      </w:r>
    </w:p>
    <w:p w:rsidR="008F7C4B" w:rsidRDefault="0B07A9F4" w:rsidP="0B07A9F4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B07A9F4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Pr="0B07A9F4">
        <w:rPr>
          <w:rFonts w:ascii="Book Antiqua" w:hAnsi="Book Antiqua" w:cs="Times New Roman"/>
          <w:sz w:val="24"/>
          <w:szCs w:val="24"/>
        </w:rPr>
        <w:t xml:space="preserve">: </w:t>
      </w:r>
      <w:bookmarkStart w:id="0" w:name="_GoBack"/>
      <w:r w:rsidRPr="00732D31">
        <w:rPr>
          <w:rFonts w:ascii="Book Antiqua" w:hAnsi="Book Antiqua" w:cs="Times New Roman"/>
          <w:bCs/>
          <w:sz w:val="24"/>
          <w:szCs w:val="24"/>
        </w:rPr>
        <w:t>INSTALAR</w:t>
      </w:r>
      <w:r w:rsidRPr="0B07A9F4">
        <w:rPr>
          <w:rFonts w:ascii="Book Antiqua" w:hAnsi="Book Antiqua" w:cs="Times New Roman"/>
          <w:b/>
          <w:bCs/>
          <w:sz w:val="24"/>
          <w:szCs w:val="24"/>
        </w:rPr>
        <w:t xml:space="preserve"> </w:t>
      </w:r>
      <w:bookmarkEnd w:id="0"/>
      <w:r w:rsidRPr="0B07A9F4">
        <w:rPr>
          <w:rFonts w:ascii="Book Antiqua" w:hAnsi="Book Antiqua" w:cs="Times New Roman"/>
          <w:sz w:val="24"/>
          <w:szCs w:val="24"/>
        </w:rPr>
        <w:t>semáforos de peatones con botón de detenimiento vehicular automático en la intersección de Avenida Aconquija y calle Maciel, como así también en la intersección de Avenida Aconquija y calle San Lorenzo y por último en Camino del Perú, frente a la escuela Frías Silva.</w:t>
      </w:r>
    </w:p>
    <w:p w:rsidR="008F7C4B" w:rsidRDefault="0B07A9F4" w:rsidP="0B07A9F4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B07A9F4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Pr="0B07A9F4">
        <w:rPr>
          <w:rFonts w:ascii="Book Antiqua" w:hAnsi="Book Antiqua" w:cs="Times New Roman"/>
          <w:sz w:val="24"/>
          <w:szCs w:val="24"/>
        </w:rPr>
        <w:t>: COMUNÍQUESE, REGÍSTRESE Y ARCHIVESE.</w:t>
      </w:r>
    </w:p>
    <w:sectPr w:rsidR="008F7C4B" w:rsidSect="00BF6900">
      <w:footerReference w:type="default" r:id="rId7"/>
      <w:pgSz w:w="11906" w:h="16838"/>
      <w:pgMar w:top="1417" w:right="1134" w:bottom="1134" w:left="1701" w:header="709" w:footer="709" w:gutter="0"/>
      <w:pgNumType w:start="311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31C33" w:rsidRDefault="00F31C33" w:rsidP="009C069C">
      <w:pPr>
        <w:spacing w:after="0" w:line="240" w:lineRule="auto"/>
      </w:pPr>
      <w:r>
        <w:separator/>
      </w:r>
    </w:p>
  </w:endnote>
  <w:endnote w:type="continuationSeparator" w:id="0">
    <w:p w:rsidR="00F31C33" w:rsidRDefault="00F31C33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5C79" w:rsidRPr="00BF6900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31C33" w:rsidRDefault="00F31C33" w:rsidP="009C069C">
      <w:pPr>
        <w:spacing w:after="0" w:line="240" w:lineRule="auto"/>
      </w:pPr>
      <w:r>
        <w:separator/>
      </w:r>
    </w:p>
  </w:footnote>
  <w:footnote w:type="continuationSeparator" w:id="0">
    <w:p w:rsidR="00F31C33" w:rsidRDefault="00F31C33" w:rsidP="009C0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/>
  <w:rsids>
    <w:rsidRoot w:val="002D575E"/>
    <w:rsid w:val="000049DE"/>
    <w:rsid w:val="000157CF"/>
    <w:rsid w:val="00032758"/>
    <w:rsid w:val="000334F6"/>
    <w:rsid w:val="00050040"/>
    <w:rsid w:val="00050143"/>
    <w:rsid w:val="00064655"/>
    <w:rsid w:val="00094664"/>
    <w:rsid w:val="000B518A"/>
    <w:rsid w:val="000C5466"/>
    <w:rsid w:val="000C645F"/>
    <w:rsid w:val="00114DC1"/>
    <w:rsid w:val="001206E6"/>
    <w:rsid w:val="00162C36"/>
    <w:rsid w:val="001A032A"/>
    <w:rsid w:val="001B7F53"/>
    <w:rsid w:val="001D2359"/>
    <w:rsid w:val="001F695C"/>
    <w:rsid w:val="00213D89"/>
    <w:rsid w:val="00261D35"/>
    <w:rsid w:val="002748D8"/>
    <w:rsid w:val="0027661F"/>
    <w:rsid w:val="002C7BA2"/>
    <w:rsid w:val="002D575E"/>
    <w:rsid w:val="002E7979"/>
    <w:rsid w:val="00303A3B"/>
    <w:rsid w:val="003049CA"/>
    <w:rsid w:val="00312D41"/>
    <w:rsid w:val="00345DB5"/>
    <w:rsid w:val="00363EC1"/>
    <w:rsid w:val="00365ABD"/>
    <w:rsid w:val="00393ACF"/>
    <w:rsid w:val="003F5355"/>
    <w:rsid w:val="00430D77"/>
    <w:rsid w:val="004444ED"/>
    <w:rsid w:val="004609E4"/>
    <w:rsid w:val="00464792"/>
    <w:rsid w:val="004947CB"/>
    <w:rsid w:val="004D546D"/>
    <w:rsid w:val="004E14B0"/>
    <w:rsid w:val="004E7AA5"/>
    <w:rsid w:val="004F6926"/>
    <w:rsid w:val="00500B16"/>
    <w:rsid w:val="0050553F"/>
    <w:rsid w:val="005154B1"/>
    <w:rsid w:val="005272E6"/>
    <w:rsid w:val="00534733"/>
    <w:rsid w:val="005461CB"/>
    <w:rsid w:val="00561BA2"/>
    <w:rsid w:val="00570A47"/>
    <w:rsid w:val="00587312"/>
    <w:rsid w:val="005E5A4F"/>
    <w:rsid w:val="00604CEC"/>
    <w:rsid w:val="00634D43"/>
    <w:rsid w:val="00662E84"/>
    <w:rsid w:val="00671D55"/>
    <w:rsid w:val="0068012E"/>
    <w:rsid w:val="00690638"/>
    <w:rsid w:val="00691E59"/>
    <w:rsid w:val="00696019"/>
    <w:rsid w:val="006D4EEE"/>
    <w:rsid w:val="006F2884"/>
    <w:rsid w:val="00732D31"/>
    <w:rsid w:val="00735DE5"/>
    <w:rsid w:val="00740AC8"/>
    <w:rsid w:val="00777811"/>
    <w:rsid w:val="007857DA"/>
    <w:rsid w:val="007A66BD"/>
    <w:rsid w:val="007B611E"/>
    <w:rsid w:val="007C4D97"/>
    <w:rsid w:val="007D7EEA"/>
    <w:rsid w:val="007E507C"/>
    <w:rsid w:val="007E6ABD"/>
    <w:rsid w:val="007F191F"/>
    <w:rsid w:val="007F7BDB"/>
    <w:rsid w:val="007F7CAE"/>
    <w:rsid w:val="008621F2"/>
    <w:rsid w:val="008C2BF7"/>
    <w:rsid w:val="008C3DE9"/>
    <w:rsid w:val="008D6600"/>
    <w:rsid w:val="008F7C4B"/>
    <w:rsid w:val="00906948"/>
    <w:rsid w:val="00912599"/>
    <w:rsid w:val="009465CB"/>
    <w:rsid w:val="009510FD"/>
    <w:rsid w:val="0098221F"/>
    <w:rsid w:val="00982750"/>
    <w:rsid w:val="00986A3B"/>
    <w:rsid w:val="009A566C"/>
    <w:rsid w:val="009A7D9F"/>
    <w:rsid w:val="009C069C"/>
    <w:rsid w:val="009C7254"/>
    <w:rsid w:val="009F2CF9"/>
    <w:rsid w:val="00A11C62"/>
    <w:rsid w:val="00A65B8E"/>
    <w:rsid w:val="00A703B2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B2ED4"/>
    <w:rsid w:val="00BC159C"/>
    <w:rsid w:val="00BE5C79"/>
    <w:rsid w:val="00BF05F3"/>
    <w:rsid w:val="00BF6900"/>
    <w:rsid w:val="00C10D28"/>
    <w:rsid w:val="00C41BCE"/>
    <w:rsid w:val="00C50B08"/>
    <w:rsid w:val="00C55749"/>
    <w:rsid w:val="00C62ACB"/>
    <w:rsid w:val="00CC0E49"/>
    <w:rsid w:val="00CC4258"/>
    <w:rsid w:val="00D02F1D"/>
    <w:rsid w:val="00D05F47"/>
    <w:rsid w:val="00D137DA"/>
    <w:rsid w:val="00D1450A"/>
    <w:rsid w:val="00D32959"/>
    <w:rsid w:val="00D54ABA"/>
    <w:rsid w:val="00D84229"/>
    <w:rsid w:val="00D97A2B"/>
    <w:rsid w:val="00DC6DF7"/>
    <w:rsid w:val="00DF0C6C"/>
    <w:rsid w:val="00DF1D87"/>
    <w:rsid w:val="00E40B4B"/>
    <w:rsid w:val="00E42F4A"/>
    <w:rsid w:val="00E43D30"/>
    <w:rsid w:val="00E61513"/>
    <w:rsid w:val="00E76C31"/>
    <w:rsid w:val="00E76FC5"/>
    <w:rsid w:val="00E95B9B"/>
    <w:rsid w:val="00ED0016"/>
    <w:rsid w:val="00EF145B"/>
    <w:rsid w:val="00EF66A5"/>
    <w:rsid w:val="00F1586C"/>
    <w:rsid w:val="00F31C33"/>
    <w:rsid w:val="00F358C8"/>
    <w:rsid w:val="00F623DF"/>
    <w:rsid w:val="00F72DB9"/>
    <w:rsid w:val="00F76ECC"/>
    <w:rsid w:val="00FC52D3"/>
    <w:rsid w:val="0B07A9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9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6F6794C-484F-4992-8C63-C4AA81D4A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9</cp:revision>
  <cp:lastPrinted>2018-04-26T15:09:00Z</cp:lastPrinted>
  <dcterms:created xsi:type="dcterms:W3CDTF">2017-09-08T16:38:00Z</dcterms:created>
  <dcterms:modified xsi:type="dcterms:W3CDTF">2018-04-26T15:09:00Z</dcterms:modified>
</cp:coreProperties>
</file>