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04C" w:rsidRDefault="001F104C" w:rsidP="001F104C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1F104C" w:rsidRPr="001F104C" w:rsidRDefault="00B8623F" w:rsidP="0055729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1F104C">
        <w:rPr>
          <w:rFonts w:ascii="Book Antiqua" w:hAnsi="Book Antiqua"/>
          <w:b/>
          <w:bCs/>
        </w:rPr>
        <w:t>ORDENANZA N</w:t>
      </w:r>
      <w:r w:rsidR="0055729F" w:rsidRPr="001F104C">
        <w:rPr>
          <w:rFonts w:ascii="Book Antiqua" w:hAnsi="Book Antiqua"/>
          <w:b/>
          <w:bCs/>
        </w:rPr>
        <w:t xml:space="preserve">º </w:t>
      </w:r>
      <w:r w:rsidR="00465719" w:rsidRPr="001F104C">
        <w:rPr>
          <w:rFonts w:ascii="Book Antiqua" w:hAnsi="Book Antiqua"/>
          <w:b/>
          <w:bCs/>
        </w:rPr>
        <w:t>2</w:t>
      </w:r>
      <w:r w:rsidR="00A32CCB" w:rsidRPr="001F104C">
        <w:rPr>
          <w:rFonts w:ascii="Book Antiqua" w:hAnsi="Book Antiqua"/>
          <w:b/>
          <w:bCs/>
        </w:rPr>
        <w:t>120</w:t>
      </w:r>
    </w:p>
    <w:p w:rsidR="0055729F" w:rsidRPr="001F104C" w:rsidRDefault="0055729F" w:rsidP="0055729F">
      <w:pPr>
        <w:pStyle w:val="Textoindependiente"/>
        <w:keepNext/>
        <w:spacing w:before="240" w:after="60"/>
        <w:jc w:val="left"/>
        <w:rPr>
          <w:rFonts w:ascii="Book Antiqua" w:hAnsi="Book Antiqua"/>
          <w:bCs/>
        </w:rPr>
      </w:pPr>
      <w:r w:rsidRPr="0055729F">
        <w:rPr>
          <w:rFonts w:ascii="Book Antiqua" w:hAnsi="Book Antiqua"/>
          <w:b/>
          <w:bCs/>
          <w:lang w:val="es-ES"/>
        </w:rPr>
        <w:t>VISTO:</w:t>
      </w:r>
    </w:p>
    <w:p w:rsidR="001F104C" w:rsidRDefault="00BE1BEB" w:rsidP="0055729F">
      <w:pPr>
        <w:pStyle w:val="Textoindependiente"/>
        <w:keepNext/>
        <w:spacing w:before="240" w:after="60"/>
        <w:jc w:val="left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Cs/>
          <w:lang w:val="es-ES"/>
        </w:rPr>
        <w:t>El Expediente N</w:t>
      </w:r>
      <w:r w:rsidR="00A32CCB" w:rsidRPr="0055729F">
        <w:rPr>
          <w:rFonts w:ascii="Book Antiqua" w:hAnsi="Book Antiqua"/>
          <w:bCs/>
          <w:lang w:val="es-ES"/>
        </w:rPr>
        <w:t>úmero 434-P-12 y sus agregados 179-Y-13</w:t>
      </w:r>
      <w:r w:rsidR="0055729F">
        <w:rPr>
          <w:rFonts w:ascii="Book Antiqua" w:hAnsi="Book Antiqua"/>
          <w:bCs/>
          <w:lang w:val="es-ES"/>
        </w:rPr>
        <w:t xml:space="preserve">, </w:t>
      </w:r>
      <w:r w:rsidR="00A32CCB" w:rsidRPr="0055729F">
        <w:rPr>
          <w:rFonts w:ascii="Book Antiqua" w:hAnsi="Book Antiqua"/>
          <w:bCs/>
          <w:lang w:val="es-ES"/>
        </w:rPr>
        <w:t>204-P-13</w:t>
      </w:r>
      <w:r w:rsidR="0055729F">
        <w:rPr>
          <w:rFonts w:ascii="Book Antiqua" w:hAnsi="Book Antiqua"/>
          <w:bCs/>
          <w:lang w:val="es-ES"/>
        </w:rPr>
        <w:t xml:space="preserve">, </w:t>
      </w:r>
      <w:r w:rsidR="00A32CCB" w:rsidRPr="0055729F">
        <w:rPr>
          <w:rFonts w:ascii="Book Antiqua" w:hAnsi="Book Antiqua"/>
          <w:bCs/>
          <w:lang w:val="es-ES"/>
        </w:rPr>
        <w:t>256-Y-14</w:t>
      </w:r>
      <w:r w:rsidR="0055729F">
        <w:rPr>
          <w:rFonts w:ascii="Book Antiqua" w:hAnsi="Book Antiqua"/>
          <w:bCs/>
          <w:lang w:val="es-ES"/>
        </w:rPr>
        <w:t xml:space="preserve">, </w:t>
      </w:r>
      <w:r w:rsidRPr="0055729F">
        <w:rPr>
          <w:rFonts w:ascii="Book Antiqua" w:hAnsi="Book Antiqua"/>
          <w:bCs/>
          <w:lang w:val="es-ES"/>
        </w:rPr>
        <w:t>291-P-17 mediante el cual el S</w:t>
      </w:r>
      <w:r w:rsidR="00A32CCB" w:rsidRPr="0055729F">
        <w:rPr>
          <w:rFonts w:ascii="Book Antiqua" w:hAnsi="Book Antiqua"/>
          <w:bCs/>
          <w:lang w:val="es-ES"/>
        </w:rPr>
        <w:t>eñor Carlos Senón Peñalva solicita una medida de excepción de una división de terreno ubicado en Batalla de Salta 1</w:t>
      </w:r>
      <w:r w:rsidR="0055729F">
        <w:rPr>
          <w:rFonts w:ascii="Book Antiqua" w:hAnsi="Book Antiqua"/>
          <w:bCs/>
          <w:lang w:val="es-ES"/>
        </w:rPr>
        <w:t xml:space="preserve">. </w:t>
      </w:r>
      <w:r w:rsidR="00A32CCB" w:rsidRPr="0055729F">
        <w:rPr>
          <w:rFonts w:ascii="Book Antiqua" w:hAnsi="Book Antiqua"/>
          <w:bCs/>
          <w:lang w:val="es-ES"/>
        </w:rPr>
        <w:t>442</w:t>
      </w:r>
      <w:r w:rsidR="0055729F">
        <w:rPr>
          <w:rFonts w:ascii="Book Antiqua" w:hAnsi="Book Antiqua"/>
          <w:bCs/>
          <w:lang w:val="es-ES"/>
        </w:rPr>
        <w:t xml:space="preserve">, </w:t>
      </w:r>
      <w:r w:rsidR="00A32CCB" w:rsidRPr="0055729F">
        <w:rPr>
          <w:rFonts w:ascii="Book Antiqua" w:hAnsi="Book Antiqua"/>
          <w:bCs/>
          <w:lang w:val="es-ES"/>
        </w:rPr>
        <w:t>San José</w:t>
      </w:r>
      <w:r w:rsidR="0055729F">
        <w:rPr>
          <w:rFonts w:ascii="Book Antiqua" w:hAnsi="Book Antiqua"/>
          <w:bCs/>
          <w:lang w:val="es-ES"/>
        </w:rPr>
        <w:t xml:space="preserve">; </w:t>
      </w:r>
      <w:r w:rsidR="00396916" w:rsidRPr="0055729F">
        <w:rPr>
          <w:rFonts w:ascii="Book Antiqua" w:hAnsi="Book Antiqua"/>
          <w:bCs/>
          <w:lang w:val="es-ES"/>
        </w:rPr>
        <w:t>y</w:t>
      </w:r>
    </w:p>
    <w:p w:rsidR="0055729F" w:rsidRDefault="0055729F" w:rsidP="0055729F">
      <w:pPr>
        <w:pStyle w:val="Textoindependiente"/>
        <w:keepNext/>
        <w:spacing w:before="240" w:after="60"/>
        <w:jc w:val="left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/>
          <w:bCs/>
          <w:lang w:val="es-ES"/>
        </w:rPr>
        <w:t>CONSIDERANDO:</w:t>
      </w:r>
    </w:p>
    <w:p w:rsidR="0055729F" w:rsidRPr="0055729F" w:rsidRDefault="00A32CCB" w:rsidP="0055729F">
      <w:pPr>
        <w:pStyle w:val="Textoindependiente"/>
        <w:keepNext/>
        <w:spacing w:after="180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Cs/>
          <w:lang w:val="es-ES"/>
        </w:rPr>
        <w:t>Que las razones que expone el propietario deben ser atendidas</w:t>
      </w:r>
      <w:r w:rsidR="0055729F">
        <w:rPr>
          <w:rFonts w:ascii="Book Antiqua" w:hAnsi="Book Antiqua"/>
          <w:bCs/>
          <w:lang w:val="es-ES"/>
        </w:rPr>
        <w:t xml:space="preserve">; </w:t>
      </w:r>
    </w:p>
    <w:p w:rsidR="0055729F" w:rsidRPr="0055729F" w:rsidRDefault="00A32CCB" w:rsidP="0055729F">
      <w:pPr>
        <w:pStyle w:val="Textoindependiente"/>
        <w:keepNext/>
        <w:spacing w:after="180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Cs/>
          <w:lang w:val="es-ES"/>
        </w:rPr>
        <w:t>Que no produce ningún impacto a la morfología urbana</w:t>
      </w:r>
      <w:r w:rsidR="0055729F">
        <w:rPr>
          <w:rFonts w:ascii="Book Antiqua" w:hAnsi="Book Antiqua"/>
          <w:bCs/>
          <w:lang w:val="es-ES"/>
        </w:rPr>
        <w:t xml:space="preserve">; </w:t>
      </w:r>
    </w:p>
    <w:p w:rsidR="0055729F" w:rsidRPr="0055729F" w:rsidRDefault="00A32CCB" w:rsidP="0055729F">
      <w:pPr>
        <w:pStyle w:val="Textoindependiente"/>
        <w:keepNext/>
        <w:spacing w:after="180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Cs/>
          <w:lang w:val="es-ES"/>
        </w:rPr>
        <w:t>Que bajo ningún punto produce desajuste en la UA7 de la Ordenanza 613/04</w:t>
      </w:r>
      <w:r w:rsidR="0055729F">
        <w:rPr>
          <w:rFonts w:ascii="Book Antiqua" w:hAnsi="Book Antiqua"/>
          <w:bCs/>
          <w:lang w:val="es-ES"/>
        </w:rPr>
        <w:t xml:space="preserve">; </w:t>
      </w:r>
    </w:p>
    <w:p w:rsidR="0055729F" w:rsidRPr="0055729F" w:rsidRDefault="00A32CCB" w:rsidP="0055729F">
      <w:pPr>
        <w:pStyle w:val="Textoindependiente"/>
        <w:keepNext/>
        <w:spacing w:after="180"/>
        <w:rPr>
          <w:rFonts w:ascii="Book Antiqua" w:hAnsi="Book Antiqua"/>
          <w:bCs/>
          <w:lang w:val="es-ES"/>
        </w:rPr>
      </w:pPr>
      <w:r w:rsidRPr="0055729F">
        <w:rPr>
          <w:rFonts w:ascii="Book Antiqua" w:hAnsi="Book Antiqua"/>
          <w:bCs/>
          <w:lang w:val="es-ES"/>
        </w:rPr>
        <w:t>Que el recurrente conforma una familia de muy escasos recursos ya que se observa las medidas de parcelamiento que no tienen más posibilidades y quiere heredarle una pequeña porción de esa parcela a sus hijos</w:t>
      </w:r>
      <w:r w:rsidR="0055729F">
        <w:rPr>
          <w:rFonts w:ascii="Book Antiqua" w:hAnsi="Book Antiqua"/>
          <w:bCs/>
          <w:lang w:val="es-ES"/>
        </w:rPr>
        <w:t xml:space="preserve">; </w:t>
      </w:r>
    </w:p>
    <w:p w:rsidR="0075016E" w:rsidRPr="0055729F" w:rsidRDefault="00A32CCB" w:rsidP="0055729F">
      <w:pPr>
        <w:keepNext/>
        <w:spacing w:after="180"/>
        <w:jc w:val="both"/>
        <w:rPr>
          <w:rFonts w:ascii="Book Antiqua" w:hAnsi="Book Antiqua"/>
        </w:rPr>
      </w:pPr>
      <w:r w:rsidRPr="0055729F">
        <w:rPr>
          <w:rFonts w:ascii="Book Antiqua" w:hAnsi="Book Antiqua"/>
          <w:bCs/>
        </w:rPr>
        <w:t xml:space="preserve">Que bajo ningún concepto ataca los principios del COU </w:t>
      </w:r>
      <w:r w:rsidR="0055729F">
        <w:rPr>
          <w:rFonts w:ascii="Book Antiqua" w:hAnsi="Book Antiqua"/>
          <w:bCs/>
        </w:rPr>
        <w:t xml:space="preserve"> (</w:t>
      </w:r>
      <w:r w:rsidRPr="0055729F">
        <w:rPr>
          <w:rFonts w:ascii="Book Antiqua" w:hAnsi="Book Antiqua"/>
          <w:bCs/>
        </w:rPr>
        <w:t>Ordenanza 613/</w:t>
      </w:r>
      <w:r w:rsidR="00BE1BEB" w:rsidRPr="0055729F">
        <w:rPr>
          <w:rFonts w:ascii="Book Antiqua" w:hAnsi="Book Antiqua"/>
          <w:bCs/>
        </w:rPr>
        <w:t>9</w:t>
      </w:r>
      <w:r w:rsidRPr="0055729F">
        <w:rPr>
          <w:rFonts w:ascii="Book Antiqua" w:hAnsi="Book Antiqua"/>
          <w:bCs/>
        </w:rPr>
        <w:t>4</w:t>
      </w:r>
      <w:r w:rsidR="0055729F">
        <w:rPr>
          <w:rFonts w:ascii="Book Antiqua" w:hAnsi="Book Antiqua"/>
          <w:bCs/>
        </w:rPr>
        <w:t xml:space="preserve">) ; </w:t>
      </w:r>
    </w:p>
    <w:p w:rsidR="001F104C" w:rsidRDefault="0055729F" w:rsidP="0055729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5729F">
        <w:rPr>
          <w:rFonts w:ascii="Book Antiqua" w:hAnsi="Book Antiqua"/>
          <w:b/>
        </w:rPr>
        <w:t>EL CONCEJO DELIBERANTE SANCIONA CON FUERZA DE ORDENANZA</w:t>
      </w:r>
    </w:p>
    <w:p w:rsidR="001F104C" w:rsidRDefault="0055729F" w:rsidP="001F104C">
      <w:pPr>
        <w:keepNext/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55729F">
        <w:rPr>
          <w:rFonts w:ascii="Book Antiqua" w:hAnsi="Book Antiqua"/>
          <w:u w:val="single"/>
        </w:rPr>
        <w:t>ARTÍCULO</w:t>
      </w:r>
      <w:r w:rsidR="00705D20" w:rsidRPr="0055729F">
        <w:rPr>
          <w:rFonts w:ascii="Book Antiqua" w:hAnsi="Book Antiqua"/>
          <w:u w:val="single"/>
        </w:rPr>
        <w:t xml:space="preserve"> PRIMERO</w:t>
      </w:r>
      <w:r w:rsidRPr="0055729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B59B2" w:rsidRPr="0055729F">
        <w:rPr>
          <w:rFonts w:ascii="Book Antiqua" w:hAnsi="Book Antiqua"/>
        </w:rPr>
        <w:t>APRUÉBASE</w:t>
      </w:r>
      <w:r w:rsidR="009E3142" w:rsidRPr="0055729F">
        <w:rPr>
          <w:rFonts w:ascii="Book Antiqua" w:hAnsi="Book Antiqua"/>
        </w:rPr>
        <w:t xml:space="preserve"> </w:t>
      </w:r>
      <w:r w:rsidR="004B59B2" w:rsidRPr="0055729F">
        <w:rPr>
          <w:rFonts w:ascii="Book Antiqua" w:hAnsi="Book Antiqua"/>
        </w:rPr>
        <w:t>por vía de excepción la división de un terreno de 12 mts</w:t>
      </w:r>
      <w:r>
        <w:rPr>
          <w:rFonts w:ascii="Book Antiqua" w:hAnsi="Book Antiqua"/>
        </w:rPr>
        <w:t xml:space="preserve">. </w:t>
      </w:r>
      <w:r w:rsidR="004B59B2" w:rsidRPr="0055729F">
        <w:rPr>
          <w:rFonts w:ascii="Book Antiqua" w:hAnsi="Book Antiqua"/>
        </w:rPr>
        <w:t>de ancho por 2 de 6 mts</w:t>
      </w:r>
      <w:r>
        <w:rPr>
          <w:rFonts w:ascii="Book Antiqua" w:hAnsi="Book Antiqua"/>
        </w:rPr>
        <w:t xml:space="preserve">. </w:t>
      </w:r>
      <w:r w:rsidR="004B59B2" w:rsidRPr="0055729F">
        <w:rPr>
          <w:rFonts w:ascii="Book Antiqua" w:hAnsi="Book Antiqua"/>
        </w:rPr>
        <w:t>con un fondo de 30 mts</w:t>
      </w:r>
      <w:r>
        <w:rPr>
          <w:rFonts w:ascii="Book Antiqua" w:hAnsi="Book Antiqua"/>
        </w:rPr>
        <w:t xml:space="preserve">. </w:t>
      </w:r>
      <w:r w:rsidR="004B59B2" w:rsidRPr="0055729F">
        <w:rPr>
          <w:rFonts w:ascii="Book Antiqua" w:hAnsi="Book Antiqua"/>
        </w:rPr>
        <w:t>aclarando que se ubica sobre Batalla de Salta</w:t>
      </w:r>
      <w:r>
        <w:rPr>
          <w:rFonts w:ascii="Book Antiqua" w:hAnsi="Book Antiqua"/>
        </w:rPr>
        <w:t xml:space="preserve">, </w:t>
      </w:r>
      <w:r w:rsidR="004B59B2" w:rsidRPr="0055729F">
        <w:rPr>
          <w:rFonts w:ascii="Book Antiqua" w:hAnsi="Book Antiqua"/>
        </w:rPr>
        <w:t>en San José enmarcándose por Juan Luis Nougués</w:t>
      </w:r>
      <w:r>
        <w:rPr>
          <w:rFonts w:ascii="Book Antiqua" w:hAnsi="Book Antiqua"/>
        </w:rPr>
        <w:t xml:space="preserve">, </w:t>
      </w:r>
      <w:r w:rsidR="00BE1BEB" w:rsidRPr="0055729F">
        <w:rPr>
          <w:rFonts w:ascii="Book Antiqua" w:hAnsi="Book Antiqua"/>
        </w:rPr>
        <w:t>Nicolás Avellaneda bajo el pad</w:t>
      </w:r>
      <w:r w:rsidR="004B59B2" w:rsidRPr="0055729F">
        <w:rPr>
          <w:rFonts w:ascii="Book Antiqua" w:hAnsi="Book Antiqua"/>
        </w:rPr>
        <w:t>rón catastral 381</w:t>
      </w:r>
      <w:r>
        <w:rPr>
          <w:rFonts w:ascii="Book Antiqua" w:hAnsi="Book Antiqua"/>
        </w:rPr>
        <w:t xml:space="preserve">. </w:t>
      </w:r>
      <w:r w:rsidR="004B59B2" w:rsidRPr="0055729F">
        <w:rPr>
          <w:rFonts w:ascii="Book Antiqua" w:hAnsi="Book Antiqua"/>
        </w:rPr>
        <w:t>206</w:t>
      </w:r>
      <w:r>
        <w:rPr>
          <w:rFonts w:ascii="Book Antiqua" w:hAnsi="Book Antiqua"/>
        </w:rPr>
        <w:t xml:space="preserve">. </w:t>
      </w:r>
      <w:r w:rsidR="004B59B2" w:rsidRPr="0055729F">
        <w:rPr>
          <w:rFonts w:ascii="Book Antiqua" w:hAnsi="Book Antiqua"/>
        </w:rPr>
        <w:t>A nombre de Carlos Senón Peñalva</w:t>
      </w:r>
      <w:r>
        <w:rPr>
          <w:rFonts w:ascii="Book Antiqua" w:hAnsi="Book Antiqua"/>
        </w:rPr>
        <w:t xml:space="preserve">, </w:t>
      </w:r>
      <w:r w:rsidR="004B59B2" w:rsidRPr="0055729F">
        <w:rPr>
          <w:rFonts w:ascii="Book Antiqua" w:hAnsi="Book Antiqua"/>
        </w:rPr>
        <w:t>DNI 6</w:t>
      </w:r>
      <w:r>
        <w:rPr>
          <w:rFonts w:ascii="Book Antiqua" w:hAnsi="Book Antiqua"/>
        </w:rPr>
        <w:t>.</w:t>
      </w:r>
      <w:r w:rsidR="004B59B2" w:rsidRPr="0055729F">
        <w:rPr>
          <w:rFonts w:ascii="Book Antiqua" w:hAnsi="Book Antiqua"/>
        </w:rPr>
        <w:t>085</w:t>
      </w:r>
      <w:r>
        <w:rPr>
          <w:rFonts w:ascii="Book Antiqua" w:hAnsi="Book Antiqua"/>
        </w:rPr>
        <w:t>.</w:t>
      </w:r>
      <w:r w:rsidR="004B59B2" w:rsidRPr="0055729F">
        <w:rPr>
          <w:rFonts w:ascii="Book Antiqua" w:hAnsi="Book Antiqua"/>
        </w:rPr>
        <w:t>336</w:t>
      </w:r>
      <w:r>
        <w:rPr>
          <w:rFonts w:ascii="Book Antiqua" w:hAnsi="Book Antiqua"/>
        </w:rPr>
        <w:t>.</w:t>
      </w:r>
    </w:p>
    <w:p w:rsidR="000A0BCE" w:rsidRPr="0055729F" w:rsidRDefault="0055729F" w:rsidP="001F104C">
      <w:pPr>
        <w:keepNext/>
        <w:spacing w:before="240" w:after="240"/>
        <w:jc w:val="both"/>
        <w:rPr>
          <w:rFonts w:ascii="Book Antiqua" w:hAnsi="Book Antiqua"/>
        </w:rPr>
      </w:pPr>
      <w:r w:rsidRPr="0055729F">
        <w:rPr>
          <w:rFonts w:ascii="Book Antiqua" w:hAnsi="Book Antiqua"/>
          <w:u w:val="single"/>
        </w:rPr>
        <w:t>ARTÍCULO</w:t>
      </w:r>
      <w:r w:rsidR="00705D20" w:rsidRPr="0055729F">
        <w:rPr>
          <w:rFonts w:ascii="Book Antiqua" w:hAnsi="Book Antiqua"/>
          <w:u w:val="single"/>
        </w:rPr>
        <w:t xml:space="preserve"> SEGUNDO</w:t>
      </w:r>
      <w:r w:rsidRPr="0055729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4440" w:rsidRPr="0055729F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EA4440" w:rsidRPr="0055729F">
        <w:rPr>
          <w:rFonts w:ascii="Book Antiqua" w:hAnsi="Book Antiqua"/>
        </w:rPr>
        <w:t>REGÍSTRESE Y ARCHÍVESE</w:t>
      </w:r>
      <w:r w:rsidR="001F104C">
        <w:rPr>
          <w:rFonts w:ascii="Book Antiqua" w:hAnsi="Book Antiqua"/>
        </w:rPr>
        <w:t xml:space="preserve">. </w:t>
      </w:r>
    </w:p>
    <w:sectPr w:rsidR="000A0BCE" w:rsidRPr="0055729F" w:rsidSect="00BB5AF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2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60D7" w:rsidRDefault="009C60D7">
      <w:r>
        <w:separator/>
      </w:r>
    </w:p>
  </w:endnote>
  <w:endnote w:type="continuationSeparator" w:id="0">
    <w:p w:rsidR="009C60D7" w:rsidRDefault="009C6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Default="007512E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108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4108F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4108F" w:rsidRDefault="0064108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Pr="00BB5AF8" w:rsidRDefault="006410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60D7" w:rsidRDefault="009C60D7">
      <w:r>
        <w:separator/>
      </w:r>
    </w:p>
  </w:footnote>
  <w:footnote w:type="continuationSeparator" w:id="0">
    <w:p w:rsidR="009C60D7" w:rsidRDefault="009C60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7D6B"/>
    <w:multiLevelType w:val="hybridMultilevel"/>
    <w:tmpl w:val="7068A12A"/>
    <w:lvl w:ilvl="0" w:tplc="FD5AF40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31972623"/>
    <w:multiLevelType w:val="hybridMultilevel"/>
    <w:tmpl w:val="26CA7930"/>
    <w:lvl w:ilvl="0" w:tplc="8DA8E3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BA148FF"/>
    <w:multiLevelType w:val="hybridMultilevel"/>
    <w:tmpl w:val="8CFC305E"/>
    <w:lvl w:ilvl="0" w:tplc="172A0A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A624DD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6">
    <w:nsid w:val="3D3D169D"/>
    <w:multiLevelType w:val="hybridMultilevel"/>
    <w:tmpl w:val="DB0041E8"/>
    <w:lvl w:ilvl="0" w:tplc="3EE8B1C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BCE55FD"/>
    <w:multiLevelType w:val="hybridMultilevel"/>
    <w:tmpl w:val="DD689798"/>
    <w:lvl w:ilvl="0" w:tplc="E2182E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5EC774E"/>
    <w:multiLevelType w:val="hybridMultilevel"/>
    <w:tmpl w:val="D2769BDC"/>
    <w:lvl w:ilvl="0" w:tplc="4F12E1D8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>
    <w:nsid w:val="60A90BC0"/>
    <w:multiLevelType w:val="hybridMultilevel"/>
    <w:tmpl w:val="2BE43328"/>
    <w:lvl w:ilvl="0" w:tplc="0EB487F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0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623F"/>
    <w:rsid w:val="000158BA"/>
    <w:rsid w:val="00026BF4"/>
    <w:rsid w:val="00060485"/>
    <w:rsid w:val="000625CB"/>
    <w:rsid w:val="00062A75"/>
    <w:rsid w:val="0007693F"/>
    <w:rsid w:val="00085D10"/>
    <w:rsid w:val="000A0BCE"/>
    <w:rsid w:val="000A24EC"/>
    <w:rsid w:val="000C1BE2"/>
    <w:rsid w:val="000C7B2F"/>
    <w:rsid w:val="000D0814"/>
    <w:rsid w:val="000D1D40"/>
    <w:rsid w:val="000E2D64"/>
    <w:rsid w:val="000F69D0"/>
    <w:rsid w:val="001006A9"/>
    <w:rsid w:val="00117327"/>
    <w:rsid w:val="00121BEE"/>
    <w:rsid w:val="001237EA"/>
    <w:rsid w:val="00124629"/>
    <w:rsid w:val="00133107"/>
    <w:rsid w:val="0013344E"/>
    <w:rsid w:val="00134DB6"/>
    <w:rsid w:val="00137D5D"/>
    <w:rsid w:val="00151FE0"/>
    <w:rsid w:val="001572B0"/>
    <w:rsid w:val="001641C3"/>
    <w:rsid w:val="001857E9"/>
    <w:rsid w:val="00193D28"/>
    <w:rsid w:val="00197434"/>
    <w:rsid w:val="001A00C7"/>
    <w:rsid w:val="001A26D5"/>
    <w:rsid w:val="001A3D6D"/>
    <w:rsid w:val="001B4AF6"/>
    <w:rsid w:val="001F104C"/>
    <w:rsid w:val="002000BA"/>
    <w:rsid w:val="002053BA"/>
    <w:rsid w:val="0021299B"/>
    <w:rsid w:val="00215D04"/>
    <w:rsid w:val="00224979"/>
    <w:rsid w:val="00225D0E"/>
    <w:rsid w:val="0022635A"/>
    <w:rsid w:val="002350FA"/>
    <w:rsid w:val="00251E39"/>
    <w:rsid w:val="002537E7"/>
    <w:rsid w:val="00271CC9"/>
    <w:rsid w:val="00275203"/>
    <w:rsid w:val="0027693E"/>
    <w:rsid w:val="002774A5"/>
    <w:rsid w:val="00281F89"/>
    <w:rsid w:val="00287FF7"/>
    <w:rsid w:val="002A4F04"/>
    <w:rsid w:val="002C657B"/>
    <w:rsid w:val="002D2654"/>
    <w:rsid w:val="002D32FA"/>
    <w:rsid w:val="002D385C"/>
    <w:rsid w:val="002D4F10"/>
    <w:rsid w:val="002E1F7A"/>
    <w:rsid w:val="003020D5"/>
    <w:rsid w:val="00314B21"/>
    <w:rsid w:val="003268B8"/>
    <w:rsid w:val="00341543"/>
    <w:rsid w:val="00351D80"/>
    <w:rsid w:val="00366341"/>
    <w:rsid w:val="003700C2"/>
    <w:rsid w:val="00376531"/>
    <w:rsid w:val="00396916"/>
    <w:rsid w:val="003F4087"/>
    <w:rsid w:val="00420349"/>
    <w:rsid w:val="004407D9"/>
    <w:rsid w:val="004407F0"/>
    <w:rsid w:val="00447C6C"/>
    <w:rsid w:val="004617F1"/>
    <w:rsid w:val="00465719"/>
    <w:rsid w:val="00466781"/>
    <w:rsid w:val="00471363"/>
    <w:rsid w:val="004720A1"/>
    <w:rsid w:val="004A0480"/>
    <w:rsid w:val="004B59B2"/>
    <w:rsid w:val="004C4665"/>
    <w:rsid w:val="004D0D5F"/>
    <w:rsid w:val="004E5D6D"/>
    <w:rsid w:val="005253AC"/>
    <w:rsid w:val="00530ED1"/>
    <w:rsid w:val="00543564"/>
    <w:rsid w:val="005474F1"/>
    <w:rsid w:val="005539F0"/>
    <w:rsid w:val="00553AEB"/>
    <w:rsid w:val="0055729F"/>
    <w:rsid w:val="0055766E"/>
    <w:rsid w:val="005710A4"/>
    <w:rsid w:val="00583B18"/>
    <w:rsid w:val="00584B79"/>
    <w:rsid w:val="00585A5E"/>
    <w:rsid w:val="00585D31"/>
    <w:rsid w:val="00590795"/>
    <w:rsid w:val="005A2142"/>
    <w:rsid w:val="005D33C3"/>
    <w:rsid w:val="005E4743"/>
    <w:rsid w:val="005E535E"/>
    <w:rsid w:val="005F15D6"/>
    <w:rsid w:val="005F4A6E"/>
    <w:rsid w:val="00600C65"/>
    <w:rsid w:val="0060578C"/>
    <w:rsid w:val="00614EAF"/>
    <w:rsid w:val="00615CBE"/>
    <w:rsid w:val="00626BB7"/>
    <w:rsid w:val="0064108F"/>
    <w:rsid w:val="00642EAF"/>
    <w:rsid w:val="00646D55"/>
    <w:rsid w:val="006609B6"/>
    <w:rsid w:val="00663E28"/>
    <w:rsid w:val="0067008B"/>
    <w:rsid w:val="0067137B"/>
    <w:rsid w:val="0067177C"/>
    <w:rsid w:val="00676391"/>
    <w:rsid w:val="00676970"/>
    <w:rsid w:val="0068135E"/>
    <w:rsid w:val="00687BE7"/>
    <w:rsid w:val="00687D33"/>
    <w:rsid w:val="00691B88"/>
    <w:rsid w:val="00694420"/>
    <w:rsid w:val="006B7480"/>
    <w:rsid w:val="006E485A"/>
    <w:rsid w:val="006F3108"/>
    <w:rsid w:val="00705D20"/>
    <w:rsid w:val="00707B3B"/>
    <w:rsid w:val="00723CFE"/>
    <w:rsid w:val="007262A7"/>
    <w:rsid w:val="007355A2"/>
    <w:rsid w:val="007378D5"/>
    <w:rsid w:val="00740075"/>
    <w:rsid w:val="0075016E"/>
    <w:rsid w:val="007512EC"/>
    <w:rsid w:val="00763EE3"/>
    <w:rsid w:val="007710D8"/>
    <w:rsid w:val="007B4304"/>
    <w:rsid w:val="007E5EDC"/>
    <w:rsid w:val="007F7406"/>
    <w:rsid w:val="00816A97"/>
    <w:rsid w:val="008273F6"/>
    <w:rsid w:val="00837F57"/>
    <w:rsid w:val="00840AEA"/>
    <w:rsid w:val="00850762"/>
    <w:rsid w:val="008541CA"/>
    <w:rsid w:val="008552CE"/>
    <w:rsid w:val="00872D63"/>
    <w:rsid w:val="00891193"/>
    <w:rsid w:val="008A2613"/>
    <w:rsid w:val="008A3098"/>
    <w:rsid w:val="008A6BA1"/>
    <w:rsid w:val="008A7A30"/>
    <w:rsid w:val="008B1EC9"/>
    <w:rsid w:val="008B281C"/>
    <w:rsid w:val="008B51AE"/>
    <w:rsid w:val="008B784E"/>
    <w:rsid w:val="008D01CA"/>
    <w:rsid w:val="008D61B8"/>
    <w:rsid w:val="008E1D70"/>
    <w:rsid w:val="008E3642"/>
    <w:rsid w:val="009029BE"/>
    <w:rsid w:val="009039B8"/>
    <w:rsid w:val="00922F25"/>
    <w:rsid w:val="00927486"/>
    <w:rsid w:val="00927F15"/>
    <w:rsid w:val="0094254B"/>
    <w:rsid w:val="009502C8"/>
    <w:rsid w:val="00952CC8"/>
    <w:rsid w:val="009829F0"/>
    <w:rsid w:val="009B2D41"/>
    <w:rsid w:val="009B702B"/>
    <w:rsid w:val="009B7D2F"/>
    <w:rsid w:val="009C60D7"/>
    <w:rsid w:val="009D285F"/>
    <w:rsid w:val="009D6269"/>
    <w:rsid w:val="009E3142"/>
    <w:rsid w:val="009F31B8"/>
    <w:rsid w:val="009F48DE"/>
    <w:rsid w:val="00A01264"/>
    <w:rsid w:val="00A0764A"/>
    <w:rsid w:val="00A2055D"/>
    <w:rsid w:val="00A2191D"/>
    <w:rsid w:val="00A32CCB"/>
    <w:rsid w:val="00A41814"/>
    <w:rsid w:val="00A55FB6"/>
    <w:rsid w:val="00A74FD6"/>
    <w:rsid w:val="00A936E6"/>
    <w:rsid w:val="00AA0471"/>
    <w:rsid w:val="00AA2B53"/>
    <w:rsid w:val="00AA3D02"/>
    <w:rsid w:val="00AB22E3"/>
    <w:rsid w:val="00AB60AA"/>
    <w:rsid w:val="00AD654E"/>
    <w:rsid w:val="00AE0C87"/>
    <w:rsid w:val="00AE7DEA"/>
    <w:rsid w:val="00AF37AC"/>
    <w:rsid w:val="00AF540C"/>
    <w:rsid w:val="00B0700B"/>
    <w:rsid w:val="00B16ACF"/>
    <w:rsid w:val="00B30567"/>
    <w:rsid w:val="00B3355D"/>
    <w:rsid w:val="00B344A0"/>
    <w:rsid w:val="00B34C63"/>
    <w:rsid w:val="00B3793E"/>
    <w:rsid w:val="00B55F98"/>
    <w:rsid w:val="00B566EB"/>
    <w:rsid w:val="00B65E1A"/>
    <w:rsid w:val="00B67478"/>
    <w:rsid w:val="00B739DB"/>
    <w:rsid w:val="00B74DEE"/>
    <w:rsid w:val="00B762AF"/>
    <w:rsid w:val="00B8239A"/>
    <w:rsid w:val="00B84DA7"/>
    <w:rsid w:val="00B8623F"/>
    <w:rsid w:val="00B90318"/>
    <w:rsid w:val="00BB3CD9"/>
    <w:rsid w:val="00BB5AF8"/>
    <w:rsid w:val="00BC4F95"/>
    <w:rsid w:val="00BC670D"/>
    <w:rsid w:val="00BD15EB"/>
    <w:rsid w:val="00BD21A3"/>
    <w:rsid w:val="00BE1BEA"/>
    <w:rsid w:val="00BE1BEB"/>
    <w:rsid w:val="00BE229A"/>
    <w:rsid w:val="00BF6C5F"/>
    <w:rsid w:val="00C069C2"/>
    <w:rsid w:val="00C1536C"/>
    <w:rsid w:val="00C23C36"/>
    <w:rsid w:val="00C2498E"/>
    <w:rsid w:val="00C34E76"/>
    <w:rsid w:val="00C36840"/>
    <w:rsid w:val="00C51C8D"/>
    <w:rsid w:val="00C72396"/>
    <w:rsid w:val="00C813FE"/>
    <w:rsid w:val="00C870F5"/>
    <w:rsid w:val="00C9484C"/>
    <w:rsid w:val="00C95D37"/>
    <w:rsid w:val="00CA076E"/>
    <w:rsid w:val="00CA26A1"/>
    <w:rsid w:val="00CA7BBD"/>
    <w:rsid w:val="00CB25EA"/>
    <w:rsid w:val="00CC04D9"/>
    <w:rsid w:val="00CC4711"/>
    <w:rsid w:val="00CD71A5"/>
    <w:rsid w:val="00CE5A34"/>
    <w:rsid w:val="00CE5DD5"/>
    <w:rsid w:val="00CF14A5"/>
    <w:rsid w:val="00CF3617"/>
    <w:rsid w:val="00D04B22"/>
    <w:rsid w:val="00D0517F"/>
    <w:rsid w:val="00D207BF"/>
    <w:rsid w:val="00DA2965"/>
    <w:rsid w:val="00DA3614"/>
    <w:rsid w:val="00DA601D"/>
    <w:rsid w:val="00DD0B37"/>
    <w:rsid w:val="00DE32D0"/>
    <w:rsid w:val="00DE3713"/>
    <w:rsid w:val="00DE6A77"/>
    <w:rsid w:val="00DF27A6"/>
    <w:rsid w:val="00E03EC4"/>
    <w:rsid w:val="00E1410B"/>
    <w:rsid w:val="00E1420C"/>
    <w:rsid w:val="00E15D34"/>
    <w:rsid w:val="00E23B1B"/>
    <w:rsid w:val="00E2795E"/>
    <w:rsid w:val="00E3433F"/>
    <w:rsid w:val="00E44BCC"/>
    <w:rsid w:val="00E646DC"/>
    <w:rsid w:val="00E65E5E"/>
    <w:rsid w:val="00E66F10"/>
    <w:rsid w:val="00E72C79"/>
    <w:rsid w:val="00E76400"/>
    <w:rsid w:val="00E769BF"/>
    <w:rsid w:val="00EA3A0A"/>
    <w:rsid w:val="00EA4440"/>
    <w:rsid w:val="00EA510C"/>
    <w:rsid w:val="00EB0A7B"/>
    <w:rsid w:val="00EB21BE"/>
    <w:rsid w:val="00EC0C6C"/>
    <w:rsid w:val="00EC46E4"/>
    <w:rsid w:val="00ED51F7"/>
    <w:rsid w:val="00EE1F59"/>
    <w:rsid w:val="00EE4F6B"/>
    <w:rsid w:val="00EF1650"/>
    <w:rsid w:val="00EF2999"/>
    <w:rsid w:val="00F0381E"/>
    <w:rsid w:val="00F26EC7"/>
    <w:rsid w:val="00F3291A"/>
    <w:rsid w:val="00F36620"/>
    <w:rsid w:val="00F427D8"/>
    <w:rsid w:val="00F46B47"/>
    <w:rsid w:val="00F623CA"/>
    <w:rsid w:val="00F64C3C"/>
    <w:rsid w:val="00F67027"/>
    <w:rsid w:val="00F67634"/>
    <w:rsid w:val="00F721E9"/>
    <w:rsid w:val="00F72E1C"/>
    <w:rsid w:val="00F83514"/>
    <w:rsid w:val="00F93467"/>
    <w:rsid w:val="00F93718"/>
    <w:rsid w:val="00F96E32"/>
    <w:rsid w:val="00FA4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51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657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cp:lastModifiedBy>Alejandro Di Battista</cp:lastModifiedBy>
  <cp:revision>9</cp:revision>
  <cp:lastPrinted>2018-04-26T15:10:00Z</cp:lastPrinted>
  <dcterms:created xsi:type="dcterms:W3CDTF">2018-04-13T12:49:00Z</dcterms:created>
  <dcterms:modified xsi:type="dcterms:W3CDTF">2018-04-26T15:10:00Z</dcterms:modified>
</cp:coreProperties>
</file>