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5FEA" w:rsidRDefault="009A5FEA" w:rsidP="009A5FEA">
      <w:pPr>
        <w:keepNext/>
        <w:spacing w:before="240" w:after="60"/>
        <w:jc w:val="right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>Yerba Buena, 28 de Diciembre de 2017</w:t>
      </w:r>
    </w:p>
    <w:p w:rsidR="009A5FEA" w:rsidRPr="009A5FEA" w:rsidRDefault="002C4282" w:rsidP="009A5FEA">
      <w:pPr>
        <w:keepNext/>
        <w:spacing w:before="240" w:after="60"/>
        <w:rPr>
          <w:rFonts w:ascii="Book Antiqua" w:hAnsi="Book Antiqua" w:cs="Times New Roman"/>
          <w:b/>
          <w:sz w:val="24"/>
          <w:szCs w:val="36"/>
          <w:lang w:val="es-ES"/>
        </w:rPr>
      </w:pPr>
      <w:r w:rsidRPr="009A5FEA">
        <w:rPr>
          <w:rFonts w:ascii="Book Antiqua" w:hAnsi="Book Antiqua" w:cs="Times New Roman"/>
          <w:b/>
          <w:sz w:val="24"/>
          <w:szCs w:val="24"/>
          <w:lang w:val="es-ES"/>
        </w:rPr>
        <w:t>ORDENANZA N</w:t>
      </w:r>
      <w:r w:rsidR="00834FC2" w:rsidRPr="009A5FEA">
        <w:rPr>
          <w:rFonts w:ascii="Book Antiqua" w:hAnsi="Book Antiqua" w:cs="Times New Roman"/>
          <w:b/>
          <w:sz w:val="24"/>
          <w:szCs w:val="24"/>
          <w:lang w:val="es-ES"/>
        </w:rPr>
        <w:t xml:space="preserve">º </w:t>
      </w:r>
      <w:r w:rsidR="003156D4" w:rsidRPr="009A5FEA">
        <w:rPr>
          <w:rFonts w:ascii="Book Antiqua" w:hAnsi="Book Antiqua" w:cs="Times New Roman"/>
          <w:b/>
          <w:sz w:val="24"/>
          <w:szCs w:val="36"/>
          <w:lang w:val="es-ES"/>
        </w:rPr>
        <w:t>2129</w:t>
      </w:r>
    </w:p>
    <w:p w:rsidR="009A5FEA" w:rsidRDefault="00834FC2" w:rsidP="009A5FEA">
      <w:pPr>
        <w:keepNext/>
        <w:spacing w:before="240" w:after="60"/>
        <w:rPr>
          <w:rFonts w:ascii="Book Antiqua" w:hAnsi="Book Antiqua" w:cs="Times New Roman"/>
          <w:b/>
          <w:sz w:val="24"/>
          <w:szCs w:val="24"/>
          <w:lang w:val="es-ES"/>
        </w:rPr>
      </w:pPr>
      <w:r w:rsidRPr="00834FC2">
        <w:rPr>
          <w:rFonts w:ascii="Book Antiqua" w:hAnsi="Book Antiqua" w:cs="Times New Roman"/>
          <w:b/>
          <w:sz w:val="24"/>
          <w:szCs w:val="24"/>
          <w:lang w:val="es-ES"/>
        </w:rPr>
        <w:t>VISTO</w:t>
      </w:r>
    </w:p>
    <w:p w:rsidR="009A5FEA" w:rsidRDefault="003156D4" w:rsidP="009A5FEA">
      <w:pPr>
        <w:keepNext/>
        <w:spacing w:before="240" w:after="60"/>
        <w:rPr>
          <w:rFonts w:ascii="Book Antiqua" w:hAnsi="Book Antiqua" w:cs="Times New Roman"/>
          <w:sz w:val="24"/>
          <w:szCs w:val="24"/>
          <w:lang w:val="es-ES"/>
        </w:rPr>
      </w:pPr>
      <w:r w:rsidRPr="00834FC2">
        <w:rPr>
          <w:rFonts w:ascii="Book Antiqua" w:hAnsi="Book Antiqua" w:cs="Times New Roman"/>
          <w:sz w:val="24"/>
          <w:szCs w:val="24"/>
          <w:lang w:val="es-ES"/>
        </w:rPr>
        <w:t>Las Ordenanzas N</w:t>
      </w:r>
      <w:r w:rsidR="009A5FEA">
        <w:rPr>
          <w:rFonts w:ascii="Book Antiqua" w:hAnsi="Book Antiqua" w:cs="Times New Roman"/>
          <w:sz w:val="24"/>
          <w:szCs w:val="24"/>
          <w:vertAlign w:val="superscript"/>
          <w:lang w:val="es-ES"/>
        </w:rPr>
        <w:t>º</w:t>
      </w:r>
      <w:r w:rsidRPr="00834FC2">
        <w:rPr>
          <w:rFonts w:ascii="Book Antiqua" w:hAnsi="Book Antiqua" w:cs="Times New Roman"/>
          <w:sz w:val="24"/>
          <w:szCs w:val="24"/>
          <w:lang w:val="es-ES"/>
        </w:rPr>
        <w:t xml:space="preserve"> 2069 </w:t>
      </w:r>
      <w:r w:rsidR="00834FC2">
        <w:rPr>
          <w:rFonts w:ascii="Book Antiqua" w:hAnsi="Book Antiqua" w:cs="Times New Roman"/>
          <w:sz w:val="24"/>
          <w:szCs w:val="24"/>
          <w:lang w:val="es-ES"/>
        </w:rPr>
        <w:t xml:space="preserve"> (</w:t>
      </w:r>
      <w:r w:rsidRPr="00834FC2">
        <w:rPr>
          <w:rFonts w:ascii="Book Antiqua" w:hAnsi="Book Antiqua" w:cs="Times New Roman"/>
          <w:sz w:val="24"/>
          <w:szCs w:val="24"/>
          <w:lang w:val="es-ES"/>
        </w:rPr>
        <w:t>Presupuesto Municipal</w:t>
      </w:r>
      <w:r w:rsidR="00834FC2">
        <w:rPr>
          <w:rFonts w:ascii="Book Antiqua" w:hAnsi="Book Antiqua" w:cs="Times New Roman"/>
          <w:sz w:val="24"/>
          <w:szCs w:val="24"/>
          <w:lang w:val="es-ES"/>
        </w:rPr>
        <w:t xml:space="preserve">) </w:t>
      </w:r>
      <w:r w:rsidRPr="00834FC2">
        <w:rPr>
          <w:rFonts w:ascii="Book Antiqua" w:hAnsi="Book Antiqua" w:cs="Times New Roman"/>
          <w:sz w:val="24"/>
          <w:szCs w:val="24"/>
          <w:lang w:val="es-ES"/>
        </w:rPr>
        <w:t xml:space="preserve"> y 2072 </w:t>
      </w:r>
      <w:r w:rsidR="00834FC2">
        <w:rPr>
          <w:rFonts w:ascii="Book Antiqua" w:hAnsi="Book Antiqua" w:cs="Times New Roman"/>
          <w:sz w:val="24"/>
          <w:szCs w:val="24"/>
          <w:lang w:val="es-ES"/>
        </w:rPr>
        <w:t xml:space="preserve"> (</w:t>
      </w:r>
      <w:r w:rsidRPr="00834FC2">
        <w:rPr>
          <w:rFonts w:ascii="Book Antiqua" w:hAnsi="Book Antiqua" w:cs="Times New Roman"/>
          <w:sz w:val="24"/>
          <w:szCs w:val="24"/>
          <w:lang w:val="es-ES"/>
        </w:rPr>
        <w:t>Presupuesto del H</w:t>
      </w:r>
      <w:r w:rsidR="00834FC2">
        <w:rPr>
          <w:rFonts w:ascii="Book Antiqua" w:hAnsi="Book Antiqua" w:cs="Times New Roman"/>
          <w:sz w:val="24"/>
          <w:szCs w:val="24"/>
          <w:lang w:val="es-ES"/>
        </w:rPr>
        <w:t>.</w:t>
      </w:r>
      <w:r w:rsidRPr="00834FC2">
        <w:rPr>
          <w:rFonts w:ascii="Book Antiqua" w:hAnsi="Book Antiqua" w:cs="Times New Roman"/>
          <w:sz w:val="24"/>
          <w:szCs w:val="24"/>
          <w:lang w:val="es-ES"/>
        </w:rPr>
        <w:t>C</w:t>
      </w:r>
      <w:r w:rsidR="00834FC2">
        <w:rPr>
          <w:rFonts w:ascii="Book Antiqua" w:hAnsi="Book Antiqua" w:cs="Times New Roman"/>
          <w:sz w:val="24"/>
          <w:szCs w:val="24"/>
          <w:lang w:val="es-ES"/>
        </w:rPr>
        <w:t>.</w:t>
      </w:r>
      <w:r w:rsidRPr="00834FC2">
        <w:rPr>
          <w:rFonts w:ascii="Book Antiqua" w:hAnsi="Book Antiqua" w:cs="Times New Roman"/>
          <w:sz w:val="24"/>
          <w:szCs w:val="24"/>
          <w:lang w:val="es-ES"/>
        </w:rPr>
        <w:t>D</w:t>
      </w:r>
      <w:r w:rsidR="009A5FEA">
        <w:rPr>
          <w:rFonts w:ascii="Book Antiqua" w:hAnsi="Book Antiqua" w:cs="Times New Roman"/>
          <w:sz w:val="24"/>
          <w:szCs w:val="24"/>
          <w:lang w:val="es-ES"/>
        </w:rPr>
        <w:t>.)</w:t>
      </w:r>
      <w:r w:rsidR="00834FC2"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Pr="00834FC2">
        <w:rPr>
          <w:rFonts w:ascii="Book Antiqua" w:hAnsi="Book Antiqua" w:cs="Times New Roman"/>
          <w:sz w:val="24"/>
          <w:szCs w:val="24"/>
          <w:lang w:val="es-ES"/>
        </w:rPr>
        <w:t>vigentes</w:t>
      </w:r>
      <w:r w:rsidR="00834FC2">
        <w:rPr>
          <w:rFonts w:ascii="Book Antiqua" w:hAnsi="Book Antiqua" w:cs="Times New Roman"/>
          <w:sz w:val="24"/>
          <w:szCs w:val="24"/>
          <w:lang w:val="es-ES"/>
        </w:rPr>
        <w:t xml:space="preserve">; </w:t>
      </w:r>
      <w:r w:rsidRPr="00834FC2">
        <w:rPr>
          <w:rFonts w:ascii="Book Antiqua" w:hAnsi="Book Antiqua" w:cs="Times New Roman"/>
          <w:sz w:val="24"/>
          <w:szCs w:val="24"/>
          <w:lang w:val="es-ES"/>
        </w:rPr>
        <w:t>y</w:t>
      </w:r>
    </w:p>
    <w:p w:rsidR="00834FC2" w:rsidRDefault="00834FC2" w:rsidP="009A5FEA">
      <w:pPr>
        <w:keepNext/>
        <w:spacing w:before="240" w:after="60"/>
        <w:rPr>
          <w:rFonts w:ascii="Book Antiqua" w:hAnsi="Book Antiqua" w:cs="Times New Roman"/>
          <w:sz w:val="24"/>
          <w:szCs w:val="24"/>
          <w:lang w:val="es-ES"/>
        </w:rPr>
      </w:pPr>
      <w:r w:rsidRPr="00834FC2">
        <w:rPr>
          <w:rFonts w:ascii="Book Antiqua" w:hAnsi="Book Antiqua" w:cs="Times New Roman"/>
          <w:b/>
          <w:sz w:val="24"/>
          <w:szCs w:val="24"/>
          <w:lang w:val="es-ES"/>
        </w:rPr>
        <w:t>CONSIDERANDO:</w:t>
      </w:r>
    </w:p>
    <w:p w:rsidR="00834FC2" w:rsidRPr="00834FC2" w:rsidRDefault="003156D4" w:rsidP="009A5FEA">
      <w:pPr>
        <w:keepNext/>
        <w:spacing w:after="180"/>
        <w:jc w:val="both"/>
        <w:rPr>
          <w:rFonts w:ascii="Book Antiqua" w:hAnsi="Book Antiqua" w:cs="Times New Roman"/>
          <w:sz w:val="24"/>
          <w:szCs w:val="24"/>
          <w:lang w:val="es-ES"/>
        </w:rPr>
      </w:pPr>
      <w:r w:rsidRPr="00834FC2">
        <w:rPr>
          <w:rFonts w:ascii="Book Antiqua" w:hAnsi="Book Antiqua" w:cs="Times New Roman"/>
          <w:sz w:val="24"/>
          <w:szCs w:val="24"/>
          <w:lang w:val="es-ES"/>
        </w:rPr>
        <w:t>Que resultó necesario prorrogar la vigencia de las mismas para el Año 2</w:t>
      </w:r>
      <w:r w:rsidR="00834FC2">
        <w:rPr>
          <w:rFonts w:ascii="Book Antiqua" w:hAnsi="Book Antiqua" w:cs="Times New Roman"/>
          <w:sz w:val="24"/>
          <w:szCs w:val="24"/>
          <w:lang w:val="es-ES"/>
        </w:rPr>
        <w:t xml:space="preserve">. </w:t>
      </w:r>
      <w:r w:rsidRPr="00834FC2">
        <w:rPr>
          <w:rFonts w:ascii="Book Antiqua" w:hAnsi="Book Antiqua" w:cs="Times New Roman"/>
          <w:sz w:val="24"/>
          <w:szCs w:val="24"/>
          <w:lang w:val="es-ES"/>
        </w:rPr>
        <w:t>018</w:t>
      </w:r>
      <w:r w:rsidR="00834FC2"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Pr="00834FC2">
        <w:rPr>
          <w:rFonts w:ascii="Book Antiqua" w:hAnsi="Book Antiqua" w:cs="Times New Roman"/>
          <w:sz w:val="24"/>
          <w:szCs w:val="24"/>
          <w:lang w:val="es-ES"/>
        </w:rPr>
        <w:t>hasta la sanción y promulgación de las Ordenanzas respectivas que aprueben los Presupuestos Municipal y del Honorable Concejo Deliberante</w:t>
      </w:r>
      <w:r w:rsidR="00834FC2">
        <w:rPr>
          <w:rFonts w:ascii="Book Antiqua" w:hAnsi="Book Antiqua" w:cs="Times New Roman"/>
          <w:sz w:val="24"/>
          <w:szCs w:val="24"/>
          <w:lang w:val="es-ES"/>
        </w:rPr>
        <w:t xml:space="preserve">; </w:t>
      </w:r>
    </w:p>
    <w:p w:rsidR="009A5FEA" w:rsidRDefault="003156D4" w:rsidP="009A5FEA">
      <w:pPr>
        <w:keepNext/>
        <w:spacing w:before="240" w:after="240"/>
        <w:jc w:val="both"/>
        <w:rPr>
          <w:rFonts w:ascii="Book Antiqua" w:hAnsi="Book Antiqua" w:cs="Times New Roman"/>
          <w:sz w:val="24"/>
          <w:szCs w:val="24"/>
          <w:lang w:val="es-ES"/>
        </w:rPr>
      </w:pPr>
      <w:r w:rsidRPr="00834FC2">
        <w:rPr>
          <w:rFonts w:ascii="Book Antiqua" w:hAnsi="Book Antiqua" w:cs="Times New Roman"/>
          <w:sz w:val="24"/>
          <w:szCs w:val="24"/>
          <w:lang w:val="es-ES"/>
        </w:rPr>
        <w:t>Que dada la necesidad de contar con el Instrumento Legal pertinente</w:t>
      </w:r>
      <w:r w:rsidR="00834FC2">
        <w:rPr>
          <w:rFonts w:ascii="Book Antiqua" w:hAnsi="Book Antiqua" w:cs="Times New Roman"/>
          <w:sz w:val="24"/>
          <w:szCs w:val="24"/>
          <w:lang w:val="es-ES"/>
        </w:rPr>
        <w:t xml:space="preserve">; </w:t>
      </w:r>
      <w:r w:rsidR="00834FC2">
        <w:rPr>
          <w:rFonts w:ascii="Book Antiqua" w:hAnsi="Book Antiqua" w:cs="Times New Roman"/>
          <w:sz w:val="24"/>
          <w:szCs w:val="24"/>
          <w:lang w:val="es-ES"/>
        </w:rPr>
        <w:cr/>
      </w:r>
    </w:p>
    <w:p w:rsidR="009A5FEA" w:rsidRDefault="00834FC2" w:rsidP="009A5FEA">
      <w:pPr>
        <w:keepNext/>
        <w:spacing w:before="240" w:after="240"/>
        <w:ind w:left="1843" w:right="1843"/>
        <w:jc w:val="center"/>
        <w:rPr>
          <w:rFonts w:ascii="Book Antiqua" w:hAnsi="Book Antiqua" w:cs="Times New Roman"/>
          <w:b/>
          <w:sz w:val="24"/>
          <w:szCs w:val="24"/>
          <w:lang w:val="es-ES"/>
        </w:rPr>
      </w:pPr>
      <w:r>
        <w:rPr>
          <w:rFonts w:ascii="Book Antiqua" w:hAnsi="Book Antiqua" w:cs="Times New Roman"/>
          <w:sz w:val="24"/>
          <w:szCs w:val="24"/>
          <w:lang w:val="es-ES"/>
        </w:rPr>
        <w:cr/>
      </w:r>
      <w:r w:rsidRPr="00834FC2">
        <w:rPr>
          <w:rFonts w:ascii="Book Antiqua" w:hAnsi="Book Antiqua" w:cs="Times New Roman"/>
          <w:b/>
          <w:sz w:val="24"/>
          <w:szCs w:val="24"/>
          <w:lang w:val="es-ES"/>
        </w:rPr>
        <w:t>EL CONCEJO DELIBERANTE SANCIONA CON FUERZA DE ORDENANZA</w:t>
      </w:r>
    </w:p>
    <w:p w:rsidR="009A5FEA" w:rsidRDefault="00834FC2" w:rsidP="009A5FEA">
      <w:pPr>
        <w:keepNext/>
        <w:spacing w:before="240" w:after="240"/>
        <w:jc w:val="both"/>
        <w:rPr>
          <w:rFonts w:ascii="Book Antiqua" w:hAnsi="Book Antiqua" w:cs="Times New Roman"/>
          <w:sz w:val="24"/>
          <w:szCs w:val="24"/>
          <w:lang w:val="es-ES"/>
        </w:rPr>
      </w:pPr>
      <w:r>
        <w:rPr>
          <w:rFonts w:ascii="Book Antiqua" w:hAnsi="Book Antiqua" w:cs="Times New Roman"/>
          <w:sz w:val="24"/>
          <w:szCs w:val="24"/>
          <w:lang w:val="es-ES"/>
        </w:rPr>
        <w:cr/>
      </w:r>
      <w:r w:rsidR="003156D4" w:rsidRPr="00834FC2">
        <w:rPr>
          <w:rFonts w:ascii="Book Antiqua" w:hAnsi="Book Antiqua" w:cs="Times New Roman"/>
          <w:sz w:val="24"/>
          <w:szCs w:val="24"/>
          <w:u w:val="single"/>
          <w:lang w:val="es-ES"/>
        </w:rPr>
        <w:t>ARTÍCULO PRIMERO</w:t>
      </w:r>
      <w:r w:rsidRPr="00834FC2">
        <w:rPr>
          <w:rFonts w:ascii="Book Antiqua" w:hAnsi="Book Antiqua" w:cs="Times New Roman"/>
          <w:sz w:val="24"/>
          <w:szCs w:val="24"/>
          <w:u w:val="single"/>
          <w:lang w:val="es-ES"/>
        </w:rPr>
        <w:t>: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 </w:t>
      </w:r>
      <w:r w:rsidR="003156D4" w:rsidRPr="00834FC2">
        <w:rPr>
          <w:rFonts w:ascii="Book Antiqua" w:hAnsi="Book Antiqua" w:cs="Times New Roman"/>
          <w:sz w:val="24"/>
          <w:szCs w:val="24"/>
          <w:lang w:val="es-ES"/>
        </w:rPr>
        <w:t>PRORROGASE la vigencia de la Ordenanza N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º </w:t>
      </w:r>
      <w:r w:rsidR="003156D4" w:rsidRPr="00834FC2">
        <w:rPr>
          <w:rFonts w:ascii="Book Antiqua" w:hAnsi="Book Antiqua" w:cs="Times New Roman"/>
          <w:sz w:val="24"/>
          <w:szCs w:val="24"/>
          <w:lang w:val="es-ES"/>
        </w:rPr>
        <w:t xml:space="preserve">2069 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 (</w:t>
      </w:r>
      <w:r w:rsidR="003156D4" w:rsidRPr="00834FC2">
        <w:rPr>
          <w:rFonts w:ascii="Book Antiqua" w:hAnsi="Book Antiqua" w:cs="Times New Roman"/>
          <w:sz w:val="24"/>
          <w:szCs w:val="24"/>
          <w:lang w:val="es-ES"/>
        </w:rPr>
        <w:t>Presupuesto Municipal Año 2016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) , </w:t>
      </w:r>
      <w:r w:rsidR="003156D4" w:rsidRPr="00834FC2">
        <w:rPr>
          <w:rFonts w:ascii="Book Antiqua" w:hAnsi="Book Antiqua" w:cs="Times New Roman"/>
          <w:sz w:val="24"/>
          <w:szCs w:val="24"/>
          <w:lang w:val="es-ES"/>
        </w:rPr>
        <w:t>y sus modificatorias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="003156D4" w:rsidRPr="00834FC2">
        <w:rPr>
          <w:rFonts w:ascii="Book Antiqua" w:hAnsi="Book Antiqua" w:cs="Times New Roman"/>
          <w:sz w:val="24"/>
          <w:szCs w:val="24"/>
          <w:lang w:val="es-ES"/>
        </w:rPr>
        <w:t>para el Año 2018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="003156D4" w:rsidRPr="00834FC2">
        <w:rPr>
          <w:rFonts w:ascii="Book Antiqua" w:hAnsi="Book Antiqua" w:cs="Times New Roman"/>
          <w:sz w:val="24"/>
          <w:szCs w:val="24"/>
          <w:lang w:val="es-ES"/>
        </w:rPr>
        <w:t>hasta la sanción y promulgación de la Ordenanza que apruebe el respectivo Presupuesto Municipal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="003156D4" w:rsidRPr="00834FC2">
        <w:rPr>
          <w:rFonts w:ascii="Book Antiqua" w:hAnsi="Book Antiqua" w:cs="Times New Roman"/>
          <w:sz w:val="24"/>
          <w:szCs w:val="24"/>
          <w:lang w:val="es-ES"/>
        </w:rPr>
        <w:t xml:space="preserve">en concordancia con lo </w:t>
      </w:r>
      <w:r>
        <w:rPr>
          <w:rFonts w:ascii="Book Antiqua" w:hAnsi="Book Antiqua" w:cs="Times New Roman"/>
          <w:sz w:val="24"/>
          <w:szCs w:val="24"/>
          <w:lang w:val="es-ES"/>
        </w:rPr>
        <w:t>previsto</w:t>
      </w:r>
      <w:r w:rsidR="003156D4" w:rsidRPr="00834FC2">
        <w:rPr>
          <w:rFonts w:ascii="Book Antiqua" w:hAnsi="Book Antiqua" w:cs="Times New Roman"/>
          <w:sz w:val="24"/>
          <w:szCs w:val="24"/>
          <w:lang w:val="es-ES"/>
        </w:rPr>
        <w:t xml:space="preserve"> en el Artículo N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º </w:t>
      </w:r>
      <w:r w:rsidR="003156D4" w:rsidRPr="00834FC2">
        <w:rPr>
          <w:rFonts w:ascii="Book Antiqua" w:hAnsi="Book Antiqua" w:cs="Times New Roman"/>
          <w:sz w:val="24"/>
          <w:szCs w:val="24"/>
          <w:lang w:val="es-ES"/>
        </w:rPr>
        <w:t>63 de la Ley Orgánica de Municipalidades N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º </w:t>
      </w:r>
      <w:r w:rsidR="003156D4" w:rsidRPr="00834FC2">
        <w:rPr>
          <w:rFonts w:ascii="Book Antiqua" w:hAnsi="Book Antiqua" w:cs="Times New Roman"/>
          <w:sz w:val="24"/>
          <w:szCs w:val="24"/>
          <w:lang w:val="es-ES"/>
        </w:rPr>
        <w:t>5529</w:t>
      </w:r>
      <w:r>
        <w:rPr>
          <w:rFonts w:ascii="Book Antiqua" w:hAnsi="Book Antiqua" w:cs="Times New Roman"/>
          <w:sz w:val="24"/>
          <w:szCs w:val="24"/>
          <w:lang w:val="es-ES"/>
        </w:rPr>
        <w:t xml:space="preserve">. </w:t>
      </w:r>
    </w:p>
    <w:p w:rsidR="009A5FEA" w:rsidRDefault="003156D4" w:rsidP="009A5FEA">
      <w:pPr>
        <w:keepNext/>
        <w:spacing w:before="240" w:after="240"/>
        <w:jc w:val="both"/>
        <w:rPr>
          <w:rFonts w:ascii="Book Antiqua" w:hAnsi="Book Antiqua" w:cs="Times New Roman"/>
          <w:sz w:val="24"/>
          <w:szCs w:val="24"/>
          <w:lang w:val="es-ES"/>
        </w:rPr>
      </w:pPr>
      <w:r w:rsidRPr="00834FC2">
        <w:rPr>
          <w:rFonts w:ascii="Book Antiqua" w:hAnsi="Book Antiqua" w:cs="Times New Roman"/>
          <w:sz w:val="24"/>
          <w:szCs w:val="24"/>
          <w:u w:val="single"/>
          <w:lang w:val="es-ES"/>
        </w:rPr>
        <w:t>ARTÍCULO SEGUNDO</w:t>
      </w:r>
      <w:r w:rsidR="00834FC2" w:rsidRPr="00834FC2">
        <w:rPr>
          <w:rFonts w:ascii="Book Antiqua" w:hAnsi="Book Antiqua" w:cs="Times New Roman"/>
          <w:sz w:val="24"/>
          <w:szCs w:val="24"/>
          <w:u w:val="single"/>
          <w:lang w:val="es-ES"/>
        </w:rPr>
        <w:t>:</w:t>
      </w:r>
      <w:r w:rsidR="00834FC2">
        <w:rPr>
          <w:rFonts w:ascii="Book Antiqua" w:hAnsi="Book Antiqua" w:cs="Times New Roman"/>
          <w:sz w:val="24"/>
          <w:szCs w:val="24"/>
          <w:lang w:val="es-ES"/>
        </w:rPr>
        <w:t xml:space="preserve"> </w:t>
      </w:r>
      <w:r w:rsidRPr="00834FC2">
        <w:rPr>
          <w:rFonts w:ascii="Book Antiqua" w:hAnsi="Book Antiqua" w:cs="Times New Roman"/>
          <w:sz w:val="24"/>
          <w:szCs w:val="24"/>
          <w:lang w:val="es-ES"/>
        </w:rPr>
        <w:t>PRORROGASE la vigencia de la Ordenanza N</w:t>
      </w:r>
      <w:r w:rsidR="00834FC2">
        <w:rPr>
          <w:rFonts w:ascii="Book Antiqua" w:hAnsi="Book Antiqua" w:cs="Times New Roman"/>
          <w:sz w:val="24"/>
          <w:szCs w:val="24"/>
          <w:lang w:val="es-ES"/>
        </w:rPr>
        <w:t xml:space="preserve">º </w:t>
      </w:r>
      <w:r w:rsidRPr="00834FC2">
        <w:rPr>
          <w:rFonts w:ascii="Book Antiqua" w:hAnsi="Book Antiqua" w:cs="Times New Roman"/>
          <w:sz w:val="24"/>
          <w:szCs w:val="24"/>
          <w:lang w:val="es-ES"/>
        </w:rPr>
        <w:t xml:space="preserve">2072 </w:t>
      </w:r>
      <w:r w:rsidR="00834FC2">
        <w:rPr>
          <w:rFonts w:ascii="Book Antiqua" w:hAnsi="Book Antiqua" w:cs="Times New Roman"/>
          <w:sz w:val="24"/>
          <w:szCs w:val="24"/>
          <w:lang w:val="es-ES"/>
        </w:rPr>
        <w:t xml:space="preserve"> (</w:t>
      </w:r>
      <w:r w:rsidRPr="00834FC2">
        <w:rPr>
          <w:rFonts w:ascii="Book Antiqua" w:hAnsi="Book Antiqua" w:cs="Times New Roman"/>
          <w:sz w:val="24"/>
          <w:szCs w:val="24"/>
          <w:lang w:val="es-ES"/>
        </w:rPr>
        <w:t>Presupuesto Concejo Deliberante Año 2016</w:t>
      </w:r>
      <w:r w:rsidR="00834FC2">
        <w:rPr>
          <w:rFonts w:ascii="Book Antiqua" w:hAnsi="Book Antiqua" w:cs="Times New Roman"/>
          <w:sz w:val="24"/>
          <w:szCs w:val="24"/>
          <w:lang w:val="es-ES"/>
        </w:rPr>
        <w:t xml:space="preserve">) , </w:t>
      </w:r>
      <w:r w:rsidRPr="00834FC2">
        <w:rPr>
          <w:rFonts w:ascii="Book Antiqua" w:hAnsi="Book Antiqua" w:cs="Times New Roman"/>
          <w:sz w:val="24"/>
          <w:szCs w:val="24"/>
          <w:lang w:val="es-ES"/>
        </w:rPr>
        <w:t>y sus modificatorias</w:t>
      </w:r>
      <w:r w:rsidR="00834FC2"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Pr="00834FC2">
        <w:rPr>
          <w:rFonts w:ascii="Book Antiqua" w:hAnsi="Book Antiqua" w:cs="Times New Roman"/>
          <w:sz w:val="24"/>
          <w:szCs w:val="24"/>
          <w:lang w:val="es-ES"/>
        </w:rPr>
        <w:t>para el Año 2</w:t>
      </w:r>
      <w:r w:rsidR="00834FC2">
        <w:rPr>
          <w:rFonts w:ascii="Book Antiqua" w:hAnsi="Book Antiqua" w:cs="Times New Roman"/>
          <w:sz w:val="24"/>
          <w:szCs w:val="24"/>
          <w:lang w:val="es-ES"/>
        </w:rPr>
        <w:t xml:space="preserve">. </w:t>
      </w:r>
      <w:r w:rsidRPr="00834FC2">
        <w:rPr>
          <w:rFonts w:ascii="Book Antiqua" w:hAnsi="Book Antiqua" w:cs="Times New Roman"/>
          <w:sz w:val="24"/>
          <w:szCs w:val="24"/>
          <w:lang w:val="es-ES"/>
        </w:rPr>
        <w:t>018</w:t>
      </w:r>
      <w:r w:rsidR="00834FC2"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Pr="00834FC2">
        <w:rPr>
          <w:rFonts w:ascii="Book Antiqua" w:hAnsi="Book Antiqua" w:cs="Times New Roman"/>
          <w:sz w:val="24"/>
          <w:szCs w:val="24"/>
          <w:lang w:val="es-ES"/>
        </w:rPr>
        <w:t>hasta la sanción y promulgación de la Ordenanza que apruebe el respectivo Presupuesto del Concejo Deliberante</w:t>
      </w:r>
      <w:r w:rsidR="00834FC2"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Pr="00834FC2">
        <w:rPr>
          <w:rFonts w:ascii="Book Antiqua" w:hAnsi="Book Antiqua" w:cs="Times New Roman"/>
          <w:sz w:val="24"/>
          <w:szCs w:val="24"/>
          <w:lang w:val="es-ES"/>
        </w:rPr>
        <w:t xml:space="preserve">en concordancia con lo </w:t>
      </w:r>
      <w:r w:rsidR="00834FC2">
        <w:rPr>
          <w:rFonts w:ascii="Book Antiqua" w:hAnsi="Book Antiqua" w:cs="Times New Roman"/>
          <w:sz w:val="24"/>
          <w:szCs w:val="24"/>
          <w:lang w:val="es-ES"/>
        </w:rPr>
        <w:t>previsto</w:t>
      </w:r>
      <w:r w:rsidRPr="00834FC2">
        <w:rPr>
          <w:rFonts w:ascii="Book Antiqua" w:hAnsi="Book Antiqua" w:cs="Times New Roman"/>
          <w:sz w:val="24"/>
          <w:szCs w:val="24"/>
          <w:lang w:val="es-ES"/>
        </w:rPr>
        <w:t xml:space="preserve"> en el Artículo N</w:t>
      </w:r>
      <w:r w:rsidR="00834FC2">
        <w:rPr>
          <w:rFonts w:ascii="Book Antiqua" w:hAnsi="Book Antiqua" w:cs="Times New Roman"/>
          <w:sz w:val="24"/>
          <w:szCs w:val="24"/>
          <w:lang w:val="es-ES"/>
        </w:rPr>
        <w:t xml:space="preserve">º </w:t>
      </w:r>
      <w:r w:rsidRPr="00834FC2">
        <w:rPr>
          <w:rFonts w:ascii="Book Antiqua" w:hAnsi="Book Antiqua" w:cs="Times New Roman"/>
          <w:sz w:val="24"/>
          <w:szCs w:val="24"/>
          <w:lang w:val="es-ES"/>
        </w:rPr>
        <w:t>63 de la Ley Orgánica de Municipalidades N</w:t>
      </w:r>
      <w:r w:rsidR="00834FC2">
        <w:rPr>
          <w:rFonts w:ascii="Book Antiqua" w:hAnsi="Book Antiqua" w:cs="Times New Roman"/>
          <w:sz w:val="24"/>
          <w:szCs w:val="24"/>
          <w:lang w:val="es-ES"/>
        </w:rPr>
        <w:t xml:space="preserve">º </w:t>
      </w:r>
      <w:r w:rsidRPr="00834FC2">
        <w:rPr>
          <w:rFonts w:ascii="Book Antiqua" w:hAnsi="Book Antiqua" w:cs="Times New Roman"/>
          <w:sz w:val="24"/>
          <w:szCs w:val="24"/>
          <w:lang w:val="es-ES"/>
        </w:rPr>
        <w:t>5529</w:t>
      </w:r>
      <w:r w:rsidR="00834FC2">
        <w:rPr>
          <w:rFonts w:ascii="Book Antiqua" w:hAnsi="Book Antiqua" w:cs="Times New Roman"/>
          <w:sz w:val="24"/>
          <w:szCs w:val="24"/>
          <w:lang w:val="es-ES"/>
        </w:rPr>
        <w:t xml:space="preserve">. </w:t>
      </w:r>
    </w:p>
    <w:p w:rsidR="008D200C" w:rsidRPr="00834FC2" w:rsidRDefault="003156D4" w:rsidP="009A5FEA">
      <w:pPr>
        <w:keepNext/>
        <w:spacing w:before="240" w:after="240"/>
        <w:jc w:val="both"/>
        <w:rPr>
          <w:rFonts w:ascii="Book Antiqua" w:hAnsi="Book Antiqua" w:cs="Times New Roman"/>
          <w:sz w:val="24"/>
          <w:szCs w:val="24"/>
          <w:lang w:val="es-ES"/>
        </w:rPr>
      </w:pPr>
      <w:r w:rsidRPr="00834FC2">
        <w:rPr>
          <w:rFonts w:ascii="Book Antiqua" w:hAnsi="Book Antiqua" w:cs="Times New Roman"/>
          <w:sz w:val="24"/>
          <w:szCs w:val="24"/>
          <w:u w:val="single"/>
          <w:lang w:val="es-ES"/>
        </w:rPr>
        <w:t>ARTÍCULO TERCERO</w:t>
      </w:r>
      <w:r w:rsidR="00834FC2" w:rsidRPr="00834FC2">
        <w:rPr>
          <w:rFonts w:ascii="Book Antiqua" w:hAnsi="Book Antiqua" w:cs="Times New Roman"/>
          <w:sz w:val="24"/>
          <w:szCs w:val="24"/>
          <w:u w:val="single"/>
          <w:lang w:val="es-ES"/>
        </w:rPr>
        <w:t>:</w:t>
      </w:r>
      <w:r w:rsidR="00834FC2">
        <w:rPr>
          <w:rFonts w:ascii="Book Antiqua" w:hAnsi="Book Antiqua" w:cs="Times New Roman"/>
          <w:sz w:val="24"/>
          <w:szCs w:val="24"/>
          <w:lang w:val="es-ES"/>
        </w:rPr>
        <w:t xml:space="preserve"> </w:t>
      </w:r>
      <w:r w:rsidR="008F68F5" w:rsidRPr="00834FC2">
        <w:rPr>
          <w:rFonts w:ascii="Book Antiqua" w:hAnsi="Book Antiqua" w:cs="Times New Roman"/>
          <w:sz w:val="24"/>
          <w:szCs w:val="24"/>
          <w:lang w:val="es-ES"/>
        </w:rPr>
        <w:t>COMUNÍQUESE</w:t>
      </w:r>
      <w:r w:rsidR="00834FC2">
        <w:rPr>
          <w:rFonts w:ascii="Book Antiqua" w:hAnsi="Book Antiqua" w:cs="Times New Roman"/>
          <w:sz w:val="24"/>
          <w:szCs w:val="24"/>
          <w:lang w:val="es-ES"/>
        </w:rPr>
        <w:t xml:space="preserve">, </w:t>
      </w:r>
      <w:r w:rsidR="008F68F5" w:rsidRPr="00834FC2">
        <w:rPr>
          <w:rFonts w:ascii="Book Antiqua" w:hAnsi="Book Antiqua" w:cs="Times New Roman"/>
          <w:sz w:val="24"/>
          <w:szCs w:val="24"/>
          <w:lang w:val="es-ES"/>
        </w:rPr>
        <w:t>REGÍSTRESE Y ARCHÍVESE</w:t>
      </w:r>
      <w:r w:rsidR="00716754">
        <w:rPr>
          <w:rFonts w:ascii="Book Antiqua" w:hAnsi="Book Antiqua" w:cs="Times New Roman"/>
          <w:sz w:val="24"/>
          <w:szCs w:val="24"/>
          <w:lang w:val="es-ES"/>
        </w:rPr>
        <w:t xml:space="preserve">. </w:t>
      </w:r>
    </w:p>
    <w:sectPr w:rsidR="008D200C" w:rsidRPr="00834FC2" w:rsidSect="009C4B35">
      <w:footerReference w:type="default" r:id="rId6"/>
      <w:pgSz w:w="11906" w:h="16838" w:code="5"/>
      <w:pgMar w:top="1417" w:right="1134" w:bottom="1134" w:left="1701" w:header="709" w:footer="709" w:gutter="0"/>
      <w:pgNumType w:start="323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5405B" w:rsidRDefault="00F5405B" w:rsidP="00F5405B">
      <w:pPr>
        <w:spacing w:after="0"/>
      </w:pPr>
      <w:r>
        <w:separator/>
      </w:r>
    </w:p>
  </w:endnote>
  <w:endnote w:type="continuationSeparator" w:id="0">
    <w:p w:rsidR="00F5405B" w:rsidRDefault="00F5405B" w:rsidP="00F5405B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5405B" w:rsidRPr="009C4B35" w:rsidRDefault="00F5405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5405B" w:rsidRDefault="00F5405B" w:rsidP="00F5405B">
      <w:pPr>
        <w:spacing w:after="0"/>
      </w:pPr>
      <w:r>
        <w:separator/>
      </w:r>
    </w:p>
  </w:footnote>
  <w:footnote w:type="continuationSeparator" w:id="0">
    <w:p w:rsidR="00F5405B" w:rsidRDefault="00F5405B" w:rsidP="00F5405B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F68F5"/>
    <w:rsid w:val="000803DD"/>
    <w:rsid w:val="00216338"/>
    <w:rsid w:val="002A4F8F"/>
    <w:rsid w:val="002C4282"/>
    <w:rsid w:val="003156D4"/>
    <w:rsid w:val="00532841"/>
    <w:rsid w:val="00716754"/>
    <w:rsid w:val="00716C94"/>
    <w:rsid w:val="008219EF"/>
    <w:rsid w:val="00834FC2"/>
    <w:rsid w:val="008B7742"/>
    <w:rsid w:val="008D200C"/>
    <w:rsid w:val="008F68F5"/>
    <w:rsid w:val="009A5FEA"/>
    <w:rsid w:val="009C4B35"/>
    <w:rsid w:val="00B32362"/>
    <w:rsid w:val="00CC7B81"/>
    <w:rsid w:val="00D97291"/>
    <w:rsid w:val="00E47231"/>
    <w:rsid w:val="00E916E7"/>
    <w:rsid w:val="00F540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68F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F5405B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5405B"/>
  </w:style>
  <w:style w:type="paragraph" w:styleId="Piedepgina">
    <w:name w:val="footer"/>
    <w:basedOn w:val="Normal"/>
    <w:link w:val="PiedepginaCar"/>
    <w:uiPriority w:val="99"/>
    <w:semiHidden/>
    <w:unhideWhenUsed/>
    <w:rsid w:val="00F5405B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5405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68F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27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196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</dc:creator>
  <cp:lastModifiedBy>Alejandro Di Battista</cp:lastModifiedBy>
  <cp:revision>14</cp:revision>
  <cp:lastPrinted>2018-04-26T15:10:00Z</cp:lastPrinted>
  <dcterms:created xsi:type="dcterms:W3CDTF">2017-12-28T22:08:00Z</dcterms:created>
  <dcterms:modified xsi:type="dcterms:W3CDTF">2018-04-26T15:10:00Z</dcterms:modified>
</cp:coreProperties>
</file>