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7CF9" w:rsidRPr="009C10CA" w:rsidRDefault="00CF2A87" w:rsidP="00450E8B">
      <w:pPr>
        <w:spacing w:line="360" w:lineRule="auto"/>
        <w:jc w:val="right"/>
        <w:outlineLvl w:val="0"/>
        <w:rPr>
          <w:rFonts w:ascii="Book Antiqua" w:hAnsi="Book Antiqua" w:cs="Times New Roman"/>
          <w:szCs w:val="24"/>
        </w:rPr>
      </w:pPr>
      <w:bookmarkStart w:id="0" w:name="_GoBack"/>
      <w:r w:rsidRPr="009C10CA">
        <w:rPr>
          <w:rFonts w:ascii="Book Antiqua" w:hAnsi="Book Antiqua" w:cs="Times New Roman"/>
          <w:szCs w:val="24"/>
        </w:rPr>
        <w:t xml:space="preserve">YERBA BUENA, 21 </w:t>
      </w:r>
      <w:r w:rsidR="00450E8B">
        <w:rPr>
          <w:rFonts w:ascii="Book Antiqua" w:hAnsi="Book Antiqua" w:cs="Times New Roman"/>
          <w:szCs w:val="24"/>
        </w:rPr>
        <w:t xml:space="preserve">de </w:t>
      </w:r>
      <w:proofErr w:type="gramStart"/>
      <w:r w:rsidR="00450E8B">
        <w:rPr>
          <w:rFonts w:ascii="Book Antiqua" w:hAnsi="Book Antiqua" w:cs="Times New Roman"/>
          <w:szCs w:val="24"/>
        </w:rPr>
        <w:t>Noviembre</w:t>
      </w:r>
      <w:proofErr w:type="gramEnd"/>
      <w:r w:rsidR="00450E8B">
        <w:rPr>
          <w:rFonts w:ascii="Book Antiqua" w:hAnsi="Book Antiqua" w:cs="Times New Roman"/>
          <w:szCs w:val="24"/>
        </w:rPr>
        <w:t xml:space="preserve"> de </w:t>
      </w:r>
      <w:r w:rsidRPr="009C10CA">
        <w:rPr>
          <w:rFonts w:ascii="Book Antiqua" w:hAnsi="Book Antiqua" w:cs="Times New Roman"/>
          <w:szCs w:val="24"/>
        </w:rPr>
        <w:t>1984</w:t>
      </w:r>
    </w:p>
    <w:p w:rsidR="0073064C" w:rsidRPr="009C10CA" w:rsidRDefault="0073064C" w:rsidP="00F6261E">
      <w:pPr>
        <w:spacing w:line="360" w:lineRule="auto"/>
        <w:outlineLvl w:val="0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 xml:space="preserve">ORDENANZA: </w:t>
      </w:r>
      <w:r w:rsidRPr="009C10CA">
        <w:rPr>
          <w:rFonts w:ascii="Book Antiqua" w:hAnsi="Book Antiqua" w:cs="Times New Roman"/>
          <w:szCs w:val="24"/>
        </w:rPr>
        <w:t xml:space="preserve">Nº </w:t>
      </w:r>
      <w:r w:rsidR="008B051A" w:rsidRPr="009C10CA">
        <w:rPr>
          <w:rFonts w:ascii="Book Antiqua" w:hAnsi="Book Antiqua" w:cs="Times New Roman"/>
          <w:szCs w:val="24"/>
        </w:rPr>
        <w:t>102</w:t>
      </w:r>
    </w:p>
    <w:p w:rsidR="00450E8B" w:rsidRDefault="0073064C" w:rsidP="00DB5084">
      <w:pPr>
        <w:spacing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>VISTO:</w:t>
      </w:r>
      <w:r w:rsidR="00F6261E" w:rsidRPr="009C10CA">
        <w:rPr>
          <w:rFonts w:ascii="Book Antiqua" w:hAnsi="Book Antiqua" w:cs="Times New Roman"/>
          <w:szCs w:val="24"/>
        </w:rPr>
        <w:t xml:space="preserve"> </w:t>
      </w:r>
    </w:p>
    <w:p w:rsidR="008D7CF9" w:rsidRPr="009C10CA" w:rsidRDefault="00CF2A87" w:rsidP="00DB5084">
      <w:pPr>
        <w:spacing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</w:rPr>
        <w:t>Los numerosos casos presentados en la zona, en la que respecta a materiales de construcción y/o de otra índole en evidente estado de abandono sobre la vía pública, de los que ha sido imposible conocer su propietario y/o responsable; y</w:t>
      </w:r>
    </w:p>
    <w:p w:rsidR="009C10CA" w:rsidRPr="009C10CA" w:rsidRDefault="0073064C" w:rsidP="00CF2A87">
      <w:pPr>
        <w:spacing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>CONSIDERANDO:</w:t>
      </w:r>
      <w:r w:rsidRPr="009C10CA">
        <w:rPr>
          <w:rFonts w:ascii="Book Antiqua" w:hAnsi="Book Antiqua" w:cs="Times New Roman"/>
          <w:szCs w:val="24"/>
        </w:rPr>
        <w:t xml:space="preserve"> </w:t>
      </w:r>
    </w:p>
    <w:p w:rsidR="008D7CF9" w:rsidRPr="009C10CA" w:rsidRDefault="00CF2A87" w:rsidP="00CF2A87">
      <w:pPr>
        <w:spacing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</w:rPr>
        <w:t>Que la presencia de los mismos resulta un obstáculo para el quehacer municipal en lo que a trabajo de maquinaria se refiere;</w:t>
      </w:r>
    </w:p>
    <w:p w:rsidR="00CF2A87" w:rsidRPr="009C10CA" w:rsidRDefault="00CF2A87" w:rsidP="00CF2A87">
      <w:pPr>
        <w:spacing w:line="360" w:lineRule="auto"/>
        <w:rPr>
          <w:rFonts w:ascii="Book Antiqua" w:hAnsi="Book Antiqua" w:cs="Times New Roman"/>
          <w:szCs w:val="24"/>
        </w:rPr>
      </w:pPr>
      <w:proofErr w:type="gramStart"/>
      <w:r w:rsidRPr="009C10CA">
        <w:rPr>
          <w:rFonts w:ascii="Book Antiqua" w:hAnsi="Book Antiqua" w:cs="Times New Roman"/>
          <w:szCs w:val="24"/>
        </w:rPr>
        <w:t>Que</w:t>
      </w:r>
      <w:proofErr w:type="gramEnd"/>
      <w:r w:rsidRPr="009C10CA">
        <w:rPr>
          <w:rFonts w:ascii="Book Antiqua" w:hAnsi="Book Antiqua" w:cs="Times New Roman"/>
          <w:szCs w:val="24"/>
        </w:rPr>
        <w:t xml:space="preserve"> en diversas situaciones, no solo obstruyen la circulación peatonal por encontrarse sobre las veredas, sino que constituyen un atentado a la salubridad púbica, impidiendo mantener limpia la Ciudad;</w:t>
      </w:r>
    </w:p>
    <w:p w:rsidR="00CF2A87" w:rsidRPr="009C10CA" w:rsidRDefault="00CF2A87" w:rsidP="00CF2A87">
      <w:pPr>
        <w:spacing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</w:rPr>
        <w:t>Por lo expuesto y en uso de las facultades conferida por la Ley 5529;</w:t>
      </w:r>
    </w:p>
    <w:p w:rsidR="002730B9" w:rsidRPr="009C10CA" w:rsidRDefault="002730B9" w:rsidP="009C10CA">
      <w:pPr>
        <w:spacing w:before="240" w:after="360" w:line="240" w:lineRule="auto"/>
        <w:ind w:left="1418" w:right="1418"/>
        <w:jc w:val="center"/>
        <w:outlineLvl w:val="0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 xml:space="preserve">EL </w:t>
      </w:r>
      <w:r w:rsidR="00CF2A87" w:rsidRPr="009C10CA">
        <w:rPr>
          <w:rFonts w:ascii="Book Antiqua" w:hAnsi="Book Antiqua" w:cs="Times New Roman"/>
          <w:szCs w:val="24"/>
          <w:u w:val="single"/>
        </w:rPr>
        <w:t>CONCEJO DELIBERANTE</w:t>
      </w:r>
      <w:r w:rsidR="009C10CA" w:rsidRPr="009C10CA">
        <w:rPr>
          <w:rFonts w:ascii="Book Antiqua" w:hAnsi="Book Antiqua" w:cs="Times New Roman"/>
          <w:szCs w:val="24"/>
        </w:rPr>
        <w:t xml:space="preserve"> </w:t>
      </w:r>
      <w:r w:rsidR="007C22A4" w:rsidRPr="009C10CA">
        <w:rPr>
          <w:rFonts w:ascii="Book Antiqua" w:hAnsi="Book Antiqua" w:cs="Times New Roman"/>
          <w:szCs w:val="24"/>
          <w:u w:val="single"/>
        </w:rPr>
        <w:t>SANCIONA</w:t>
      </w:r>
      <w:r w:rsidR="00CF2A87" w:rsidRPr="009C10CA">
        <w:rPr>
          <w:rFonts w:ascii="Book Antiqua" w:hAnsi="Book Antiqua" w:cs="Times New Roman"/>
          <w:szCs w:val="24"/>
          <w:u w:val="single"/>
        </w:rPr>
        <w:t xml:space="preserve"> </w:t>
      </w:r>
      <w:r w:rsidRPr="009C10CA">
        <w:rPr>
          <w:rFonts w:ascii="Book Antiqua" w:hAnsi="Book Antiqua" w:cs="Times New Roman"/>
          <w:szCs w:val="24"/>
          <w:u w:val="single"/>
        </w:rPr>
        <w:t>CON FUERZA DE</w:t>
      </w:r>
      <w:r w:rsidR="009C10CA" w:rsidRPr="009C10CA">
        <w:rPr>
          <w:rFonts w:ascii="Book Antiqua" w:hAnsi="Book Antiqua" w:cs="Times New Roman"/>
          <w:szCs w:val="24"/>
        </w:rPr>
        <w:t xml:space="preserve"> </w:t>
      </w:r>
      <w:r w:rsidRPr="009C10CA">
        <w:rPr>
          <w:rFonts w:ascii="Book Antiqua" w:hAnsi="Book Antiqua" w:cs="Times New Roman"/>
          <w:szCs w:val="24"/>
          <w:u w:val="single"/>
        </w:rPr>
        <w:t>ORDENANZA</w:t>
      </w:r>
    </w:p>
    <w:p w:rsidR="008D7CF9" w:rsidRPr="009C10CA" w:rsidRDefault="007C22A4" w:rsidP="009C10CA">
      <w:pPr>
        <w:spacing w:after="0"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>ARTÍCULO</w:t>
      </w:r>
      <w:r w:rsidR="002730B9" w:rsidRPr="009C10CA">
        <w:rPr>
          <w:rFonts w:ascii="Book Antiqua" w:hAnsi="Book Antiqua" w:cs="Times New Roman"/>
          <w:szCs w:val="24"/>
          <w:u w:val="single"/>
        </w:rPr>
        <w:t xml:space="preserve"> PRIMERO:</w:t>
      </w:r>
      <w:r w:rsidR="002730B9" w:rsidRPr="009C10CA">
        <w:rPr>
          <w:rFonts w:ascii="Book Antiqua" w:hAnsi="Book Antiqua" w:cs="Times New Roman"/>
          <w:szCs w:val="24"/>
        </w:rPr>
        <w:t xml:space="preserve"> </w:t>
      </w:r>
      <w:r w:rsidR="00CF2A87" w:rsidRPr="009C10CA">
        <w:rPr>
          <w:rFonts w:ascii="Book Antiqua" w:hAnsi="Book Antiqua" w:cs="Times New Roman"/>
          <w:szCs w:val="24"/>
        </w:rPr>
        <w:t>FACULTASE al Departamento Ejecutivo de la Municipalidad de Yerba Buena a ordenar se proceda al retiro de los materiales que se encuentren comprendidos en las situaciones descriptas en los considerandos que anteceden.</w:t>
      </w:r>
    </w:p>
    <w:p w:rsidR="00CF2A87" w:rsidRPr="009C10CA" w:rsidRDefault="002730B9" w:rsidP="009C10CA">
      <w:pPr>
        <w:spacing w:after="0"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>ARTICULO SEGUNDO</w:t>
      </w:r>
      <w:r w:rsidR="00DB5084" w:rsidRPr="009C10CA">
        <w:rPr>
          <w:rFonts w:ascii="Book Antiqua" w:hAnsi="Book Antiqua" w:cs="Times New Roman"/>
          <w:szCs w:val="24"/>
          <w:u w:val="single"/>
        </w:rPr>
        <w:t>:</w:t>
      </w:r>
      <w:r w:rsidR="00DB5084" w:rsidRPr="009C10CA">
        <w:rPr>
          <w:rFonts w:ascii="Book Antiqua" w:hAnsi="Book Antiqua" w:cs="Times New Roman"/>
          <w:szCs w:val="24"/>
        </w:rPr>
        <w:t xml:space="preserve"> </w:t>
      </w:r>
      <w:r w:rsidR="00CF2A87" w:rsidRPr="009C10CA">
        <w:rPr>
          <w:rFonts w:ascii="Book Antiqua" w:hAnsi="Book Antiqua" w:cs="Times New Roman"/>
          <w:szCs w:val="24"/>
        </w:rPr>
        <w:t>Estos materiales serán retenidos por un lapso de 10 (diez) días en el corralón municipal, sito en calle Aragón esquina Santo Domingo, vencido este plazo, si el propietario no procedió a su reclamo, la Municipalidad podrá decidir sobre el destino de los mismos.</w:t>
      </w:r>
    </w:p>
    <w:p w:rsidR="00CF2A87" w:rsidRPr="009C10CA" w:rsidRDefault="00CF2A87" w:rsidP="009C10CA">
      <w:pPr>
        <w:spacing w:after="0"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>ARTICULO TERCERO:</w:t>
      </w:r>
      <w:r w:rsidRPr="009C10CA">
        <w:rPr>
          <w:rFonts w:ascii="Book Antiqua" w:hAnsi="Book Antiqua" w:cs="Times New Roman"/>
          <w:szCs w:val="24"/>
        </w:rPr>
        <w:t xml:space="preserve"> En caso que el propietario relame los materiales dentro del plazo estipulado en el artículo anterior, deberá abonar, para su recuperación, una multa correspondiente al gesto por el traslado y/o acarreo de los mismos teniendo en cuenta distancia, volumen y peso.</w:t>
      </w:r>
    </w:p>
    <w:p w:rsidR="00CF2A87" w:rsidRPr="009C10CA" w:rsidRDefault="00CF2A87" w:rsidP="009C10CA">
      <w:pPr>
        <w:spacing w:after="0"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>ARTICULO CUARTO:</w:t>
      </w:r>
      <w:r w:rsidRPr="009C10CA">
        <w:rPr>
          <w:rFonts w:ascii="Book Antiqua" w:hAnsi="Book Antiqua" w:cs="Times New Roman"/>
          <w:szCs w:val="24"/>
        </w:rPr>
        <w:t xml:space="preserve"> Dichos importes serán determinados por la Dirección de Renta de la Municipalidad de Yerba Buena.</w:t>
      </w:r>
    </w:p>
    <w:p w:rsidR="002730B9" w:rsidRPr="009C10CA" w:rsidRDefault="00CF2A87" w:rsidP="00DB5084">
      <w:pPr>
        <w:spacing w:after="0" w:line="360" w:lineRule="auto"/>
        <w:rPr>
          <w:rFonts w:ascii="Book Antiqua" w:hAnsi="Book Antiqua" w:cs="Times New Roman"/>
          <w:szCs w:val="24"/>
        </w:rPr>
      </w:pPr>
      <w:r w:rsidRPr="009C10CA">
        <w:rPr>
          <w:rFonts w:ascii="Book Antiqua" w:hAnsi="Book Antiqua" w:cs="Times New Roman"/>
          <w:szCs w:val="24"/>
          <w:u w:val="single"/>
        </w:rPr>
        <w:t>ARTICULO QUINTO:</w:t>
      </w:r>
      <w:r w:rsidRPr="009C10CA">
        <w:rPr>
          <w:rFonts w:ascii="Book Antiqua" w:hAnsi="Book Antiqua" w:cs="Times New Roman"/>
          <w:szCs w:val="24"/>
        </w:rPr>
        <w:t xml:space="preserve"> </w:t>
      </w:r>
      <w:r w:rsidR="00DB5084" w:rsidRPr="009C10CA">
        <w:rPr>
          <w:rFonts w:ascii="Book Antiqua" w:hAnsi="Book Antiqua" w:cs="Times New Roman"/>
          <w:szCs w:val="24"/>
        </w:rPr>
        <w:t xml:space="preserve">COMUNIQUESE, </w:t>
      </w:r>
      <w:r w:rsidRPr="009C10CA">
        <w:rPr>
          <w:rFonts w:ascii="Book Antiqua" w:hAnsi="Book Antiqua" w:cs="Times New Roman"/>
          <w:szCs w:val="24"/>
        </w:rPr>
        <w:t xml:space="preserve">PUBLIQUESE, </w:t>
      </w:r>
      <w:r w:rsidR="00DB5084" w:rsidRPr="009C10CA">
        <w:rPr>
          <w:rFonts w:ascii="Book Antiqua" w:hAnsi="Book Antiqua" w:cs="Times New Roman"/>
          <w:szCs w:val="24"/>
        </w:rPr>
        <w:t>COPIESE Y ARCHIVESE.</w:t>
      </w:r>
      <w:bookmarkEnd w:id="0"/>
    </w:p>
    <w:sectPr w:rsidR="002730B9" w:rsidRPr="009C10CA" w:rsidSect="00F6261E">
      <w:footerReference w:type="default" r:id="rId7"/>
      <w:pgSz w:w="11906" w:h="16838"/>
      <w:pgMar w:top="1701" w:right="1701" w:bottom="1418" w:left="1701" w:header="709" w:footer="709" w:gutter="0"/>
      <w:pgNumType w:start="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770F" w:rsidRDefault="007E770F" w:rsidP="00677ABE">
      <w:pPr>
        <w:spacing w:after="0" w:line="240" w:lineRule="auto"/>
      </w:pPr>
      <w:r>
        <w:separator/>
      </w:r>
    </w:p>
  </w:endnote>
  <w:endnote w:type="continuationSeparator" w:id="0">
    <w:p w:rsidR="007E770F" w:rsidRDefault="007E770F" w:rsidP="00677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76EC" w:rsidRPr="00997B68" w:rsidRDefault="00E276E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770F" w:rsidRDefault="007E770F" w:rsidP="00677ABE">
      <w:pPr>
        <w:spacing w:after="0" w:line="240" w:lineRule="auto"/>
      </w:pPr>
      <w:r>
        <w:separator/>
      </w:r>
    </w:p>
  </w:footnote>
  <w:footnote w:type="continuationSeparator" w:id="0">
    <w:p w:rsidR="007E770F" w:rsidRDefault="007E770F" w:rsidP="00677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 w15:restartNumberingAfterBreak="0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94081"/>
    <w:rsid w:val="000B3EB3"/>
    <w:rsid w:val="000F497F"/>
    <w:rsid w:val="00112DB9"/>
    <w:rsid w:val="00165037"/>
    <w:rsid w:val="001D312A"/>
    <w:rsid w:val="002730B9"/>
    <w:rsid w:val="002A48A8"/>
    <w:rsid w:val="002E054E"/>
    <w:rsid w:val="00450E8B"/>
    <w:rsid w:val="005B6AC2"/>
    <w:rsid w:val="00677ABE"/>
    <w:rsid w:val="006A5F8F"/>
    <w:rsid w:val="006F61D0"/>
    <w:rsid w:val="0073064C"/>
    <w:rsid w:val="007C22A4"/>
    <w:rsid w:val="007E770F"/>
    <w:rsid w:val="00835337"/>
    <w:rsid w:val="008B051A"/>
    <w:rsid w:val="008C0572"/>
    <w:rsid w:val="008D0148"/>
    <w:rsid w:val="008D7CF9"/>
    <w:rsid w:val="00927A64"/>
    <w:rsid w:val="00997B68"/>
    <w:rsid w:val="009C10CA"/>
    <w:rsid w:val="00C229EC"/>
    <w:rsid w:val="00CF2A87"/>
    <w:rsid w:val="00DB5084"/>
    <w:rsid w:val="00DC4C94"/>
    <w:rsid w:val="00E16F11"/>
    <w:rsid w:val="00E276EC"/>
    <w:rsid w:val="00EC6B8B"/>
    <w:rsid w:val="00F10AE0"/>
    <w:rsid w:val="00F6261E"/>
    <w:rsid w:val="00FF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C83F3"/>
  <w15:docId w15:val="{7C2DECDF-B453-824C-B188-5CC1B575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77A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ABE"/>
  </w:style>
  <w:style w:type="paragraph" w:styleId="Piedepgina">
    <w:name w:val="footer"/>
    <w:basedOn w:val="Normal"/>
    <w:link w:val="PiedepginaCar"/>
    <w:uiPriority w:val="99"/>
    <w:unhideWhenUsed/>
    <w:rsid w:val="00677A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17</cp:revision>
  <cp:lastPrinted>2018-04-26T14:53:00Z</cp:lastPrinted>
  <dcterms:created xsi:type="dcterms:W3CDTF">2017-04-10T20:49:00Z</dcterms:created>
  <dcterms:modified xsi:type="dcterms:W3CDTF">2018-06-06T12:47:00Z</dcterms:modified>
</cp:coreProperties>
</file>